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D6BFE" w:rsidRDefault="00F82F7B">
      <w:pPr>
        <w:spacing w:after="0" w:line="240" w:lineRule="auto"/>
        <w:jc w:val="center"/>
        <w:rPr>
          <w:rFonts w:ascii="Times New Roman" w:eastAsia="Times New Roman" w:hAnsi="Times New Roman" w:cs="Times New Roman"/>
          <w:sz w:val="28"/>
          <w:szCs w:val="28"/>
        </w:rPr>
      </w:pPr>
      <w:bookmarkStart w:id="0" w:name="_GoBack"/>
      <w:bookmarkEnd w:id="0"/>
      <w:r>
        <w:rPr>
          <w:rFonts w:ascii="Times New Roman" w:eastAsia="Times New Roman" w:hAnsi="Times New Roman" w:cs="Times New Roman"/>
          <w:sz w:val="28"/>
          <w:szCs w:val="28"/>
        </w:rPr>
        <w:t>Міністерство освіти і науки України</w:t>
      </w:r>
    </w:p>
    <w:p w:rsidR="006D6BFE" w:rsidRDefault="00F82F7B">
      <w:pPr>
        <w:spacing w:after="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Національний технічний університет</w:t>
      </w:r>
    </w:p>
    <w:p w:rsidR="006D6BFE" w:rsidRDefault="00F82F7B">
      <w:pPr>
        <w:spacing w:after="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«Дніпровська політехніка»</w:t>
      </w:r>
    </w:p>
    <w:tbl>
      <w:tblPr>
        <w:tblStyle w:val="Style23"/>
        <w:tblW w:w="5812" w:type="dxa"/>
        <w:jc w:val="center"/>
        <w:tblInd w:w="0" w:type="dxa"/>
        <w:tblBorders>
          <w:bottom w:val="single" w:sz="24" w:space="0" w:color="000000"/>
        </w:tblBorders>
        <w:tblLayout w:type="fixed"/>
        <w:tblLook w:val="04A0" w:firstRow="1" w:lastRow="0" w:firstColumn="1" w:lastColumn="0" w:noHBand="0" w:noVBand="1"/>
      </w:tblPr>
      <w:tblGrid>
        <w:gridCol w:w="5812"/>
      </w:tblGrid>
      <w:tr w:rsidR="006D6BFE">
        <w:trPr>
          <w:trHeight w:val="195"/>
          <w:jc w:val="center"/>
        </w:trPr>
        <w:tc>
          <w:tcPr>
            <w:tcW w:w="5812" w:type="dxa"/>
            <w:tcBorders>
              <w:bottom w:val="single" w:sz="24" w:space="0" w:color="000000"/>
            </w:tcBorders>
          </w:tcPr>
          <w:p w:rsidR="006D6BFE" w:rsidRDefault="006D6BFE">
            <w:pPr>
              <w:spacing w:after="0" w:line="240" w:lineRule="auto"/>
              <w:jc w:val="center"/>
              <w:rPr>
                <w:rFonts w:ascii="Times New Roman" w:eastAsia="Times New Roman" w:hAnsi="Times New Roman" w:cs="Times New Roman"/>
                <w:b/>
                <w:sz w:val="28"/>
                <w:szCs w:val="28"/>
              </w:rPr>
            </w:pPr>
          </w:p>
        </w:tc>
      </w:tr>
    </w:tbl>
    <w:p w:rsidR="006D6BFE" w:rsidRDefault="00F82F7B">
      <w:pPr>
        <w:spacing w:after="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Навчально-науковий інститут гуманітарних і соціальних наук</w:t>
      </w:r>
    </w:p>
    <w:p w:rsidR="006D6BFE" w:rsidRDefault="00F82F7B">
      <w:pPr>
        <w:spacing w:after="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Кафедра історії та політичної теорії</w:t>
      </w:r>
    </w:p>
    <w:p w:rsidR="006D6BFE" w:rsidRDefault="006D6BFE">
      <w:pPr>
        <w:spacing w:after="0" w:line="240" w:lineRule="auto"/>
        <w:jc w:val="center"/>
        <w:rPr>
          <w:rFonts w:ascii="Times New Roman" w:eastAsia="Times New Roman" w:hAnsi="Times New Roman" w:cs="Times New Roman"/>
          <w:b/>
          <w:sz w:val="28"/>
          <w:szCs w:val="28"/>
        </w:rPr>
      </w:pPr>
    </w:p>
    <w:p w:rsidR="006D6BFE" w:rsidRDefault="006D6BFE">
      <w:pPr>
        <w:spacing w:after="0" w:line="240" w:lineRule="auto"/>
        <w:jc w:val="center"/>
        <w:rPr>
          <w:rFonts w:ascii="Times New Roman" w:eastAsia="Times New Roman" w:hAnsi="Times New Roman" w:cs="Times New Roman"/>
          <w:b/>
          <w:sz w:val="28"/>
          <w:szCs w:val="28"/>
        </w:rPr>
      </w:pPr>
    </w:p>
    <w:p w:rsidR="006D6BFE" w:rsidRDefault="00F82F7B">
      <w:pPr>
        <w:spacing w:after="0" w:line="24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ПОЯСНЮВАЛЬНА ЗАПИСКА</w:t>
      </w:r>
    </w:p>
    <w:p w:rsidR="006D6BFE" w:rsidRDefault="00F82F7B">
      <w:pPr>
        <w:spacing w:after="0" w:line="24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кваліфікаційної роботи ступеня </w:t>
      </w:r>
      <w:r>
        <w:rPr>
          <w:rFonts w:ascii="Times New Roman" w:eastAsia="Times New Roman" w:hAnsi="Times New Roman" w:cs="Times New Roman"/>
          <w:b/>
          <w:sz w:val="28"/>
          <w:szCs w:val="28"/>
        </w:rPr>
        <w:t>бакалавра</w:t>
      </w:r>
    </w:p>
    <w:p w:rsidR="006D6BFE" w:rsidRDefault="006D6BFE">
      <w:pPr>
        <w:spacing w:after="0" w:line="240" w:lineRule="auto"/>
        <w:jc w:val="center"/>
        <w:rPr>
          <w:rFonts w:ascii="Times New Roman" w:eastAsia="Times New Roman" w:hAnsi="Times New Roman" w:cs="Times New Roman"/>
          <w:b/>
          <w:sz w:val="28"/>
          <w:szCs w:val="28"/>
        </w:rPr>
      </w:pPr>
    </w:p>
    <w:p w:rsidR="006D6BFE" w:rsidRDefault="006D6BFE">
      <w:pPr>
        <w:spacing w:after="0" w:line="240" w:lineRule="auto"/>
        <w:jc w:val="center"/>
        <w:rPr>
          <w:rFonts w:ascii="Times New Roman" w:eastAsia="Times New Roman" w:hAnsi="Times New Roman" w:cs="Times New Roman"/>
          <w:b/>
          <w:sz w:val="28"/>
          <w:szCs w:val="28"/>
        </w:rPr>
      </w:pPr>
    </w:p>
    <w:p w:rsidR="006D6BFE" w:rsidRDefault="006D6BFE">
      <w:pPr>
        <w:spacing w:after="0" w:line="240" w:lineRule="auto"/>
        <w:jc w:val="center"/>
        <w:rPr>
          <w:rFonts w:ascii="Times New Roman" w:eastAsia="Times New Roman" w:hAnsi="Times New Roman" w:cs="Times New Roman"/>
          <w:b/>
          <w:sz w:val="28"/>
          <w:szCs w:val="28"/>
        </w:rPr>
      </w:pPr>
    </w:p>
    <w:p w:rsidR="006D6BFE" w:rsidRDefault="00F82F7B">
      <w:pPr>
        <w:tabs>
          <w:tab w:val="left" w:pos="9072"/>
        </w:tabs>
        <w:spacing w:after="0" w:line="240" w:lineRule="auto"/>
        <w:rPr>
          <w:rFonts w:ascii="Times New Roman" w:eastAsia="Times New Roman" w:hAnsi="Times New Roman" w:cs="Times New Roman"/>
          <w:sz w:val="28"/>
          <w:szCs w:val="28"/>
        </w:rPr>
      </w:pPr>
      <w:r>
        <w:rPr>
          <w:rFonts w:ascii="Times New Roman" w:eastAsia="Times New Roman" w:hAnsi="Times New Roman" w:cs="Times New Roman"/>
          <w:b/>
          <w:sz w:val="28"/>
          <w:szCs w:val="28"/>
        </w:rPr>
        <w:t xml:space="preserve">студента </w:t>
      </w:r>
      <w:proofErr w:type="spellStart"/>
      <w:r>
        <w:rPr>
          <w:rFonts w:ascii="Times New Roman" w:eastAsia="Times New Roman" w:hAnsi="Times New Roman" w:cs="Times New Roman"/>
          <w:sz w:val="28"/>
          <w:szCs w:val="28"/>
        </w:rPr>
        <w:t>______________Буро</w:t>
      </w:r>
      <w:proofErr w:type="spellEnd"/>
      <w:r>
        <w:rPr>
          <w:rFonts w:ascii="Times New Roman" w:eastAsia="Times New Roman" w:hAnsi="Times New Roman" w:cs="Times New Roman"/>
          <w:sz w:val="28"/>
          <w:szCs w:val="28"/>
        </w:rPr>
        <w:t>ва Антона Миколайовича________________</w:t>
      </w:r>
    </w:p>
    <w:p w:rsidR="006D6BFE" w:rsidRDefault="00F82F7B">
      <w:pPr>
        <w:tabs>
          <w:tab w:val="left" w:pos="9072"/>
        </w:tabs>
        <w:spacing w:after="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(ПІБ)</w:t>
      </w:r>
    </w:p>
    <w:p w:rsidR="006D6BFE" w:rsidRDefault="00F82F7B">
      <w:pPr>
        <w:tabs>
          <w:tab w:val="left" w:pos="9072"/>
        </w:tabs>
        <w:spacing w:after="0" w:line="240" w:lineRule="auto"/>
        <w:rPr>
          <w:rFonts w:ascii="Times New Roman" w:eastAsia="Times New Roman" w:hAnsi="Times New Roman" w:cs="Times New Roman"/>
          <w:sz w:val="28"/>
          <w:szCs w:val="28"/>
        </w:rPr>
      </w:pPr>
      <w:r>
        <w:rPr>
          <w:rFonts w:ascii="Times New Roman" w:eastAsia="Times New Roman" w:hAnsi="Times New Roman" w:cs="Times New Roman"/>
          <w:b/>
          <w:sz w:val="28"/>
          <w:szCs w:val="28"/>
        </w:rPr>
        <w:t xml:space="preserve">академічної групи </w:t>
      </w:r>
      <w:r>
        <w:rPr>
          <w:rFonts w:ascii="Times New Roman" w:eastAsia="Times New Roman" w:hAnsi="Times New Roman" w:cs="Times New Roman"/>
          <w:sz w:val="28"/>
          <w:szCs w:val="28"/>
        </w:rPr>
        <w:t>________________</w:t>
      </w:r>
      <w:r>
        <w:rPr>
          <w:rFonts w:ascii="Times New Roman" w:eastAsia="Times New Roman" w:hAnsi="Times New Roman" w:cs="Times New Roman"/>
          <w:sz w:val="28"/>
          <w:szCs w:val="28"/>
          <w:u w:val="single"/>
        </w:rPr>
        <w:t>052-18-1</w:t>
      </w:r>
      <w:r>
        <w:rPr>
          <w:rFonts w:ascii="Times New Roman" w:eastAsia="Times New Roman" w:hAnsi="Times New Roman" w:cs="Times New Roman"/>
          <w:sz w:val="28"/>
          <w:szCs w:val="28"/>
        </w:rPr>
        <w:t>___________________________</w:t>
      </w:r>
    </w:p>
    <w:p w:rsidR="006D6BFE" w:rsidRDefault="00F82F7B">
      <w:pPr>
        <w:spacing w:after="0" w:line="240" w:lineRule="auto"/>
        <w:jc w:val="center"/>
        <w:rPr>
          <w:rFonts w:ascii="Times New Roman" w:eastAsia="Times New Roman" w:hAnsi="Times New Roman" w:cs="Times New Roman"/>
          <w:b/>
          <w:sz w:val="28"/>
          <w:szCs w:val="28"/>
        </w:rPr>
      </w:pPr>
      <w:r>
        <w:rPr>
          <w:rFonts w:ascii="Times New Roman" w:eastAsia="Times New Roman" w:hAnsi="Times New Roman" w:cs="Times New Roman"/>
          <w:sz w:val="28"/>
          <w:szCs w:val="28"/>
        </w:rPr>
        <w:t>(шифр)</w:t>
      </w:r>
    </w:p>
    <w:p w:rsidR="006D6BFE" w:rsidRDefault="00F82F7B">
      <w:pPr>
        <w:spacing w:after="0" w:line="240" w:lineRule="auto"/>
        <w:rPr>
          <w:rFonts w:ascii="Times New Roman" w:eastAsia="Times New Roman" w:hAnsi="Times New Roman" w:cs="Times New Roman"/>
          <w:b/>
          <w:sz w:val="28"/>
          <w:szCs w:val="28"/>
          <w:u w:val="single"/>
        </w:rPr>
      </w:pPr>
      <w:r>
        <w:rPr>
          <w:rFonts w:ascii="Times New Roman" w:eastAsia="Times New Roman" w:hAnsi="Times New Roman" w:cs="Times New Roman"/>
          <w:b/>
          <w:sz w:val="28"/>
          <w:szCs w:val="28"/>
        </w:rPr>
        <w:t xml:space="preserve">спеціальності </w:t>
      </w:r>
      <w:r>
        <w:rPr>
          <w:rFonts w:ascii="Times New Roman" w:eastAsia="Times New Roman" w:hAnsi="Times New Roman" w:cs="Times New Roman"/>
          <w:b/>
          <w:sz w:val="28"/>
          <w:szCs w:val="28"/>
          <w:u w:val="single"/>
        </w:rPr>
        <w:t>052 Політологія</w:t>
      </w:r>
      <w:r>
        <w:rPr>
          <w:rFonts w:ascii="Times New Roman" w:eastAsia="Times New Roman" w:hAnsi="Times New Roman" w:cs="Times New Roman"/>
          <w:b/>
          <w:sz w:val="28"/>
          <w:szCs w:val="28"/>
        </w:rPr>
        <w:t>_______________________________________</w:t>
      </w:r>
    </w:p>
    <w:p w:rsidR="006D6BFE" w:rsidRDefault="00F82F7B">
      <w:pPr>
        <w:spacing w:after="0" w:line="240" w:lineRule="auto"/>
        <w:jc w:val="center"/>
        <w:rPr>
          <w:rFonts w:ascii="Times New Roman" w:eastAsia="Times New Roman" w:hAnsi="Times New Roman" w:cs="Times New Roman"/>
          <w:b/>
          <w:sz w:val="28"/>
          <w:szCs w:val="28"/>
        </w:rPr>
      </w:pPr>
      <w:r>
        <w:rPr>
          <w:rFonts w:ascii="Times New Roman" w:eastAsia="Times New Roman" w:hAnsi="Times New Roman" w:cs="Times New Roman"/>
          <w:sz w:val="28"/>
          <w:szCs w:val="28"/>
        </w:rPr>
        <w:t xml:space="preserve">(код і назва </w:t>
      </w:r>
      <w:r>
        <w:rPr>
          <w:rFonts w:ascii="Times New Roman" w:eastAsia="Times New Roman" w:hAnsi="Times New Roman" w:cs="Times New Roman"/>
          <w:sz w:val="28"/>
          <w:szCs w:val="28"/>
        </w:rPr>
        <w:t>спеціальності)</w:t>
      </w:r>
    </w:p>
    <w:p w:rsidR="006D6BFE" w:rsidRDefault="00F82F7B">
      <w:pPr>
        <w:spacing w:after="0" w:line="240" w:lineRule="auto"/>
        <w:jc w:val="center"/>
        <w:rPr>
          <w:rFonts w:ascii="Times New Roman" w:eastAsia="Times New Roman" w:hAnsi="Times New Roman" w:cs="Times New Roman"/>
          <w:b/>
          <w:sz w:val="28"/>
          <w:szCs w:val="28"/>
          <w:u w:val="single"/>
        </w:rPr>
      </w:pPr>
      <w:r>
        <w:rPr>
          <w:rFonts w:ascii="Times New Roman" w:eastAsia="Times New Roman" w:hAnsi="Times New Roman" w:cs="Times New Roman"/>
          <w:b/>
          <w:sz w:val="28"/>
          <w:szCs w:val="28"/>
        </w:rPr>
        <w:t xml:space="preserve">за освітньо-професійною програмою – </w:t>
      </w:r>
      <w:r>
        <w:rPr>
          <w:rFonts w:ascii="Times New Roman" w:eastAsia="Times New Roman" w:hAnsi="Times New Roman" w:cs="Times New Roman"/>
          <w:b/>
          <w:sz w:val="28"/>
          <w:szCs w:val="28"/>
          <w:u w:val="single"/>
        </w:rPr>
        <w:t xml:space="preserve">«Політологія </w:t>
      </w:r>
    </w:p>
    <w:p w:rsidR="006D6BFE" w:rsidRDefault="00F82F7B">
      <w:pPr>
        <w:spacing w:after="0" w:line="240" w:lineRule="auto"/>
        <w:jc w:val="center"/>
        <w:rPr>
          <w:rFonts w:ascii="Times New Roman" w:eastAsia="Times New Roman" w:hAnsi="Times New Roman" w:cs="Times New Roman"/>
          <w:b/>
          <w:sz w:val="28"/>
          <w:szCs w:val="28"/>
        </w:rPr>
      </w:pPr>
      <w:r>
        <w:rPr>
          <w:rFonts w:ascii="Times New Roman" w:eastAsia="Times New Roman" w:hAnsi="Times New Roman" w:cs="Times New Roman"/>
          <w:sz w:val="28"/>
          <w:szCs w:val="28"/>
        </w:rPr>
        <w:t xml:space="preserve">                                                                                            (офіційна назва)</w:t>
      </w:r>
    </w:p>
    <w:p w:rsidR="006D6BFE" w:rsidRDefault="006D6BFE">
      <w:pPr>
        <w:spacing w:after="0" w:line="240" w:lineRule="auto"/>
        <w:jc w:val="center"/>
        <w:rPr>
          <w:rFonts w:ascii="Times New Roman" w:eastAsia="Times New Roman" w:hAnsi="Times New Roman" w:cs="Times New Roman"/>
          <w:sz w:val="28"/>
          <w:szCs w:val="28"/>
        </w:rPr>
      </w:pPr>
    </w:p>
    <w:p w:rsidR="006D6BFE" w:rsidRDefault="00F82F7B">
      <w:pPr>
        <w:tabs>
          <w:tab w:val="left" w:pos="9072"/>
        </w:tabs>
        <w:spacing w:after="0" w:line="240" w:lineRule="auto"/>
        <w:rPr>
          <w:rFonts w:ascii="Times New Roman" w:eastAsia="Times New Roman" w:hAnsi="Times New Roman" w:cs="Times New Roman"/>
          <w:b/>
          <w:sz w:val="28"/>
          <w:szCs w:val="28"/>
          <w:u w:val="single"/>
        </w:rPr>
      </w:pPr>
      <w:r>
        <w:rPr>
          <w:rFonts w:ascii="Times New Roman" w:eastAsia="Times New Roman" w:hAnsi="Times New Roman" w:cs="Times New Roman"/>
          <w:b/>
          <w:sz w:val="28"/>
          <w:szCs w:val="28"/>
        </w:rPr>
        <w:t xml:space="preserve">на тему </w:t>
      </w:r>
      <w:r>
        <w:rPr>
          <w:rFonts w:ascii="Times New Roman" w:eastAsia="Times New Roman" w:hAnsi="Times New Roman" w:cs="Times New Roman"/>
          <w:sz w:val="28"/>
          <w:szCs w:val="28"/>
        </w:rPr>
        <w:t xml:space="preserve"> «</w:t>
      </w:r>
      <w:r>
        <w:rPr>
          <w:rFonts w:ascii="Times New Roman" w:eastAsia="Times New Roman" w:hAnsi="Times New Roman" w:cs="Times New Roman"/>
          <w:b/>
          <w:sz w:val="26"/>
          <w:szCs w:val="26"/>
        </w:rPr>
        <w:t>Арабська весна: передумови, основні події та наслідки</w:t>
      </w:r>
      <w:r>
        <w:rPr>
          <w:rFonts w:ascii="Times New Roman" w:eastAsia="Times New Roman" w:hAnsi="Times New Roman" w:cs="Times New Roman"/>
          <w:sz w:val="28"/>
          <w:szCs w:val="28"/>
        </w:rPr>
        <w:t>»</w:t>
      </w:r>
    </w:p>
    <w:p w:rsidR="006D6BFE" w:rsidRDefault="00F82F7B">
      <w:pPr>
        <w:tabs>
          <w:tab w:val="left" w:pos="9072"/>
        </w:tabs>
        <w:spacing w:after="0" w:line="240" w:lineRule="auto"/>
        <w:jc w:val="center"/>
        <w:rPr>
          <w:rFonts w:ascii="Times New Roman" w:eastAsia="Times New Roman" w:hAnsi="Times New Roman" w:cs="Times New Roman"/>
          <w:b/>
          <w:sz w:val="28"/>
          <w:szCs w:val="28"/>
          <w:u w:val="single"/>
        </w:rPr>
      </w:pPr>
      <w:r>
        <w:rPr>
          <w:rFonts w:ascii="Times New Roman" w:eastAsia="Times New Roman" w:hAnsi="Times New Roman" w:cs="Times New Roman"/>
          <w:sz w:val="28"/>
          <w:szCs w:val="28"/>
        </w:rPr>
        <w:t>(назва за наказо</w:t>
      </w:r>
      <w:r>
        <w:rPr>
          <w:rFonts w:ascii="Times New Roman" w:eastAsia="Times New Roman" w:hAnsi="Times New Roman" w:cs="Times New Roman"/>
          <w:sz w:val="28"/>
          <w:szCs w:val="28"/>
        </w:rPr>
        <w:t>м ректора)</w:t>
      </w:r>
    </w:p>
    <w:p w:rsidR="006D6BFE" w:rsidRDefault="006D6BFE">
      <w:pPr>
        <w:spacing w:after="0" w:line="240" w:lineRule="auto"/>
        <w:jc w:val="center"/>
        <w:rPr>
          <w:rFonts w:ascii="Times New Roman" w:eastAsia="Times New Roman" w:hAnsi="Times New Roman" w:cs="Times New Roman"/>
          <w:b/>
          <w:sz w:val="28"/>
          <w:szCs w:val="28"/>
        </w:rPr>
      </w:pPr>
    </w:p>
    <w:tbl>
      <w:tblPr>
        <w:tblStyle w:val="Style24"/>
        <w:tblW w:w="9398" w:type="dxa"/>
        <w:tblInd w:w="25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998"/>
        <w:gridCol w:w="1956"/>
        <w:gridCol w:w="1842"/>
        <w:gridCol w:w="1602"/>
      </w:tblGrid>
      <w:tr w:rsidR="006D6BFE">
        <w:tc>
          <w:tcPr>
            <w:tcW w:w="3998" w:type="dxa"/>
          </w:tcPr>
          <w:p w:rsidR="006D6BFE" w:rsidRDefault="00F82F7B">
            <w:pPr>
              <w:spacing w:after="0" w:line="24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Керівники</w:t>
            </w:r>
          </w:p>
        </w:tc>
        <w:tc>
          <w:tcPr>
            <w:tcW w:w="1956" w:type="dxa"/>
          </w:tcPr>
          <w:p w:rsidR="006D6BFE" w:rsidRDefault="00F82F7B">
            <w:pPr>
              <w:spacing w:after="0" w:line="24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Прізвище, ініціали</w:t>
            </w:r>
          </w:p>
        </w:tc>
        <w:tc>
          <w:tcPr>
            <w:tcW w:w="1842" w:type="dxa"/>
          </w:tcPr>
          <w:p w:rsidR="006D6BFE" w:rsidRDefault="00F82F7B">
            <w:pPr>
              <w:spacing w:after="0" w:line="24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Оцінка</w:t>
            </w:r>
          </w:p>
        </w:tc>
        <w:tc>
          <w:tcPr>
            <w:tcW w:w="1602" w:type="dxa"/>
          </w:tcPr>
          <w:p w:rsidR="006D6BFE" w:rsidRDefault="00F82F7B">
            <w:pPr>
              <w:spacing w:after="0" w:line="24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Підпис</w:t>
            </w:r>
          </w:p>
        </w:tc>
      </w:tr>
      <w:tr w:rsidR="006D6BFE">
        <w:tc>
          <w:tcPr>
            <w:tcW w:w="3998" w:type="dxa"/>
          </w:tcPr>
          <w:p w:rsidR="006D6BFE" w:rsidRDefault="00F82F7B">
            <w:pPr>
              <w:spacing w:after="0"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кваліфікаційної роботи </w:t>
            </w:r>
          </w:p>
        </w:tc>
        <w:tc>
          <w:tcPr>
            <w:tcW w:w="1956" w:type="dxa"/>
          </w:tcPr>
          <w:p w:rsidR="006D6BFE" w:rsidRDefault="00F82F7B">
            <w:pPr>
              <w:spacing w:after="0" w:line="240" w:lineRule="auto"/>
              <w:jc w:val="center"/>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Осін</w:t>
            </w:r>
            <w:proofErr w:type="spellEnd"/>
            <w:r>
              <w:rPr>
                <w:rFonts w:ascii="Times New Roman" w:eastAsia="Times New Roman" w:hAnsi="Times New Roman" w:cs="Times New Roman"/>
                <w:sz w:val="28"/>
                <w:szCs w:val="28"/>
              </w:rPr>
              <w:t xml:space="preserve"> В.В</w:t>
            </w:r>
          </w:p>
        </w:tc>
        <w:tc>
          <w:tcPr>
            <w:tcW w:w="1842" w:type="dxa"/>
          </w:tcPr>
          <w:p w:rsidR="006D6BFE" w:rsidRDefault="006D6BFE">
            <w:pPr>
              <w:spacing w:after="0" w:line="240" w:lineRule="auto"/>
              <w:jc w:val="center"/>
              <w:rPr>
                <w:rFonts w:ascii="Times New Roman" w:eastAsia="Times New Roman" w:hAnsi="Times New Roman" w:cs="Times New Roman"/>
                <w:sz w:val="28"/>
                <w:szCs w:val="28"/>
              </w:rPr>
            </w:pPr>
          </w:p>
        </w:tc>
        <w:tc>
          <w:tcPr>
            <w:tcW w:w="1602" w:type="dxa"/>
          </w:tcPr>
          <w:p w:rsidR="006D6BFE" w:rsidRDefault="006D6BFE">
            <w:pPr>
              <w:spacing w:after="0" w:line="240" w:lineRule="auto"/>
              <w:rPr>
                <w:rFonts w:ascii="Times New Roman" w:eastAsia="Times New Roman" w:hAnsi="Times New Roman" w:cs="Times New Roman"/>
                <w:sz w:val="28"/>
                <w:szCs w:val="28"/>
              </w:rPr>
            </w:pPr>
          </w:p>
        </w:tc>
      </w:tr>
      <w:tr w:rsidR="006D6BFE">
        <w:tc>
          <w:tcPr>
            <w:tcW w:w="3998" w:type="dxa"/>
          </w:tcPr>
          <w:p w:rsidR="006D6BFE" w:rsidRDefault="00F82F7B">
            <w:pPr>
              <w:spacing w:after="0" w:line="240" w:lineRule="auto"/>
              <w:rPr>
                <w:rFonts w:ascii="Times New Roman" w:eastAsia="Times New Roman" w:hAnsi="Times New Roman" w:cs="Times New Roman"/>
                <w:b/>
                <w:sz w:val="28"/>
                <w:szCs w:val="28"/>
              </w:rPr>
            </w:pPr>
            <w:r>
              <w:rPr>
                <w:rFonts w:ascii="Times New Roman" w:eastAsia="Times New Roman" w:hAnsi="Times New Roman" w:cs="Times New Roman"/>
                <w:b/>
                <w:sz w:val="28"/>
                <w:szCs w:val="28"/>
              </w:rPr>
              <w:t>розділів:</w:t>
            </w:r>
          </w:p>
        </w:tc>
        <w:tc>
          <w:tcPr>
            <w:tcW w:w="1956" w:type="dxa"/>
          </w:tcPr>
          <w:p w:rsidR="006D6BFE" w:rsidRDefault="006D6BFE">
            <w:pPr>
              <w:spacing w:after="0" w:line="240" w:lineRule="auto"/>
              <w:jc w:val="center"/>
              <w:rPr>
                <w:rFonts w:ascii="Times New Roman" w:eastAsia="Times New Roman" w:hAnsi="Times New Roman" w:cs="Times New Roman"/>
                <w:sz w:val="28"/>
                <w:szCs w:val="28"/>
              </w:rPr>
            </w:pPr>
          </w:p>
        </w:tc>
        <w:tc>
          <w:tcPr>
            <w:tcW w:w="1842" w:type="dxa"/>
          </w:tcPr>
          <w:p w:rsidR="006D6BFE" w:rsidRDefault="006D6BFE">
            <w:pPr>
              <w:spacing w:after="0" w:line="240" w:lineRule="auto"/>
              <w:jc w:val="center"/>
              <w:rPr>
                <w:rFonts w:ascii="Times New Roman" w:eastAsia="Times New Roman" w:hAnsi="Times New Roman" w:cs="Times New Roman"/>
                <w:sz w:val="28"/>
                <w:szCs w:val="28"/>
              </w:rPr>
            </w:pPr>
          </w:p>
        </w:tc>
        <w:tc>
          <w:tcPr>
            <w:tcW w:w="1602" w:type="dxa"/>
          </w:tcPr>
          <w:p w:rsidR="006D6BFE" w:rsidRDefault="006D6BFE">
            <w:pPr>
              <w:spacing w:after="0" w:line="240" w:lineRule="auto"/>
              <w:rPr>
                <w:rFonts w:ascii="Times New Roman" w:eastAsia="Times New Roman" w:hAnsi="Times New Roman" w:cs="Times New Roman"/>
                <w:sz w:val="28"/>
                <w:szCs w:val="28"/>
              </w:rPr>
            </w:pPr>
          </w:p>
        </w:tc>
      </w:tr>
      <w:tr w:rsidR="006D6BFE">
        <w:tc>
          <w:tcPr>
            <w:tcW w:w="3998" w:type="dxa"/>
          </w:tcPr>
          <w:p w:rsidR="006D6BFE" w:rsidRDefault="00F82F7B">
            <w:pPr>
              <w:spacing w:after="0"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1. </w:t>
            </w:r>
            <w:r>
              <w:rPr>
                <w:rFonts w:ascii="Times New Roman" w:eastAsia="Times New Roman" w:hAnsi="Times New Roman" w:cs="Times New Roman"/>
                <w:sz w:val="26"/>
                <w:szCs w:val="26"/>
              </w:rPr>
              <w:t xml:space="preserve">Політико-соціальні передумови та хід </w:t>
            </w:r>
            <w:r>
              <w:rPr>
                <w:rFonts w:ascii="Times New Roman" w:eastAsia="Times New Roman" w:hAnsi="Times New Roman" w:cs="Times New Roman"/>
                <w:sz w:val="28"/>
                <w:szCs w:val="28"/>
              </w:rPr>
              <w:t>«арабської весни»</w:t>
            </w:r>
          </w:p>
        </w:tc>
        <w:tc>
          <w:tcPr>
            <w:tcW w:w="1956" w:type="dxa"/>
          </w:tcPr>
          <w:p w:rsidR="006D6BFE" w:rsidRDefault="006D6BFE">
            <w:pPr>
              <w:spacing w:after="0" w:line="240" w:lineRule="auto"/>
              <w:jc w:val="center"/>
              <w:rPr>
                <w:rFonts w:ascii="Times New Roman" w:eastAsia="Times New Roman" w:hAnsi="Times New Roman" w:cs="Times New Roman"/>
                <w:sz w:val="28"/>
                <w:szCs w:val="28"/>
              </w:rPr>
            </w:pPr>
          </w:p>
        </w:tc>
        <w:tc>
          <w:tcPr>
            <w:tcW w:w="1842" w:type="dxa"/>
          </w:tcPr>
          <w:p w:rsidR="006D6BFE" w:rsidRDefault="006D6BFE">
            <w:pPr>
              <w:spacing w:after="0" w:line="240" w:lineRule="auto"/>
              <w:jc w:val="center"/>
              <w:rPr>
                <w:rFonts w:ascii="Times New Roman" w:eastAsia="Times New Roman" w:hAnsi="Times New Roman" w:cs="Times New Roman"/>
                <w:sz w:val="28"/>
                <w:szCs w:val="28"/>
              </w:rPr>
            </w:pPr>
          </w:p>
        </w:tc>
        <w:tc>
          <w:tcPr>
            <w:tcW w:w="1602" w:type="dxa"/>
          </w:tcPr>
          <w:p w:rsidR="006D6BFE" w:rsidRDefault="006D6BFE">
            <w:pPr>
              <w:spacing w:after="0" w:line="240" w:lineRule="auto"/>
              <w:rPr>
                <w:rFonts w:ascii="Times New Roman" w:eastAsia="Times New Roman" w:hAnsi="Times New Roman" w:cs="Times New Roman"/>
                <w:sz w:val="28"/>
                <w:szCs w:val="28"/>
              </w:rPr>
            </w:pPr>
          </w:p>
        </w:tc>
      </w:tr>
      <w:tr w:rsidR="006D6BFE">
        <w:tc>
          <w:tcPr>
            <w:tcW w:w="3998" w:type="dxa"/>
          </w:tcPr>
          <w:p w:rsidR="006D6BFE" w:rsidRDefault="00F82F7B">
            <w:pPr>
              <w:spacing w:after="0"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2.</w:t>
            </w:r>
            <w:r>
              <w:rPr>
                <w:rFonts w:ascii="Times New Roman" w:eastAsia="Times New Roman" w:hAnsi="Times New Roman" w:cs="Times New Roman"/>
                <w:sz w:val="26"/>
                <w:szCs w:val="26"/>
              </w:rPr>
              <w:t xml:space="preserve">Політико-соціальні передумови та хід </w:t>
            </w:r>
            <w:r>
              <w:rPr>
                <w:rFonts w:ascii="Times New Roman" w:eastAsia="Times New Roman" w:hAnsi="Times New Roman" w:cs="Times New Roman"/>
                <w:sz w:val="28"/>
                <w:szCs w:val="28"/>
              </w:rPr>
              <w:t>«арабської весни»</w:t>
            </w:r>
          </w:p>
        </w:tc>
        <w:tc>
          <w:tcPr>
            <w:tcW w:w="1956" w:type="dxa"/>
          </w:tcPr>
          <w:p w:rsidR="006D6BFE" w:rsidRDefault="006D6BFE">
            <w:pPr>
              <w:spacing w:after="0" w:line="240" w:lineRule="auto"/>
              <w:rPr>
                <w:rFonts w:ascii="Times New Roman" w:eastAsia="Times New Roman" w:hAnsi="Times New Roman" w:cs="Times New Roman"/>
                <w:sz w:val="28"/>
                <w:szCs w:val="28"/>
              </w:rPr>
            </w:pPr>
          </w:p>
        </w:tc>
        <w:tc>
          <w:tcPr>
            <w:tcW w:w="1842" w:type="dxa"/>
          </w:tcPr>
          <w:p w:rsidR="006D6BFE" w:rsidRDefault="006D6BFE">
            <w:pPr>
              <w:spacing w:after="0" w:line="240" w:lineRule="auto"/>
              <w:rPr>
                <w:rFonts w:ascii="Times New Roman" w:eastAsia="Times New Roman" w:hAnsi="Times New Roman" w:cs="Times New Roman"/>
                <w:sz w:val="28"/>
                <w:szCs w:val="28"/>
              </w:rPr>
            </w:pPr>
          </w:p>
        </w:tc>
        <w:tc>
          <w:tcPr>
            <w:tcW w:w="1602" w:type="dxa"/>
          </w:tcPr>
          <w:p w:rsidR="006D6BFE" w:rsidRDefault="006D6BFE">
            <w:pPr>
              <w:spacing w:after="0" w:line="240" w:lineRule="auto"/>
              <w:rPr>
                <w:rFonts w:ascii="Times New Roman" w:eastAsia="Times New Roman" w:hAnsi="Times New Roman" w:cs="Times New Roman"/>
                <w:sz w:val="28"/>
                <w:szCs w:val="28"/>
              </w:rPr>
            </w:pPr>
          </w:p>
        </w:tc>
      </w:tr>
      <w:tr w:rsidR="006D6BFE">
        <w:trPr>
          <w:trHeight w:val="690"/>
        </w:trPr>
        <w:tc>
          <w:tcPr>
            <w:tcW w:w="3998" w:type="dxa"/>
          </w:tcPr>
          <w:p w:rsidR="006D6BFE" w:rsidRDefault="00F82F7B">
            <w:pPr>
              <w:spacing w:after="0" w:line="240" w:lineRule="auto"/>
              <w:rPr>
                <w:rFonts w:ascii="Times New Roman" w:eastAsia="Times New Roman" w:hAnsi="Times New Roman" w:cs="Times New Roman"/>
                <w:sz w:val="28"/>
                <w:szCs w:val="28"/>
              </w:rPr>
            </w:pPr>
            <w:r>
              <w:rPr>
                <w:rFonts w:ascii="Times New Roman" w:eastAsia="Times New Roman" w:hAnsi="Times New Roman" w:cs="Times New Roman"/>
                <w:sz w:val="26"/>
                <w:szCs w:val="26"/>
              </w:rPr>
              <w:t xml:space="preserve">3Політика країн ЄС та США у контексті </w:t>
            </w:r>
            <w:r>
              <w:rPr>
                <w:rFonts w:ascii="Times New Roman" w:eastAsia="Times New Roman" w:hAnsi="Times New Roman" w:cs="Times New Roman"/>
                <w:sz w:val="28"/>
                <w:szCs w:val="28"/>
              </w:rPr>
              <w:t>«арабської весни»</w:t>
            </w:r>
          </w:p>
        </w:tc>
        <w:tc>
          <w:tcPr>
            <w:tcW w:w="1956" w:type="dxa"/>
          </w:tcPr>
          <w:p w:rsidR="006D6BFE" w:rsidRDefault="006D6BFE">
            <w:pPr>
              <w:spacing w:after="0" w:line="240" w:lineRule="auto"/>
              <w:jc w:val="center"/>
              <w:rPr>
                <w:rFonts w:ascii="Times New Roman" w:eastAsia="Times New Roman" w:hAnsi="Times New Roman" w:cs="Times New Roman"/>
                <w:sz w:val="28"/>
                <w:szCs w:val="28"/>
              </w:rPr>
            </w:pPr>
          </w:p>
        </w:tc>
        <w:tc>
          <w:tcPr>
            <w:tcW w:w="1842" w:type="dxa"/>
          </w:tcPr>
          <w:p w:rsidR="006D6BFE" w:rsidRDefault="006D6BFE">
            <w:pPr>
              <w:spacing w:after="0" w:line="240" w:lineRule="auto"/>
              <w:jc w:val="center"/>
              <w:rPr>
                <w:rFonts w:ascii="Times New Roman" w:eastAsia="Times New Roman" w:hAnsi="Times New Roman" w:cs="Times New Roman"/>
                <w:sz w:val="28"/>
                <w:szCs w:val="28"/>
              </w:rPr>
            </w:pPr>
          </w:p>
        </w:tc>
        <w:tc>
          <w:tcPr>
            <w:tcW w:w="1602" w:type="dxa"/>
          </w:tcPr>
          <w:p w:rsidR="006D6BFE" w:rsidRDefault="006D6BFE">
            <w:pPr>
              <w:spacing w:after="0" w:line="240" w:lineRule="auto"/>
              <w:rPr>
                <w:rFonts w:ascii="Times New Roman" w:eastAsia="Times New Roman" w:hAnsi="Times New Roman" w:cs="Times New Roman"/>
                <w:sz w:val="28"/>
                <w:szCs w:val="28"/>
              </w:rPr>
            </w:pPr>
          </w:p>
        </w:tc>
      </w:tr>
      <w:tr w:rsidR="006D6BFE">
        <w:tc>
          <w:tcPr>
            <w:tcW w:w="3998" w:type="dxa"/>
          </w:tcPr>
          <w:p w:rsidR="006D6BFE" w:rsidRDefault="00F82F7B">
            <w:pPr>
              <w:spacing w:after="0" w:line="240" w:lineRule="auto"/>
              <w:rPr>
                <w:rFonts w:ascii="Times New Roman" w:eastAsia="Times New Roman" w:hAnsi="Times New Roman" w:cs="Times New Roman"/>
                <w:sz w:val="28"/>
                <w:szCs w:val="28"/>
              </w:rPr>
            </w:pPr>
            <w:r>
              <w:rPr>
                <w:rFonts w:ascii="Times New Roman" w:eastAsia="Times New Roman" w:hAnsi="Times New Roman" w:cs="Times New Roman"/>
                <w:b/>
                <w:sz w:val="28"/>
                <w:szCs w:val="28"/>
              </w:rPr>
              <w:t>Рецензент</w:t>
            </w:r>
          </w:p>
        </w:tc>
        <w:tc>
          <w:tcPr>
            <w:tcW w:w="1956" w:type="dxa"/>
          </w:tcPr>
          <w:p w:rsidR="006D6BFE" w:rsidRDefault="006D6BFE">
            <w:pPr>
              <w:spacing w:after="0" w:line="240" w:lineRule="auto"/>
              <w:jc w:val="center"/>
              <w:rPr>
                <w:rFonts w:ascii="Times New Roman" w:eastAsia="Times New Roman" w:hAnsi="Times New Roman" w:cs="Times New Roman"/>
                <w:sz w:val="28"/>
                <w:szCs w:val="28"/>
              </w:rPr>
            </w:pPr>
          </w:p>
        </w:tc>
        <w:tc>
          <w:tcPr>
            <w:tcW w:w="1842" w:type="dxa"/>
          </w:tcPr>
          <w:p w:rsidR="006D6BFE" w:rsidRDefault="006D6BFE">
            <w:pPr>
              <w:spacing w:after="0" w:line="240" w:lineRule="auto"/>
              <w:jc w:val="center"/>
              <w:rPr>
                <w:rFonts w:ascii="Times New Roman" w:eastAsia="Times New Roman" w:hAnsi="Times New Roman" w:cs="Times New Roman"/>
                <w:sz w:val="28"/>
                <w:szCs w:val="28"/>
              </w:rPr>
            </w:pPr>
          </w:p>
        </w:tc>
        <w:tc>
          <w:tcPr>
            <w:tcW w:w="1602" w:type="dxa"/>
          </w:tcPr>
          <w:p w:rsidR="006D6BFE" w:rsidRDefault="006D6BFE">
            <w:pPr>
              <w:spacing w:after="0" w:line="240" w:lineRule="auto"/>
              <w:rPr>
                <w:rFonts w:ascii="Times New Roman" w:eastAsia="Times New Roman" w:hAnsi="Times New Roman" w:cs="Times New Roman"/>
                <w:sz w:val="28"/>
                <w:szCs w:val="28"/>
              </w:rPr>
            </w:pPr>
          </w:p>
        </w:tc>
      </w:tr>
      <w:tr w:rsidR="006D6BFE">
        <w:tc>
          <w:tcPr>
            <w:tcW w:w="3998" w:type="dxa"/>
          </w:tcPr>
          <w:p w:rsidR="006D6BFE" w:rsidRDefault="00F82F7B">
            <w:pPr>
              <w:spacing w:after="0" w:line="240" w:lineRule="auto"/>
              <w:rPr>
                <w:rFonts w:ascii="Times New Roman" w:eastAsia="Times New Roman" w:hAnsi="Times New Roman" w:cs="Times New Roman"/>
                <w:sz w:val="28"/>
                <w:szCs w:val="28"/>
              </w:rPr>
            </w:pPr>
            <w:proofErr w:type="spellStart"/>
            <w:r>
              <w:rPr>
                <w:rFonts w:ascii="Times New Roman" w:eastAsia="Times New Roman" w:hAnsi="Times New Roman" w:cs="Times New Roman"/>
                <w:b/>
                <w:sz w:val="28"/>
                <w:szCs w:val="28"/>
              </w:rPr>
              <w:t>Нормоконтролер</w:t>
            </w:r>
            <w:proofErr w:type="spellEnd"/>
          </w:p>
        </w:tc>
        <w:tc>
          <w:tcPr>
            <w:tcW w:w="1956" w:type="dxa"/>
          </w:tcPr>
          <w:p w:rsidR="006D6BFE" w:rsidRDefault="006D6BFE">
            <w:pPr>
              <w:spacing w:after="0" w:line="240" w:lineRule="auto"/>
              <w:jc w:val="center"/>
              <w:rPr>
                <w:rFonts w:ascii="Times New Roman" w:eastAsia="Times New Roman" w:hAnsi="Times New Roman" w:cs="Times New Roman"/>
                <w:sz w:val="28"/>
                <w:szCs w:val="28"/>
              </w:rPr>
            </w:pPr>
          </w:p>
        </w:tc>
        <w:tc>
          <w:tcPr>
            <w:tcW w:w="1842" w:type="dxa"/>
          </w:tcPr>
          <w:p w:rsidR="006D6BFE" w:rsidRDefault="006D6BFE">
            <w:pPr>
              <w:spacing w:after="0" w:line="240" w:lineRule="auto"/>
              <w:jc w:val="center"/>
              <w:rPr>
                <w:rFonts w:ascii="Times New Roman" w:eastAsia="Times New Roman" w:hAnsi="Times New Roman" w:cs="Times New Roman"/>
                <w:sz w:val="28"/>
                <w:szCs w:val="28"/>
              </w:rPr>
            </w:pPr>
          </w:p>
        </w:tc>
        <w:tc>
          <w:tcPr>
            <w:tcW w:w="1602" w:type="dxa"/>
          </w:tcPr>
          <w:p w:rsidR="006D6BFE" w:rsidRDefault="006D6BFE">
            <w:pPr>
              <w:spacing w:after="0" w:line="240" w:lineRule="auto"/>
              <w:rPr>
                <w:rFonts w:ascii="Times New Roman" w:eastAsia="Times New Roman" w:hAnsi="Times New Roman" w:cs="Times New Roman"/>
                <w:sz w:val="28"/>
                <w:szCs w:val="28"/>
              </w:rPr>
            </w:pPr>
          </w:p>
        </w:tc>
      </w:tr>
    </w:tbl>
    <w:p w:rsidR="006D6BFE" w:rsidRDefault="006D6BFE">
      <w:pPr>
        <w:spacing w:after="0" w:line="240" w:lineRule="auto"/>
        <w:jc w:val="center"/>
        <w:rPr>
          <w:rFonts w:ascii="Times New Roman" w:eastAsia="Times New Roman" w:hAnsi="Times New Roman" w:cs="Times New Roman"/>
          <w:b/>
          <w:sz w:val="28"/>
          <w:szCs w:val="28"/>
        </w:rPr>
      </w:pPr>
    </w:p>
    <w:p w:rsidR="006D6BFE" w:rsidRDefault="006D6BFE">
      <w:pPr>
        <w:spacing w:after="0" w:line="240" w:lineRule="auto"/>
        <w:jc w:val="center"/>
        <w:rPr>
          <w:rFonts w:ascii="Times New Roman" w:eastAsia="Times New Roman" w:hAnsi="Times New Roman" w:cs="Times New Roman"/>
          <w:b/>
          <w:sz w:val="28"/>
          <w:szCs w:val="28"/>
        </w:rPr>
      </w:pPr>
    </w:p>
    <w:p w:rsidR="006D6BFE" w:rsidRDefault="006D6BFE">
      <w:pPr>
        <w:spacing w:after="0" w:line="240" w:lineRule="auto"/>
        <w:jc w:val="center"/>
        <w:rPr>
          <w:rFonts w:ascii="Times New Roman" w:eastAsia="Times New Roman" w:hAnsi="Times New Roman" w:cs="Times New Roman"/>
          <w:b/>
          <w:sz w:val="28"/>
          <w:szCs w:val="28"/>
        </w:rPr>
      </w:pPr>
    </w:p>
    <w:p w:rsidR="006D6BFE" w:rsidRDefault="00F82F7B">
      <w:pPr>
        <w:spacing w:after="0" w:line="24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Дніпро</w:t>
      </w:r>
    </w:p>
    <w:p w:rsidR="006D6BFE" w:rsidRDefault="00F82F7B">
      <w:pPr>
        <w:spacing w:after="0" w:line="24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2022</w:t>
      </w:r>
    </w:p>
    <w:p w:rsidR="006D6BFE" w:rsidRDefault="00F82F7B">
      <w:pPr>
        <w:spacing w:after="0" w:line="240" w:lineRule="auto"/>
        <w:jc w:val="center"/>
        <w:rPr>
          <w:rFonts w:ascii="Times New Roman" w:eastAsia="Times New Roman" w:hAnsi="Times New Roman" w:cs="Times New Roman"/>
          <w:b/>
          <w:sz w:val="26"/>
          <w:szCs w:val="26"/>
        </w:rPr>
      </w:pPr>
      <w:r>
        <w:rPr>
          <w:rFonts w:ascii="Times New Roman" w:eastAsia="Times New Roman" w:hAnsi="Times New Roman" w:cs="Times New Roman"/>
          <w:b/>
          <w:sz w:val="26"/>
          <w:szCs w:val="26"/>
        </w:rPr>
        <w:lastRenderedPageBreak/>
        <w:br/>
        <w:t>Міністерство освіти і науки України</w:t>
      </w:r>
      <w:r>
        <w:rPr>
          <w:noProof/>
          <w:lang w:val="ru-RU"/>
        </w:rPr>
        <mc:AlternateContent>
          <mc:Choice Requires="wps">
            <w:drawing>
              <wp:anchor distT="0" distB="0" distL="114300" distR="114300" simplePos="0" relativeHeight="251659264" behindDoc="0" locked="0" layoutInCell="1" allowOverlap="1">
                <wp:simplePos x="0" y="0"/>
                <wp:positionH relativeFrom="column">
                  <wp:posOffset>5054600</wp:posOffset>
                </wp:positionH>
                <wp:positionV relativeFrom="paragraph">
                  <wp:posOffset>-723265</wp:posOffset>
                </wp:positionV>
                <wp:extent cx="454025" cy="251460"/>
                <wp:effectExtent l="0" t="0" r="0" b="0"/>
                <wp:wrapSquare wrapText="bothSides"/>
                <wp:docPr id="1" name="Rectangles 1"/>
                <wp:cNvGraphicFramePr/>
                <a:graphic xmlns:a="http://schemas.openxmlformats.org/drawingml/2006/main">
                  <a:graphicData uri="http://schemas.microsoft.com/office/word/2010/wordprocessingShape">
                    <wps:wsp>
                      <wps:cNvSpPr/>
                      <wps:spPr>
                        <a:xfrm>
                          <a:off x="5123750" y="3659033"/>
                          <a:ext cx="444500" cy="241935"/>
                        </a:xfrm>
                        <a:prstGeom prst="rect">
                          <a:avLst/>
                        </a:prstGeom>
                        <a:solidFill>
                          <a:srgbClr val="FFFFFF"/>
                        </a:solidFill>
                        <a:ln>
                          <a:noFill/>
                        </a:ln>
                      </wps:spPr>
                      <wps:txbx>
                        <w:txbxContent>
                          <w:p w:rsidR="006D6BFE" w:rsidRDefault="006D6BFE">
                            <w:pPr>
                              <w:spacing w:after="0" w:line="240" w:lineRule="auto"/>
                            </w:pPr>
                          </w:p>
                        </w:txbxContent>
                      </wps:txbx>
                      <wps:bodyPr spcFirstLastPara="1" wrap="square" lIns="91425" tIns="91425" rIns="91425" bIns="91425" anchor="ctr" anchorCtr="0">
                        <a:noAutofit/>
                      </wps:bodyPr>
                    </wps:wsp>
                  </a:graphicData>
                </a:graphic>
              </wp:anchor>
            </w:drawing>
          </mc:Choice>
          <mc:Fallback xmlns:wpsCustomData="http://www.wps.cn/officeDocument/2013/wpsCustomData" xmlns:w15="http://schemas.microsoft.com/office/word/2012/wordml">
            <w:pict>
              <v:rect id="_x0000_s1026" o:spid="_x0000_s1026" o:spt="1" style="position:absolute;left:0pt;margin-left:398pt;margin-top:-56.95pt;height:19.8pt;width:35.75pt;mso-wrap-distance-bottom:0pt;mso-wrap-distance-left:9pt;mso-wrap-distance-right:9pt;mso-wrap-distance-top:0pt;z-index:251659264;v-text-anchor:middle;mso-width-relative:page;mso-height-relative:page;" fillcolor="#FFFFFF" filled="t" stroked="f" coordsize="21600,21600" o:gfxdata="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">
                <v:fill on="t" focussize="0,0"/>
                <v:stroke on="f"/>
                <v:imagedata o:title=""/>
                <o:lock v:ext="edit" aspectratio="f"/>
                <v:textbox inset="7.1988188976378pt,7.1988188976378pt,7.1988188976378pt,7.1988188976378pt">
                  <w:txbxContent>
                    <w:p>
                      <w:pPr>
                        <w:spacing w:before="0" w:after="0" w:line="240" w:lineRule="auto"/>
                        <w:ind w:left="0" w:right="0" w:firstLine="0"/>
                        <w:jc w:val="left"/>
                      </w:pPr>
                    </w:p>
                  </w:txbxContent>
                </v:textbox>
                <w10:wrap type="square"/>
              </v:rect>
            </w:pict>
          </mc:Fallback>
        </mc:AlternateContent>
      </w:r>
    </w:p>
    <w:p w:rsidR="006D6BFE" w:rsidRDefault="00F82F7B">
      <w:pPr>
        <w:spacing w:after="0" w:line="240" w:lineRule="auto"/>
        <w:jc w:val="center"/>
        <w:rPr>
          <w:rFonts w:ascii="Times New Roman" w:eastAsia="Times New Roman" w:hAnsi="Times New Roman" w:cs="Times New Roman"/>
          <w:b/>
          <w:sz w:val="26"/>
          <w:szCs w:val="26"/>
        </w:rPr>
      </w:pPr>
      <w:r>
        <w:rPr>
          <w:rFonts w:ascii="Times New Roman" w:eastAsia="Times New Roman" w:hAnsi="Times New Roman" w:cs="Times New Roman"/>
          <w:b/>
          <w:sz w:val="26"/>
          <w:szCs w:val="26"/>
        </w:rPr>
        <w:t>Національний технічний університет «Дніпровська політехніка»</w:t>
      </w:r>
    </w:p>
    <w:tbl>
      <w:tblPr>
        <w:tblStyle w:val="Style25"/>
        <w:tblW w:w="5812" w:type="dxa"/>
        <w:jc w:val="center"/>
        <w:tblInd w:w="0" w:type="dxa"/>
        <w:tblBorders>
          <w:bottom w:val="single" w:sz="24" w:space="0" w:color="000000"/>
        </w:tblBorders>
        <w:tblLayout w:type="fixed"/>
        <w:tblLook w:val="04A0" w:firstRow="1" w:lastRow="0" w:firstColumn="1" w:lastColumn="0" w:noHBand="0" w:noVBand="1"/>
      </w:tblPr>
      <w:tblGrid>
        <w:gridCol w:w="5812"/>
      </w:tblGrid>
      <w:tr w:rsidR="006D6BFE">
        <w:trPr>
          <w:trHeight w:val="195"/>
          <w:jc w:val="center"/>
        </w:trPr>
        <w:tc>
          <w:tcPr>
            <w:tcW w:w="5812" w:type="dxa"/>
            <w:tcBorders>
              <w:bottom w:val="single" w:sz="24" w:space="0" w:color="000000"/>
            </w:tcBorders>
          </w:tcPr>
          <w:p w:rsidR="006D6BFE" w:rsidRDefault="006D6BFE">
            <w:pPr>
              <w:spacing w:after="0" w:line="240" w:lineRule="auto"/>
              <w:jc w:val="center"/>
              <w:rPr>
                <w:rFonts w:ascii="Times New Roman" w:eastAsia="Times New Roman" w:hAnsi="Times New Roman" w:cs="Times New Roman"/>
                <w:b/>
                <w:sz w:val="26"/>
                <w:szCs w:val="26"/>
              </w:rPr>
            </w:pPr>
          </w:p>
        </w:tc>
      </w:tr>
    </w:tbl>
    <w:p w:rsidR="006D6BFE" w:rsidRDefault="006D6BFE">
      <w:pPr>
        <w:spacing w:after="0" w:line="240" w:lineRule="auto"/>
        <w:jc w:val="center"/>
        <w:rPr>
          <w:rFonts w:ascii="Times New Roman" w:eastAsia="Times New Roman" w:hAnsi="Times New Roman" w:cs="Times New Roman"/>
          <w:b/>
          <w:sz w:val="26"/>
          <w:szCs w:val="26"/>
        </w:rPr>
      </w:pPr>
    </w:p>
    <w:p w:rsidR="006D6BFE" w:rsidRDefault="00F82F7B">
      <w:pPr>
        <w:tabs>
          <w:tab w:val="left" w:pos="8260"/>
        </w:tabs>
        <w:spacing w:after="0" w:line="240" w:lineRule="auto"/>
        <w:jc w:val="right"/>
        <w:rPr>
          <w:rFonts w:ascii="Times New Roman" w:eastAsia="Times New Roman" w:hAnsi="Times New Roman" w:cs="Times New Roman"/>
          <w:sz w:val="26"/>
          <w:szCs w:val="26"/>
        </w:rPr>
      </w:pPr>
      <w:r>
        <w:rPr>
          <w:rFonts w:ascii="Times New Roman" w:eastAsia="Times New Roman" w:hAnsi="Times New Roman" w:cs="Times New Roman"/>
          <w:sz w:val="26"/>
          <w:szCs w:val="26"/>
        </w:rPr>
        <w:t>ЗАТВЕРДЖЕНО:</w:t>
      </w:r>
    </w:p>
    <w:p w:rsidR="006D6BFE" w:rsidRDefault="00F82F7B">
      <w:pPr>
        <w:tabs>
          <w:tab w:val="left" w:pos="8260"/>
        </w:tabs>
        <w:spacing w:after="0" w:line="240" w:lineRule="auto"/>
        <w:jc w:val="right"/>
        <w:rPr>
          <w:rFonts w:ascii="Times New Roman" w:eastAsia="Times New Roman" w:hAnsi="Times New Roman" w:cs="Times New Roman"/>
          <w:sz w:val="26"/>
          <w:szCs w:val="26"/>
        </w:rPr>
      </w:pPr>
      <w:r>
        <w:rPr>
          <w:rFonts w:ascii="Times New Roman" w:eastAsia="Times New Roman" w:hAnsi="Times New Roman" w:cs="Times New Roman"/>
          <w:sz w:val="26"/>
          <w:szCs w:val="26"/>
        </w:rPr>
        <w:t>завідувач кафедри ІПТ</w:t>
      </w:r>
    </w:p>
    <w:p w:rsidR="006D6BFE" w:rsidRDefault="00F82F7B">
      <w:pPr>
        <w:tabs>
          <w:tab w:val="left" w:pos="8260"/>
        </w:tabs>
        <w:spacing w:after="0" w:line="240" w:lineRule="auto"/>
        <w:jc w:val="right"/>
        <w:rPr>
          <w:rFonts w:ascii="Times New Roman" w:eastAsia="Times New Roman" w:hAnsi="Times New Roman" w:cs="Times New Roman"/>
          <w:sz w:val="26"/>
          <w:szCs w:val="26"/>
        </w:rPr>
      </w:pPr>
      <w:r>
        <w:rPr>
          <w:rFonts w:ascii="Times New Roman" w:eastAsia="Times New Roman" w:hAnsi="Times New Roman" w:cs="Times New Roman"/>
          <w:sz w:val="26"/>
          <w:szCs w:val="26"/>
        </w:rPr>
        <w:t xml:space="preserve">______________  </w:t>
      </w:r>
    </w:p>
    <w:p w:rsidR="006D6BFE" w:rsidRDefault="00F82F7B">
      <w:pPr>
        <w:tabs>
          <w:tab w:val="left" w:pos="8260"/>
        </w:tabs>
        <w:spacing w:after="0" w:line="240" w:lineRule="auto"/>
        <w:jc w:val="right"/>
        <w:rPr>
          <w:rFonts w:ascii="Times New Roman" w:eastAsia="Times New Roman" w:hAnsi="Times New Roman" w:cs="Times New Roman"/>
          <w:sz w:val="26"/>
          <w:szCs w:val="26"/>
        </w:rPr>
      </w:pPr>
      <w:r>
        <w:rPr>
          <w:rFonts w:ascii="Times New Roman" w:eastAsia="Times New Roman" w:hAnsi="Times New Roman" w:cs="Times New Roman"/>
          <w:sz w:val="26"/>
          <w:szCs w:val="26"/>
        </w:rPr>
        <w:t>«__»_________ 202_ року</w:t>
      </w:r>
    </w:p>
    <w:p w:rsidR="006D6BFE" w:rsidRDefault="006D6BFE">
      <w:pPr>
        <w:tabs>
          <w:tab w:val="left" w:pos="8080"/>
        </w:tabs>
        <w:spacing w:after="0" w:line="240" w:lineRule="auto"/>
        <w:jc w:val="right"/>
        <w:rPr>
          <w:rFonts w:ascii="Times New Roman" w:eastAsia="Times New Roman" w:hAnsi="Times New Roman" w:cs="Times New Roman"/>
          <w:sz w:val="26"/>
          <w:szCs w:val="26"/>
        </w:rPr>
      </w:pPr>
    </w:p>
    <w:p w:rsidR="006D6BFE" w:rsidRDefault="00F82F7B">
      <w:pPr>
        <w:tabs>
          <w:tab w:val="left" w:pos="9072"/>
        </w:tabs>
        <w:spacing w:after="0" w:line="240" w:lineRule="auto"/>
        <w:jc w:val="center"/>
        <w:rPr>
          <w:rFonts w:ascii="Times New Roman" w:eastAsia="Times New Roman" w:hAnsi="Times New Roman" w:cs="Times New Roman"/>
          <w:b/>
          <w:sz w:val="26"/>
          <w:szCs w:val="26"/>
        </w:rPr>
      </w:pPr>
      <w:r>
        <w:rPr>
          <w:rFonts w:ascii="Times New Roman" w:eastAsia="Times New Roman" w:hAnsi="Times New Roman" w:cs="Times New Roman"/>
          <w:b/>
          <w:sz w:val="26"/>
          <w:szCs w:val="26"/>
        </w:rPr>
        <w:t>ЗАВДАННЯ</w:t>
      </w:r>
    </w:p>
    <w:p w:rsidR="006D6BFE" w:rsidRDefault="00F82F7B">
      <w:pPr>
        <w:tabs>
          <w:tab w:val="left" w:pos="9072"/>
        </w:tabs>
        <w:spacing w:after="0" w:line="240" w:lineRule="auto"/>
        <w:jc w:val="center"/>
        <w:rPr>
          <w:rFonts w:ascii="Times New Roman" w:eastAsia="Times New Roman" w:hAnsi="Times New Roman" w:cs="Times New Roman"/>
          <w:b/>
          <w:sz w:val="26"/>
          <w:szCs w:val="26"/>
        </w:rPr>
      </w:pPr>
      <w:r>
        <w:rPr>
          <w:rFonts w:ascii="Times New Roman" w:eastAsia="Times New Roman" w:hAnsi="Times New Roman" w:cs="Times New Roman"/>
          <w:b/>
          <w:sz w:val="26"/>
          <w:szCs w:val="26"/>
        </w:rPr>
        <w:t>на кваліфікаційну роботу</w:t>
      </w:r>
    </w:p>
    <w:p w:rsidR="006D6BFE" w:rsidRDefault="00F82F7B">
      <w:pPr>
        <w:tabs>
          <w:tab w:val="left" w:pos="9072"/>
        </w:tabs>
        <w:spacing w:after="0" w:line="240" w:lineRule="auto"/>
        <w:jc w:val="center"/>
        <w:rPr>
          <w:rFonts w:ascii="Times New Roman" w:eastAsia="Times New Roman" w:hAnsi="Times New Roman" w:cs="Times New Roman"/>
          <w:b/>
          <w:sz w:val="26"/>
          <w:szCs w:val="26"/>
          <w:u w:val="single"/>
        </w:rPr>
      </w:pPr>
      <w:r>
        <w:rPr>
          <w:rFonts w:ascii="Times New Roman" w:eastAsia="Times New Roman" w:hAnsi="Times New Roman" w:cs="Times New Roman"/>
          <w:b/>
          <w:sz w:val="26"/>
          <w:szCs w:val="26"/>
        </w:rPr>
        <w:t xml:space="preserve">ступеня </w:t>
      </w:r>
      <w:r>
        <w:rPr>
          <w:rFonts w:ascii="Times New Roman" w:eastAsia="Times New Roman" w:hAnsi="Times New Roman" w:cs="Times New Roman"/>
          <w:b/>
          <w:sz w:val="26"/>
          <w:szCs w:val="26"/>
          <w:u w:val="single"/>
        </w:rPr>
        <w:t>бакалавра</w:t>
      </w:r>
    </w:p>
    <w:p w:rsidR="006D6BFE" w:rsidRDefault="006D6BFE">
      <w:pPr>
        <w:tabs>
          <w:tab w:val="left" w:pos="9072"/>
        </w:tabs>
        <w:spacing w:after="0" w:line="240" w:lineRule="auto"/>
        <w:jc w:val="center"/>
        <w:rPr>
          <w:rFonts w:ascii="Times New Roman" w:eastAsia="Times New Roman" w:hAnsi="Times New Roman" w:cs="Times New Roman"/>
          <w:b/>
          <w:sz w:val="26"/>
          <w:szCs w:val="26"/>
        </w:rPr>
      </w:pPr>
    </w:p>
    <w:p w:rsidR="006D6BFE" w:rsidRDefault="00F82F7B">
      <w:pPr>
        <w:tabs>
          <w:tab w:val="left" w:pos="9072"/>
        </w:tabs>
        <w:spacing w:after="0" w:line="240" w:lineRule="auto"/>
        <w:rPr>
          <w:rFonts w:ascii="Times New Roman" w:eastAsia="Times New Roman" w:hAnsi="Times New Roman" w:cs="Times New Roman"/>
          <w:b/>
          <w:sz w:val="26"/>
          <w:szCs w:val="26"/>
        </w:rPr>
      </w:pPr>
      <w:r>
        <w:rPr>
          <w:rFonts w:ascii="Times New Roman" w:eastAsia="Times New Roman" w:hAnsi="Times New Roman" w:cs="Times New Roman"/>
          <w:b/>
          <w:sz w:val="26"/>
          <w:szCs w:val="26"/>
        </w:rPr>
        <w:t>студенту Бурову А.М. академічної групи  ____________</w:t>
      </w:r>
      <w:r>
        <w:rPr>
          <w:rFonts w:ascii="Times New Roman" w:eastAsia="Times New Roman" w:hAnsi="Times New Roman" w:cs="Times New Roman"/>
          <w:sz w:val="26"/>
          <w:szCs w:val="26"/>
        </w:rPr>
        <w:t>052-18-1</w:t>
      </w:r>
      <w:r>
        <w:rPr>
          <w:rFonts w:ascii="Times New Roman" w:eastAsia="Times New Roman" w:hAnsi="Times New Roman" w:cs="Times New Roman"/>
          <w:b/>
          <w:sz w:val="26"/>
          <w:szCs w:val="26"/>
        </w:rPr>
        <w:t>____________</w:t>
      </w:r>
    </w:p>
    <w:p w:rsidR="006D6BFE" w:rsidRDefault="00F82F7B">
      <w:pPr>
        <w:tabs>
          <w:tab w:val="left" w:pos="9072"/>
        </w:tabs>
        <w:spacing w:after="0" w:line="240" w:lineRule="auto"/>
        <w:ind w:firstLine="1701"/>
        <w:rPr>
          <w:rFonts w:ascii="Times New Roman" w:eastAsia="Times New Roman" w:hAnsi="Times New Roman" w:cs="Times New Roman"/>
          <w:sz w:val="26"/>
          <w:szCs w:val="26"/>
        </w:rPr>
      </w:pPr>
      <w:r>
        <w:rPr>
          <w:rFonts w:ascii="Times New Roman" w:eastAsia="Times New Roman" w:hAnsi="Times New Roman" w:cs="Times New Roman"/>
          <w:sz w:val="26"/>
          <w:szCs w:val="26"/>
        </w:rPr>
        <w:t xml:space="preserve">(прізвище та ініціали)                                                                  </w:t>
      </w:r>
      <w:r>
        <w:rPr>
          <w:rFonts w:ascii="Times New Roman" w:eastAsia="Times New Roman" w:hAnsi="Times New Roman" w:cs="Times New Roman"/>
          <w:sz w:val="26"/>
          <w:szCs w:val="26"/>
        </w:rPr>
        <w:t xml:space="preserve">                           (шифр)</w:t>
      </w:r>
    </w:p>
    <w:p w:rsidR="006D6BFE" w:rsidRDefault="00F82F7B">
      <w:pPr>
        <w:spacing w:after="0" w:line="240" w:lineRule="auto"/>
        <w:rPr>
          <w:rFonts w:ascii="Times New Roman" w:eastAsia="Times New Roman" w:hAnsi="Times New Roman" w:cs="Times New Roman"/>
          <w:sz w:val="26"/>
          <w:szCs w:val="26"/>
          <w:u w:val="single"/>
        </w:rPr>
      </w:pPr>
      <w:r>
        <w:rPr>
          <w:rFonts w:ascii="Times New Roman" w:eastAsia="Times New Roman" w:hAnsi="Times New Roman" w:cs="Times New Roman"/>
          <w:b/>
          <w:sz w:val="26"/>
          <w:szCs w:val="26"/>
        </w:rPr>
        <w:t xml:space="preserve">спеціальності – </w:t>
      </w:r>
      <w:r>
        <w:rPr>
          <w:rFonts w:ascii="Times New Roman" w:eastAsia="Times New Roman" w:hAnsi="Times New Roman" w:cs="Times New Roman"/>
          <w:sz w:val="26"/>
          <w:szCs w:val="26"/>
          <w:u w:val="single"/>
        </w:rPr>
        <w:t>052 Політологія</w:t>
      </w:r>
      <w:r>
        <w:rPr>
          <w:rFonts w:ascii="Times New Roman" w:eastAsia="Times New Roman" w:hAnsi="Times New Roman" w:cs="Times New Roman"/>
          <w:b/>
          <w:sz w:val="26"/>
          <w:szCs w:val="26"/>
          <w:u w:val="single"/>
        </w:rPr>
        <w:t>____________________________                    _</w:t>
      </w:r>
    </w:p>
    <w:p w:rsidR="006D6BFE" w:rsidRDefault="00F82F7B">
      <w:pPr>
        <w:spacing w:after="0" w:line="240" w:lineRule="auto"/>
        <w:ind w:firstLine="3828"/>
        <w:rPr>
          <w:rFonts w:ascii="Times New Roman" w:eastAsia="Times New Roman" w:hAnsi="Times New Roman" w:cs="Times New Roman"/>
          <w:b/>
          <w:sz w:val="26"/>
          <w:szCs w:val="26"/>
        </w:rPr>
      </w:pPr>
      <w:r>
        <w:rPr>
          <w:rFonts w:ascii="Times New Roman" w:eastAsia="Times New Roman" w:hAnsi="Times New Roman" w:cs="Times New Roman"/>
          <w:sz w:val="26"/>
          <w:szCs w:val="26"/>
        </w:rPr>
        <w:t>(код і назва спеціальності)</w:t>
      </w:r>
    </w:p>
    <w:p w:rsidR="006D6BFE" w:rsidRDefault="00F82F7B">
      <w:pPr>
        <w:spacing w:after="0" w:line="240" w:lineRule="auto"/>
        <w:rPr>
          <w:rFonts w:ascii="Times New Roman" w:eastAsia="Times New Roman" w:hAnsi="Times New Roman" w:cs="Times New Roman"/>
          <w:sz w:val="26"/>
          <w:szCs w:val="26"/>
          <w:u w:val="single"/>
        </w:rPr>
      </w:pPr>
      <w:r>
        <w:rPr>
          <w:rFonts w:ascii="Times New Roman" w:eastAsia="Times New Roman" w:hAnsi="Times New Roman" w:cs="Times New Roman"/>
          <w:b/>
          <w:sz w:val="26"/>
          <w:szCs w:val="26"/>
        </w:rPr>
        <w:t xml:space="preserve">за освітньо-професійною програмою – </w:t>
      </w:r>
      <w:r>
        <w:rPr>
          <w:rFonts w:ascii="Times New Roman" w:eastAsia="Times New Roman" w:hAnsi="Times New Roman" w:cs="Times New Roman"/>
          <w:sz w:val="26"/>
          <w:szCs w:val="26"/>
          <w:u w:val="single"/>
        </w:rPr>
        <w:t xml:space="preserve">Політологія </w:t>
      </w:r>
      <w:r>
        <w:rPr>
          <w:rFonts w:ascii="Times New Roman" w:eastAsia="Times New Roman" w:hAnsi="Times New Roman" w:cs="Times New Roman"/>
          <w:b/>
          <w:sz w:val="26"/>
          <w:szCs w:val="26"/>
          <w:u w:val="single"/>
        </w:rPr>
        <w:t>___________                  _</w:t>
      </w:r>
    </w:p>
    <w:p w:rsidR="006D6BFE" w:rsidRDefault="00F82F7B">
      <w:pPr>
        <w:tabs>
          <w:tab w:val="left" w:pos="9072"/>
        </w:tabs>
        <w:spacing w:after="0" w:line="240" w:lineRule="auto"/>
        <w:ind w:firstLine="4111"/>
        <w:rPr>
          <w:rFonts w:ascii="Times New Roman" w:eastAsia="Times New Roman" w:hAnsi="Times New Roman" w:cs="Times New Roman"/>
          <w:sz w:val="26"/>
          <w:szCs w:val="26"/>
        </w:rPr>
      </w:pPr>
      <w:r>
        <w:rPr>
          <w:rFonts w:ascii="Times New Roman" w:eastAsia="Times New Roman" w:hAnsi="Times New Roman" w:cs="Times New Roman"/>
          <w:sz w:val="26"/>
          <w:szCs w:val="26"/>
        </w:rPr>
        <w:t xml:space="preserve">                          (офіційн</w:t>
      </w:r>
      <w:r>
        <w:rPr>
          <w:rFonts w:ascii="Times New Roman" w:eastAsia="Times New Roman" w:hAnsi="Times New Roman" w:cs="Times New Roman"/>
          <w:sz w:val="26"/>
          <w:szCs w:val="26"/>
        </w:rPr>
        <w:t>а назва)</w:t>
      </w:r>
    </w:p>
    <w:p w:rsidR="006D6BFE" w:rsidRDefault="00F82F7B">
      <w:pPr>
        <w:tabs>
          <w:tab w:val="left" w:pos="9072"/>
        </w:tabs>
        <w:spacing w:after="0" w:line="240" w:lineRule="auto"/>
        <w:rPr>
          <w:rFonts w:ascii="Times New Roman" w:eastAsia="Times New Roman" w:hAnsi="Times New Roman" w:cs="Times New Roman"/>
          <w:b/>
          <w:sz w:val="26"/>
          <w:szCs w:val="26"/>
        </w:rPr>
      </w:pPr>
      <w:r>
        <w:rPr>
          <w:rFonts w:ascii="Times New Roman" w:eastAsia="Times New Roman" w:hAnsi="Times New Roman" w:cs="Times New Roman"/>
          <w:b/>
          <w:sz w:val="26"/>
          <w:szCs w:val="26"/>
        </w:rPr>
        <w:t xml:space="preserve">на тему </w:t>
      </w:r>
      <w:r>
        <w:rPr>
          <w:rFonts w:ascii="Times New Roman" w:eastAsia="Times New Roman" w:hAnsi="Times New Roman" w:cs="Times New Roman"/>
          <w:b/>
          <w:sz w:val="26"/>
          <w:szCs w:val="26"/>
          <w:u w:val="single"/>
        </w:rPr>
        <w:t>«Арабська весна: передумови, основні події та наслідки»</w:t>
      </w:r>
    </w:p>
    <w:p w:rsidR="006D6BFE" w:rsidRDefault="00F82F7B">
      <w:pPr>
        <w:tabs>
          <w:tab w:val="left" w:pos="9072"/>
        </w:tabs>
        <w:spacing w:after="0" w:line="240" w:lineRule="auto"/>
        <w:rPr>
          <w:rFonts w:ascii="Times New Roman" w:eastAsia="Times New Roman" w:hAnsi="Times New Roman" w:cs="Times New Roman"/>
          <w:sz w:val="26"/>
          <w:szCs w:val="26"/>
        </w:rPr>
      </w:pPr>
      <w:r>
        <w:rPr>
          <w:rFonts w:ascii="Times New Roman" w:eastAsia="Times New Roman" w:hAnsi="Times New Roman" w:cs="Times New Roman"/>
          <w:sz w:val="26"/>
          <w:szCs w:val="26"/>
        </w:rPr>
        <w:t xml:space="preserve">затверджену наказом ректора НТУ «Дніпровська політехніка» №245-с </w:t>
      </w:r>
    </w:p>
    <w:p w:rsidR="006D6BFE" w:rsidRDefault="00F82F7B">
      <w:pPr>
        <w:tabs>
          <w:tab w:val="left" w:pos="9072"/>
        </w:tabs>
        <w:spacing w:after="0" w:line="240" w:lineRule="auto"/>
        <w:rPr>
          <w:rFonts w:ascii="Times New Roman" w:eastAsia="Times New Roman" w:hAnsi="Times New Roman" w:cs="Times New Roman"/>
          <w:sz w:val="26"/>
          <w:szCs w:val="26"/>
        </w:rPr>
      </w:pPr>
      <w:r>
        <w:rPr>
          <w:rFonts w:ascii="Times New Roman" w:eastAsia="Times New Roman" w:hAnsi="Times New Roman" w:cs="Times New Roman"/>
          <w:sz w:val="26"/>
          <w:szCs w:val="26"/>
        </w:rPr>
        <w:t>від 09.05.2022.</w:t>
      </w:r>
    </w:p>
    <w:p w:rsidR="006D6BFE" w:rsidRDefault="006D6BFE">
      <w:pPr>
        <w:tabs>
          <w:tab w:val="left" w:pos="9072"/>
        </w:tabs>
        <w:spacing w:after="0" w:line="240" w:lineRule="auto"/>
        <w:rPr>
          <w:rFonts w:ascii="Times New Roman" w:eastAsia="Times New Roman" w:hAnsi="Times New Roman" w:cs="Times New Roman"/>
          <w:sz w:val="26"/>
          <w:szCs w:val="26"/>
        </w:rPr>
      </w:pPr>
    </w:p>
    <w:tbl>
      <w:tblPr>
        <w:tblStyle w:val="Style26"/>
        <w:tblW w:w="9883"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476"/>
        <w:gridCol w:w="2921"/>
        <w:gridCol w:w="4691"/>
        <w:gridCol w:w="1795"/>
      </w:tblGrid>
      <w:tr w:rsidR="006D6BFE">
        <w:tc>
          <w:tcPr>
            <w:tcW w:w="476" w:type="dxa"/>
            <w:vAlign w:val="center"/>
          </w:tcPr>
          <w:p w:rsidR="006D6BFE" w:rsidRDefault="006D6BFE">
            <w:pPr>
              <w:spacing w:after="0" w:line="240" w:lineRule="auto"/>
              <w:jc w:val="center"/>
              <w:rPr>
                <w:rFonts w:ascii="Times New Roman" w:eastAsia="Times New Roman" w:hAnsi="Times New Roman" w:cs="Times New Roman"/>
                <w:b/>
                <w:sz w:val="26"/>
                <w:szCs w:val="26"/>
              </w:rPr>
            </w:pPr>
          </w:p>
        </w:tc>
        <w:tc>
          <w:tcPr>
            <w:tcW w:w="2921" w:type="dxa"/>
            <w:vAlign w:val="center"/>
          </w:tcPr>
          <w:p w:rsidR="006D6BFE" w:rsidRDefault="00F82F7B">
            <w:pPr>
              <w:spacing w:after="0" w:line="240" w:lineRule="auto"/>
              <w:jc w:val="center"/>
              <w:rPr>
                <w:rFonts w:ascii="Times New Roman" w:eastAsia="Times New Roman" w:hAnsi="Times New Roman" w:cs="Times New Roman"/>
                <w:b/>
                <w:sz w:val="26"/>
                <w:szCs w:val="26"/>
              </w:rPr>
            </w:pPr>
            <w:r>
              <w:rPr>
                <w:rFonts w:ascii="Times New Roman" w:eastAsia="Times New Roman" w:hAnsi="Times New Roman" w:cs="Times New Roman"/>
                <w:b/>
                <w:sz w:val="26"/>
                <w:szCs w:val="26"/>
              </w:rPr>
              <w:t>Розділ</w:t>
            </w:r>
          </w:p>
        </w:tc>
        <w:tc>
          <w:tcPr>
            <w:tcW w:w="4691" w:type="dxa"/>
            <w:vAlign w:val="center"/>
          </w:tcPr>
          <w:p w:rsidR="006D6BFE" w:rsidRDefault="00F82F7B">
            <w:pPr>
              <w:spacing w:after="0" w:line="240" w:lineRule="auto"/>
              <w:jc w:val="center"/>
              <w:rPr>
                <w:rFonts w:ascii="Times New Roman" w:eastAsia="Times New Roman" w:hAnsi="Times New Roman" w:cs="Times New Roman"/>
                <w:b/>
                <w:sz w:val="26"/>
                <w:szCs w:val="26"/>
              </w:rPr>
            </w:pPr>
            <w:r>
              <w:rPr>
                <w:rFonts w:ascii="Times New Roman" w:eastAsia="Times New Roman" w:hAnsi="Times New Roman" w:cs="Times New Roman"/>
                <w:b/>
                <w:sz w:val="26"/>
                <w:szCs w:val="26"/>
              </w:rPr>
              <w:t>Зміст</w:t>
            </w:r>
          </w:p>
        </w:tc>
        <w:tc>
          <w:tcPr>
            <w:tcW w:w="1795" w:type="dxa"/>
          </w:tcPr>
          <w:p w:rsidR="006D6BFE" w:rsidRDefault="00F82F7B">
            <w:pPr>
              <w:spacing w:after="0" w:line="240" w:lineRule="auto"/>
              <w:jc w:val="center"/>
              <w:rPr>
                <w:rFonts w:ascii="Times New Roman" w:eastAsia="Times New Roman" w:hAnsi="Times New Roman" w:cs="Times New Roman"/>
                <w:b/>
                <w:sz w:val="26"/>
                <w:szCs w:val="26"/>
              </w:rPr>
            </w:pPr>
            <w:r>
              <w:rPr>
                <w:rFonts w:ascii="Times New Roman" w:eastAsia="Times New Roman" w:hAnsi="Times New Roman" w:cs="Times New Roman"/>
                <w:b/>
                <w:sz w:val="26"/>
                <w:szCs w:val="26"/>
              </w:rPr>
              <w:t>Термін</w:t>
            </w:r>
          </w:p>
          <w:p w:rsidR="006D6BFE" w:rsidRDefault="00F82F7B">
            <w:pPr>
              <w:spacing w:after="0" w:line="240" w:lineRule="auto"/>
              <w:jc w:val="center"/>
              <w:rPr>
                <w:rFonts w:ascii="Times New Roman" w:eastAsia="Times New Roman" w:hAnsi="Times New Roman" w:cs="Times New Roman"/>
                <w:b/>
                <w:sz w:val="26"/>
                <w:szCs w:val="26"/>
              </w:rPr>
            </w:pPr>
            <w:r>
              <w:rPr>
                <w:rFonts w:ascii="Times New Roman" w:eastAsia="Times New Roman" w:hAnsi="Times New Roman" w:cs="Times New Roman"/>
                <w:b/>
                <w:sz w:val="26"/>
                <w:szCs w:val="26"/>
              </w:rPr>
              <w:t xml:space="preserve">виконання </w:t>
            </w:r>
          </w:p>
        </w:tc>
      </w:tr>
      <w:tr w:rsidR="006D6BFE">
        <w:trPr>
          <w:trHeight w:val="1215"/>
        </w:trPr>
        <w:tc>
          <w:tcPr>
            <w:tcW w:w="476" w:type="dxa"/>
          </w:tcPr>
          <w:p w:rsidR="006D6BFE" w:rsidRDefault="00F82F7B">
            <w:pPr>
              <w:spacing w:after="0" w:line="240" w:lineRule="auto"/>
              <w:rPr>
                <w:rFonts w:ascii="Times New Roman" w:eastAsia="Times New Roman" w:hAnsi="Times New Roman" w:cs="Times New Roman"/>
                <w:sz w:val="26"/>
                <w:szCs w:val="26"/>
              </w:rPr>
            </w:pPr>
            <w:r>
              <w:rPr>
                <w:rFonts w:ascii="Times New Roman" w:eastAsia="Times New Roman" w:hAnsi="Times New Roman" w:cs="Times New Roman"/>
                <w:sz w:val="26"/>
                <w:szCs w:val="26"/>
              </w:rPr>
              <w:t>1</w:t>
            </w:r>
          </w:p>
        </w:tc>
        <w:tc>
          <w:tcPr>
            <w:tcW w:w="2921" w:type="dxa"/>
          </w:tcPr>
          <w:p w:rsidR="006D6BFE" w:rsidRDefault="00F82F7B">
            <w:pPr>
              <w:spacing w:after="0" w:line="240" w:lineRule="auto"/>
              <w:rPr>
                <w:rFonts w:ascii="Times New Roman" w:eastAsia="Times New Roman" w:hAnsi="Times New Roman" w:cs="Times New Roman"/>
                <w:sz w:val="26"/>
                <w:szCs w:val="26"/>
              </w:rPr>
            </w:pPr>
            <w:r>
              <w:rPr>
                <w:rFonts w:ascii="Times New Roman" w:eastAsia="Times New Roman" w:hAnsi="Times New Roman" w:cs="Times New Roman"/>
                <w:sz w:val="26"/>
                <w:szCs w:val="26"/>
              </w:rPr>
              <w:t xml:space="preserve">Політико-соціальні передумови та хід </w:t>
            </w:r>
            <w:r>
              <w:rPr>
                <w:rFonts w:ascii="Times New Roman" w:eastAsia="Times New Roman" w:hAnsi="Times New Roman" w:cs="Times New Roman"/>
                <w:sz w:val="28"/>
                <w:szCs w:val="28"/>
              </w:rPr>
              <w:t>«арабської весни»</w:t>
            </w:r>
          </w:p>
        </w:tc>
        <w:tc>
          <w:tcPr>
            <w:tcW w:w="4691" w:type="dxa"/>
          </w:tcPr>
          <w:p w:rsidR="006D6BFE" w:rsidRDefault="00F82F7B">
            <w:pPr>
              <w:spacing w:after="0" w:line="240" w:lineRule="auto"/>
              <w:rPr>
                <w:rFonts w:ascii="Times New Roman" w:eastAsia="Times New Roman" w:hAnsi="Times New Roman" w:cs="Times New Roman"/>
                <w:sz w:val="26"/>
                <w:szCs w:val="26"/>
              </w:rPr>
            </w:pPr>
            <w:r>
              <w:rPr>
                <w:rFonts w:ascii="Times New Roman" w:eastAsia="Times New Roman" w:hAnsi="Times New Roman" w:cs="Times New Roman"/>
                <w:sz w:val="26"/>
                <w:szCs w:val="26"/>
              </w:rPr>
              <w:t>1.1.</w:t>
            </w:r>
            <w:r>
              <w:rPr>
                <w:rFonts w:ascii="Times New Roman" w:eastAsia="Times New Roman" w:hAnsi="Times New Roman" w:cs="Times New Roman"/>
                <w:sz w:val="28"/>
                <w:szCs w:val="28"/>
              </w:rPr>
              <w:t>Політичні процеси в країнах Північної Африки та Близького Сходу до початку «арабської весни»</w:t>
            </w:r>
            <w:r>
              <w:rPr>
                <w:rFonts w:ascii="Times New Roman" w:eastAsia="Times New Roman" w:hAnsi="Times New Roman" w:cs="Times New Roman"/>
                <w:sz w:val="26"/>
                <w:szCs w:val="26"/>
              </w:rPr>
              <w:br/>
              <w:t xml:space="preserve">1.2. </w:t>
            </w:r>
            <w:r>
              <w:rPr>
                <w:rFonts w:ascii="Times New Roman" w:eastAsia="Times New Roman" w:hAnsi="Times New Roman" w:cs="Times New Roman"/>
                <w:sz w:val="28"/>
                <w:szCs w:val="28"/>
              </w:rPr>
              <w:t>Ключові події «арабської весни»</w:t>
            </w:r>
          </w:p>
        </w:tc>
        <w:tc>
          <w:tcPr>
            <w:tcW w:w="1795" w:type="dxa"/>
            <w:vAlign w:val="center"/>
          </w:tcPr>
          <w:p w:rsidR="006D6BFE" w:rsidRDefault="00F82F7B">
            <w:pPr>
              <w:tabs>
                <w:tab w:val="left" w:pos="9072"/>
              </w:tabs>
              <w:spacing w:after="0" w:line="240" w:lineRule="auto"/>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01.04.2022</w:t>
            </w:r>
          </w:p>
        </w:tc>
      </w:tr>
      <w:tr w:rsidR="006D6BFE">
        <w:trPr>
          <w:trHeight w:val="1215"/>
        </w:trPr>
        <w:tc>
          <w:tcPr>
            <w:tcW w:w="476" w:type="dxa"/>
          </w:tcPr>
          <w:p w:rsidR="006D6BFE" w:rsidRDefault="00F82F7B">
            <w:pPr>
              <w:spacing w:after="0" w:line="240" w:lineRule="auto"/>
              <w:rPr>
                <w:rFonts w:ascii="Times New Roman" w:eastAsia="Times New Roman" w:hAnsi="Times New Roman" w:cs="Times New Roman"/>
                <w:sz w:val="26"/>
                <w:szCs w:val="26"/>
              </w:rPr>
            </w:pPr>
            <w:r>
              <w:rPr>
                <w:rFonts w:ascii="Times New Roman" w:eastAsia="Times New Roman" w:hAnsi="Times New Roman" w:cs="Times New Roman"/>
                <w:sz w:val="26"/>
                <w:szCs w:val="26"/>
              </w:rPr>
              <w:t>2</w:t>
            </w:r>
          </w:p>
        </w:tc>
        <w:tc>
          <w:tcPr>
            <w:tcW w:w="2921" w:type="dxa"/>
          </w:tcPr>
          <w:p w:rsidR="006D6BFE" w:rsidRDefault="00F82F7B">
            <w:pPr>
              <w:spacing w:after="0" w:line="240" w:lineRule="auto"/>
              <w:rPr>
                <w:rFonts w:ascii="Times New Roman" w:eastAsia="Times New Roman" w:hAnsi="Times New Roman" w:cs="Times New Roman"/>
                <w:sz w:val="26"/>
                <w:szCs w:val="26"/>
              </w:rPr>
            </w:pPr>
            <w:r>
              <w:rPr>
                <w:rFonts w:ascii="Times New Roman" w:eastAsia="Times New Roman" w:hAnsi="Times New Roman" w:cs="Times New Roman"/>
                <w:sz w:val="26"/>
                <w:szCs w:val="26"/>
              </w:rPr>
              <w:t xml:space="preserve">Політико-соціальні передумови та хід </w:t>
            </w:r>
            <w:r>
              <w:rPr>
                <w:rFonts w:ascii="Times New Roman" w:eastAsia="Times New Roman" w:hAnsi="Times New Roman" w:cs="Times New Roman"/>
                <w:sz w:val="28"/>
                <w:szCs w:val="28"/>
              </w:rPr>
              <w:t>«арабської весни»</w:t>
            </w:r>
          </w:p>
        </w:tc>
        <w:tc>
          <w:tcPr>
            <w:tcW w:w="4691" w:type="dxa"/>
          </w:tcPr>
          <w:p w:rsidR="006D6BFE" w:rsidRDefault="00F82F7B">
            <w:pPr>
              <w:spacing w:after="0" w:line="240" w:lineRule="auto"/>
              <w:rPr>
                <w:rFonts w:ascii="Times New Roman" w:eastAsia="Times New Roman" w:hAnsi="Times New Roman" w:cs="Times New Roman"/>
                <w:sz w:val="26"/>
                <w:szCs w:val="26"/>
              </w:rPr>
            </w:pPr>
            <w:r>
              <w:rPr>
                <w:rFonts w:ascii="Times New Roman" w:eastAsia="Times New Roman" w:hAnsi="Times New Roman" w:cs="Times New Roman"/>
                <w:sz w:val="26"/>
                <w:szCs w:val="26"/>
              </w:rPr>
              <w:t>1.1.</w:t>
            </w:r>
            <w:r>
              <w:rPr>
                <w:rFonts w:ascii="Times New Roman" w:eastAsia="Times New Roman" w:hAnsi="Times New Roman" w:cs="Times New Roman"/>
                <w:sz w:val="28"/>
                <w:szCs w:val="28"/>
              </w:rPr>
              <w:t xml:space="preserve">Політичні процеси в країнах Північної Африки та </w:t>
            </w:r>
            <w:r>
              <w:rPr>
                <w:rFonts w:ascii="Times New Roman" w:eastAsia="Times New Roman" w:hAnsi="Times New Roman" w:cs="Times New Roman"/>
                <w:sz w:val="28"/>
                <w:szCs w:val="28"/>
              </w:rPr>
              <w:t>Близького Сходу до початку «арабської весни»</w:t>
            </w:r>
            <w:r>
              <w:rPr>
                <w:rFonts w:ascii="Times New Roman" w:eastAsia="Times New Roman" w:hAnsi="Times New Roman" w:cs="Times New Roman"/>
                <w:sz w:val="26"/>
                <w:szCs w:val="26"/>
              </w:rPr>
              <w:br/>
              <w:t xml:space="preserve">1.2. </w:t>
            </w:r>
            <w:r>
              <w:rPr>
                <w:rFonts w:ascii="Times New Roman" w:eastAsia="Times New Roman" w:hAnsi="Times New Roman" w:cs="Times New Roman"/>
                <w:sz w:val="28"/>
                <w:szCs w:val="28"/>
              </w:rPr>
              <w:t>Ключові події «арабської весни»</w:t>
            </w:r>
          </w:p>
        </w:tc>
        <w:tc>
          <w:tcPr>
            <w:tcW w:w="1795" w:type="dxa"/>
            <w:vAlign w:val="center"/>
          </w:tcPr>
          <w:p w:rsidR="006D6BFE" w:rsidRDefault="00F82F7B">
            <w:pPr>
              <w:tabs>
                <w:tab w:val="left" w:pos="9072"/>
              </w:tabs>
              <w:spacing w:after="0" w:line="240" w:lineRule="auto"/>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25.04.2022</w:t>
            </w:r>
          </w:p>
        </w:tc>
      </w:tr>
      <w:tr w:rsidR="006D6BFE">
        <w:trPr>
          <w:trHeight w:val="1056"/>
        </w:trPr>
        <w:tc>
          <w:tcPr>
            <w:tcW w:w="476" w:type="dxa"/>
          </w:tcPr>
          <w:p w:rsidR="006D6BFE" w:rsidRDefault="00F82F7B">
            <w:pPr>
              <w:spacing w:after="0" w:line="240" w:lineRule="auto"/>
              <w:rPr>
                <w:rFonts w:ascii="Times New Roman" w:eastAsia="Times New Roman" w:hAnsi="Times New Roman" w:cs="Times New Roman"/>
                <w:sz w:val="26"/>
                <w:szCs w:val="26"/>
              </w:rPr>
            </w:pPr>
            <w:r>
              <w:rPr>
                <w:rFonts w:ascii="Times New Roman" w:eastAsia="Times New Roman" w:hAnsi="Times New Roman" w:cs="Times New Roman"/>
                <w:sz w:val="26"/>
                <w:szCs w:val="26"/>
              </w:rPr>
              <w:t>3</w:t>
            </w:r>
          </w:p>
        </w:tc>
        <w:tc>
          <w:tcPr>
            <w:tcW w:w="2921" w:type="dxa"/>
          </w:tcPr>
          <w:p w:rsidR="006D6BFE" w:rsidRDefault="00F82F7B">
            <w:pPr>
              <w:spacing w:after="0" w:line="240" w:lineRule="auto"/>
              <w:rPr>
                <w:rFonts w:ascii="Times New Roman" w:eastAsia="Times New Roman" w:hAnsi="Times New Roman" w:cs="Times New Roman"/>
                <w:sz w:val="26"/>
                <w:szCs w:val="26"/>
              </w:rPr>
            </w:pPr>
            <w:r>
              <w:rPr>
                <w:rFonts w:ascii="Times New Roman" w:eastAsia="Times New Roman" w:hAnsi="Times New Roman" w:cs="Times New Roman"/>
                <w:sz w:val="26"/>
                <w:szCs w:val="26"/>
              </w:rPr>
              <w:t xml:space="preserve">Політика країн ЄС та США у контексті </w:t>
            </w:r>
            <w:r>
              <w:rPr>
                <w:rFonts w:ascii="Times New Roman" w:eastAsia="Times New Roman" w:hAnsi="Times New Roman" w:cs="Times New Roman"/>
                <w:sz w:val="28"/>
                <w:szCs w:val="28"/>
              </w:rPr>
              <w:t>«арабської весни»</w:t>
            </w:r>
          </w:p>
        </w:tc>
        <w:tc>
          <w:tcPr>
            <w:tcW w:w="4691" w:type="dxa"/>
          </w:tcPr>
          <w:p w:rsidR="006D6BFE" w:rsidRDefault="00F82F7B">
            <w:pPr>
              <w:spacing w:after="0" w:line="240" w:lineRule="auto"/>
              <w:rPr>
                <w:rFonts w:ascii="Times New Roman" w:eastAsia="Times New Roman" w:hAnsi="Times New Roman" w:cs="Times New Roman"/>
                <w:sz w:val="26"/>
                <w:szCs w:val="26"/>
              </w:rPr>
            </w:pPr>
            <w:r>
              <w:rPr>
                <w:rFonts w:ascii="Times New Roman" w:eastAsia="Times New Roman" w:hAnsi="Times New Roman" w:cs="Times New Roman"/>
                <w:sz w:val="26"/>
                <w:szCs w:val="26"/>
              </w:rPr>
              <w:t xml:space="preserve">2.1. </w:t>
            </w:r>
            <w:r>
              <w:rPr>
                <w:rFonts w:ascii="Times New Roman" w:eastAsia="Times New Roman" w:hAnsi="Times New Roman" w:cs="Times New Roman"/>
                <w:sz w:val="28"/>
                <w:szCs w:val="28"/>
              </w:rPr>
              <w:t>Вплив «арабської весни» на політику країн Європейського Союзу</w:t>
            </w:r>
          </w:p>
          <w:p w:rsidR="006D6BFE" w:rsidRDefault="00F82F7B">
            <w:pPr>
              <w:spacing w:after="0" w:line="240" w:lineRule="auto"/>
              <w:rPr>
                <w:rFonts w:ascii="Times New Roman" w:eastAsia="Times New Roman" w:hAnsi="Times New Roman" w:cs="Times New Roman"/>
                <w:sz w:val="26"/>
                <w:szCs w:val="26"/>
              </w:rPr>
            </w:pPr>
            <w:r>
              <w:rPr>
                <w:rFonts w:ascii="Times New Roman" w:eastAsia="Times New Roman" w:hAnsi="Times New Roman" w:cs="Times New Roman"/>
                <w:sz w:val="26"/>
                <w:szCs w:val="26"/>
              </w:rPr>
              <w:t xml:space="preserve">2.2. </w:t>
            </w:r>
            <w:r>
              <w:rPr>
                <w:rFonts w:ascii="Times New Roman" w:eastAsia="Times New Roman" w:hAnsi="Times New Roman" w:cs="Times New Roman"/>
                <w:sz w:val="28"/>
                <w:szCs w:val="28"/>
              </w:rPr>
              <w:t>«Арабська весна» у зовнішній полі</w:t>
            </w:r>
            <w:r>
              <w:rPr>
                <w:rFonts w:ascii="Times New Roman" w:eastAsia="Times New Roman" w:hAnsi="Times New Roman" w:cs="Times New Roman"/>
                <w:sz w:val="28"/>
                <w:szCs w:val="28"/>
              </w:rPr>
              <w:t>тиці США</w:t>
            </w:r>
          </w:p>
          <w:p w:rsidR="006D6BFE" w:rsidRDefault="006D6BFE">
            <w:pPr>
              <w:spacing w:after="0" w:line="240" w:lineRule="auto"/>
              <w:rPr>
                <w:rFonts w:ascii="Times New Roman" w:eastAsia="Times New Roman" w:hAnsi="Times New Roman" w:cs="Times New Roman"/>
                <w:sz w:val="26"/>
                <w:szCs w:val="26"/>
              </w:rPr>
            </w:pPr>
          </w:p>
        </w:tc>
        <w:tc>
          <w:tcPr>
            <w:tcW w:w="1795" w:type="dxa"/>
            <w:vAlign w:val="center"/>
          </w:tcPr>
          <w:p w:rsidR="006D6BFE" w:rsidRDefault="00F82F7B">
            <w:pPr>
              <w:tabs>
                <w:tab w:val="left" w:pos="9072"/>
              </w:tabs>
              <w:spacing w:after="0" w:line="240" w:lineRule="auto"/>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10.05.2022</w:t>
            </w:r>
          </w:p>
        </w:tc>
      </w:tr>
    </w:tbl>
    <w:p w:rsidR="006D6BFE" w:rsidRDefault="006D6BFE">
      <w:pPr>
        <w:tabs>
          <w:tab w:val="left" w:pos="9072"/>
        </w:tabs>
        <w:spacing w:after="0" w:line="240" w:lineRule="auto"/>
        <w:ind w:firstLine="709"/>
        <w:rPr>
          <w:rFonts w:ascii="Times New Roman" w:eastAsia="Times New Roman" w:hAnsi="Times New Roman" w:cs="Times New Roman"/>
          <w:sz w:val="26"/>
          <w:szCs w:val="26"/>
        </w:rPr>
      </w:pPr>
    </w:p>
    <w:p w:rsidR="006D6BFE" w:rsidRDefault="00F82F7B">
      <w:pPr>
        <w:tabs>
          <w:tab w:val="left" w:pos="9072"/>
        </w:tabs>
        <w:spacing w:after="0" w:line="240" w:lineRule="auto"/>
        <w:ind w:firstLine="709"/>
        <w:rPr>
          <w:rFonts w:ascii="Times New Roman" w:eastAsia="Times New Roman" w:hAnsi="Times New Roman" w:cs="Times New Roman"/>
          <w:sz w:val="26"/>
          <w:szCs w:val="26"/>
        </w:rPr>
      </w:pPr>
      <w:r>
        <w:rPr>
          <w:rFonts w:ascii="Times New Roman" w:eastAsia="Times New Roman" w:hAnsi="Times New Roman" w:cs="Times New Roman"/>
          <w:sz w:val="26"/>
          <w:szCs w:val="26"/>
        </w:rPr>
        <w:t>Завдання видано      ______________     _________________</w:t>
      </w:r>
    </w:p>
    <w:p w:rsidR="006D6BFE" w:rsidRDefault="00F82F7B">
      <w:pPr>
        <w:tabs>
          <w:tab w:val="left" w:pos="9214"/>
        </w:tabs>
        <w:spacing w:after="0" w:line="240" w:lineRule="auto"/>
        <w:ind w:firstLine="709"/>
        <w:jc w:val="right"/>
        <w:rPr>
          <w:rFonts w:ascii="Times New Roman" w:eastAsia="Times New Roman" w:hAnsi="Times New Roman" w:cs="Times New Roman"/>
          <w:sz w:val="26"/>
          <w:szCs w:val="26"/>
        </w:rPr>
      </w:pPr>
      <w:r>
        <w:rPr>
          <w:rFonts w:ascii="Times New Roman" w:eastAsia="Times New Roman" w:hAnsi="Times New Roman" w:cs="Times New Roman"/>
          <w:sz w:val="26"/>
          <w:szCs w:val="26"/>
        </w:rPr>
        <w:t>(підпис керівника)          (прізвище, ініціали)</w:t>
      </w:r>
    </w:p>
    <w:p w:rsidR="006D6BFE" w:rsidRDefault="00F82F7B">
      <w:pPr>
        <w:tabs>
          <w:tab w:val="left" w:pos="9072"/>
        </w:tabs>
        <w:spacing w:after="0" w:line="240" w:lineRule="auto"/>
        <w:ind w:firstLine="709"/>
        <w:rPr>
          <w:rFonts w:ascii="Times New Roman" w:eastAsia="Times New Roman" w:hAnsi="Times New Roman" w:cs="Times New Roman"/>
          <w:sz w:val="26"/>
          <w:szCs w:val="26"/>
        </w:rPr>
      </w:pPr>
      <w:r>
        <w:rPr>
          <w:rFonts w:ascii="Times New Roman" w:eastAsia="Times New Roman" w:hAnsi="Times New Roman" w:cs="Times New Roman"/>
          <w:sz w:val="26"/>
          <w:szCs w:val="26"/>
        </w:rPr>
        <w:t>Дата видачі       15.10.2021</w:t>
      </w:r>
    </w:p>
    <w:p w:rsidR="006D6BFE" w:rsidRDefault="00F82F7B">
      <w:pPr>
        <w:tabs>
          <w:tab w:val="left" w:pos="9072"/>
        </w:tabs>
        <w:spacing w:after="0" w:line="240" w:lineRule="auto"/>
        <w:ind w:firstLine="709"/>
        <w:rPr>
          <w:rFonts w:ascii="Times New Roman" w:eastAsia="Times New Roman" w:hAnsi="Times New Roman" w:cs="Times New Roman"/>
          <w:sz w:val="26"/>
          <w:szCs w:val="26"/>
        </w:rPr>
      </w:pPr>
      <w:r>
        <w:rPr>
          <w:rFonts w:ascii="Times New Roman" w:eastAsia="Times New Roman" w:hAnsi="Times New Roman" w:cs="Times New Roman"/>
          <w:sz w:val="26"/>
          <w:szCs w:val="26"/>
        </w:rPr>
        <w:t>Дата подання до екзаменаційної комісії _____________</w:t>
      </w:r>
    </w:p>
    <w:p w:rsidR="006D6BFE" w:rsidRDefault="00F82F7B">
      <w:pPr>
        <w:tabs>
          <w:tab w:val="left" w:pos="9072"/>
        </w:tabs>
        <w:spacing w:after="0" w:line="240" w:lineRule="auto"/>
        <w:ind w:firstLine="709"/>
        <w:rPr>
          <w:rFonts w:ascii="Times New Roman" w:eastAsia="Times New Roman" w:hAnsi="Times New Roman" w:cs="Times New Roman"/>
          <w:sz w:val="26"/>
          <w:szCs w:val="26"/>
        </w:rPr>
      </w:pPr>
      <w:r>
        <w:rPr>
          <w:rFonts w:ascii="Times New Roman" w:eastAsia="Times New Roman" w:hAnsi="Times New Roman" w:cs="Times New Roman"/>
          <w:sz w:val="26"/>
          <w:szCs w:val="26"/>
        </w:rPr>
        <w:t xml:space="preserve">Прийнято до виконання  ___________    </w:t>
      </w:r>
      <w:r>
        <w:rPr>
          <w:rFonts w:ascii="Times New Roman" w:eastAsia="Times New Roman" w:hAnsi="Times New Roman" w:cs="Times New Roman"/>
          <w:sz w:val="26"/>
          <w:szCs w:val="26"/>
        </w:rPr>
        <w:t>_________________</w:t>
      </w:r>
    </w:p>
    <w:p w:rsidR="006D6BFE" w:rsidRDefault="00F82F7B">
      <w:pPr>
        <w:tabs>
          <w:tab w:val="left" w:pos="8647"/>
        </w:tabs>
        <w:spacing w:after="0" w:line="360" w:lineRule="auto"/>
        <w:ind w:firstLine="705"/>
        <w:jc w:val="center"/>
        <w:rPr>
          <w:rFonts w:ascii="Times New Roman" w:eastAsia="Times New Roman" w:hAnsi="Times New Roman" w:cs="Times New Roman"/>
          <w:b/>
          <w:sz w:val="28"/>
          <w:szCs w:val="28"/>
        </w:rPr>
      </w:pPr>
      <w:r>
        <w:rPr>
          <w:rFonts w:ascii="Times New Roman" w:eastAsia="Times New Roman" w:hAnsi="Times New Roman" w:cs="Times New Roman"/>
          <w:sz w:val="26"/>
          <w:szCs w:val="26"/>
        </w:rPr>
        <w:lastRenderedPageBreak/>
        <w:t xml:space="preserve">                                  </w:t>
      </w:r>
      <w:r>
        <w:rPr>
          <w:rFonts w:ascii="Times New Roman" w:eastAsia="Times New Roman" w:hAnsi="Times New Roman" w:cs="Times New Roman"/>
          <w:sz w:val="26"/>
          <w:szCs w:val="26"/>
        </w:rPr>
        <w:br/>
      </w:r>
      <w:r>
        <w:rPr>
          <w:rFonts w:ascii="Times New Roman" w:eastAsia="Times New Roman" w:hAnsi="Times New Roman" w:cs="Times New Roman"/>
          <w:sz w:val="26"/>
          <w:szCs w:val="26"/>
        </w:rPr>
        <w:br/>
      </w:r>
      <w:r>
        <w:rPr>
          <w:rFonts w:ascii="Times New Roman" w:eastAsia="Times New Roman" w:hAnsi="Times New Roman" w:cs="Times New Roman"/>
          <w:b/>
          <w:sz w:val="28"/>
          <w:szCs w:val="28"/>
        </w:rPr>
        <w:t>ABSTRACT</w:t>
      </w:r>
    </w:p>
    <w:p w:rsidR="006D6BFE" w:rsidRDefault="00F82F7B">
      <w:pPr>
        <w:tabs>
          <w:tab w:val="left" w:pos="8647"/>
        </w:tabs>
        <w:spacing w:after="0" w:line="360" w:lineRule="auto"/>
        <w:ind w:firstLine="705"/>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                                        </w:t>
      </w:r>
      <w:proofErr w:type="spellStart"/>
      <w:r>
        <w:rPr>
          <w:rFonts w:ascii="Times New Roman" w:eastAsia="Times New Roman" w:hAnsi="Times New Roman" w:cs="Times New Roman"/>
          <w:b/>
          <w:sz w:val="28"/>
          <w:szCs w:val="28"/>
        </w:rPr>
        <w:t>Qualification</w:t>
      </w:r>
      <w:proofErr w:type="spellEnd"/>
      <w:r>
        <w:rPr>
          <w:rFonts w:ascii="Times New Roman" w:eastAsia="Times New Roman" w:hAnsi="Times New Roman" w:cs="Times New Roman"/>
          <w:b/>
          <w:sz w:val="28"/>
          <w:szCs w:val="28"/>
        </w:rPr>
        <w:t xml:space="preserve"> </w:t>
      </w:r>
      <w:proofErr w:type="spellStart"/>
      <w:r>
        <w:rPr>
          <w:rFonts w:ascii="Times New Roman" w:eastAsia="Times New Roman" w:hAnsi="Times New Roman" w:cs="Times New Roman"/>
          <w:b/>
          <w:sz w:val="28"/>
          <w:szCs w:val="28"/>
        </w:rPr>
        <w:t>work</w:t>
      </w:r>
      <w:proofErr w:type="spellEnd"/>
      <w:r>
        <w:rPr>
          <w:rFonts w:ascii="Times New Roman" w:eastAsia="Times New Roman" w:hAnsi="Times New Roman" w:cs="Times New Roman"/>
          <w:b/>
          <w:sz w:val="28"/>
          <w:szCs w:val="28"/>
        </w:rPr>
        <w:t xml:space="preserve"> </w:t>
      </w:r>
      <w:proofErr w:type="spellStart"/>
      <w:r>
        <w:rPr>
          <w:rFonts w:ascii="Times New Roman" w:eastAsia="Times New Roman" w:hAnsi="Times New Roman" w:cs="Times New Roman"/>
          <w:b/>
          <w:sz w:val="28"/>
          <w:szCs w:val="28"/>
        </w:rPr>
        <w:t>on</w:t>
      </w:r>
      <w:proofErr w:type="spellEnd"/>
      <w:r>
        <w:rPr>
          <w:rFonts w:ascii="Times New Roman" w:eastAsia="Times New Roman" w:hAnsi="Times New Roman" w:cs="Times New Roman"/>
          <w:b/>
          <w:sz w:val="28"/>
          <w:szCs w:val="28"/>
        </w:rPr>
        <w:t xml:space="preserve"> </w:t>
      </w:r>
      <w:proofErr w:type="spellStart"/>
      <w:r>
        <w:rPr>
          <w:rFonts w:ascii="Times New Roman" w:eastAsia="Times New Roman" w:hAnsi="Times New Roman" w:cs="Times New Roman"/>
          <w:b/>
          <w:sz w:val="28"/>
          <w:szCs w:val="28"/>
        </w:rPr>
        <w:t>the</w:t>
      </w:r>
      <w:proofErr w:type="spellEnd"/>
      <w:r>
        <w:rPr>
          <w:rFonts w:ascii="Times New Roman" w:eastAsia="Times New Roman" w:hAnsi="Times New Roman" w:cs="Times New Roman"/>
          <w:b/>
          <w:sz w:val="28"/>
          <w:szCs w:val="28"/>
        </w:rPr>
        <w:t xml:space="preserve"> </w:t>
      </w:r>
      <w:proofErr w:type="spellStart"/>
      <w:r>
        <w:rPr>
          <w:rFonts w:ascii="Times New Roman" w:eastAsia="Times New Roman" w:hAnsi="Times New Roman" w:cs="Times New Roman"/>
          <w:b/>
          <w:sz w:val="28"/>
          <w:szCs w:val="28"/>
        </w:rPr>
        <w:t>topic</w:t>
      </w:r>
      <w:proofErr w:type="spellEnd"/>
    </w:p>
    <w:p w:rsidR="006D6BFE" w:rsidRDefault="00F82F7B">
      <w:pPr>
        <w:tabs>
          <w:tab w:val="left" w:pos="8647"/>
        </w:tabs>
        <w:spacing w:after="0" w:line="360" w:lineRule="auto"/>
        <w:ind w:firstLine="705"/>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   "</w:t>
      </w:r>
      <w:proofErr w:type="spellStart"/>
      <w:r>
        <w:rPr>
          <w:rFonts w:ascii="Times New Roman" w:eastAsia="Times New Roman" w:hAnsi="Times New Roman" w:cs="Times New Roman"/>
          <w:b/>
          <w:sz w:val="28"/>
          <w:szCs w:val="28"/>
        </w:rPr>
        <w:t>Arab</w:t>
      </w:r>
      <w:proofErr w:type="spellEnd"/>
      <w:r>
        <w:rPr>
          <w:rFonts w:ascii="Times New Roman" w:eastAsia="Times New Roman" w:hAnsi="Times New Roman" w:cs="Times New Roman"/>
          <w:b/>
          <w:sz w:val="28"/>
          <w:szCs w:val="28"/>
        </w:rPr>
        <w:t xml:space="preserve"> </w:t>
      </w:r>
      <w:proofErr w:type="spellStart"/>
      <w:r>
        <w:rPr>
          <w:rFonts w:ascii="Times New Roman" w:eastAsia="Times New Roman" w:hAnsi="Times New Roman" w:cs="Times New Roman"/>
          <w:b/>
          <w:sz w:val="28"/>
          <w:szCs w:val="28"/>
        </w:rPr>
        <w:t>Spring</w:t>
      </w:r>
      <w:proofErr w:type="spellEnd"/>
      <w:r>
        <w:rPr>
          <w:rFonts w:ascii="Times New Roman" w:eastAsia="Times New Roman" w:hAnsi="Times New Roman" w:cs="Times New Roman"/>
          <w:b/>
          <w:sz w:val="28"/>
          <w:szCs w:val="28"/>
        </w:rPr>
        <w:t xml:space="preserve">: </w:t>
      </w:r>
      <w:proofErr w:type="spellStart"/>
      <w:r>
        <w:rPr>
          <w:rFonts w:ascii="Times New Roman" w:eastAsia="Times New Roman" w:hAnsi="Times New Roman" w:cs="Times New Roman"/>
          <w:b/>
          <w:sz w:val="28"/>
          <w:szCs w:val="28"/>
        </w:rPr>
        <w:t>preconditions</w:t>
      </w:r>
      <w:proofErr w:type="spellEnd"/>
      <w:r>
        <w:rPr>
          <w:rFonts w:ascii="Times New Roman" w:eastAsia="Times New Roman" w:hAnsi="Times New Roman" w:cs="Times New Roman"/>
          <w:b/>
          <w:sz w:val="28"/>
          <w:szCs w:val="28"/>
        </w:rPr>
        <w:t xml:space="preserve">, </w:t>
      </w:r>
      <w:proofErr w:type="spellStart"/>
      <w:r>
        <w:rPr>
          <w:rFonts w:ascii="Times New Roman" w:eastAsia="Times New Roman" w:hAnsi="Times New Roman" w:cs="Times New Roman"/>
          <w:b/>
          <w:sz w:val="28"/>
          <w:szCs w:val="28"/>
        </w:rPr>
        <w:t>main</w:t>
      </w:r>
      <w:proofErr w:type="spellEnd"/>
      <w:r>
        <w:rPr>
          <w:rFonts w:ascii="Times New Roman" w:eastAsia="Times New Roman" w:hAnsi="Times New Roman" w:cs="Times New Roman"/>
          <w:b/>
          <w:sz w:val="28"/>
          <w:szCs w:val="28"/>
        </w:rPr>
        <w:t xml:space="preserve"> </w:t>
      </w:r>
      <w:proofErr w:type="spellStart"/>
      <w:r>
        <w:rPr>
          <w:rFonts w:ascii="Times New Roman" w:eastAsia="Times New Roman" w:hAnsi="Times New Roman" w:cs="Times New Roman"/>
          <w:b/>
          <w:sz w:val="28"/>
          <w:szCs w:val="28"/>
        </w:rPr>
        <w:t>events</w:t>
      </w:r>
      <w:proofErr w:type="spellEnd"/>
      <w:r>
        <w:rPr>
          <w:rFonts w:ascii="Times New Roman" w:eastAsia="Times New Roman" w:hAnsi="Times New Roman" w:cs="Times New Roman"/>
          <w:b/>
          <w:sz w:val="28"/>
          <w:szCs w:val="28"/>
        </w:rPr>
        <w:t xml:space="preserve"> </w:t>
      </w:r>
      <w:proofErr w:type="spellStart"/>
      <w:r>
        <w:rPr>
          <w:rFonts w:ascii="Times New Roman" w:eastAsia="Times New Roman" w:hAnsi="Times New Roman" w:cs="Times New Roman"/>
          <w:b/>
          <w:sz w:val="28"/>
          <w:szCs w:val="28"/>
        </w:rPr>
        <w:t>and</w:t>
      </w:r>
      <w:proofErr w:type="spellEnd"/>
      <w:r>
        <w:rPr>
          <w:rFonts w:ascii="Times New Roman" w:eastAsia="Times New Roman" w:hAnsi="Times New Roman" w:cs="Times New Roman"/>
          <w:b/>
          <w:sz w:val="28"/>
          <w:szCs w:val="28"/>
        </w:rPr>
        <w:t xml:space="preserve"> </w:t>
      </w:r>
      <w:proofErr w:type="spellStart"/>
      <w:r>
        <w:rPr>
          <w:rFonts w:ascii="Times New Roman" w:eastAsia="Times New Roman" w:hAnsi="Times New Roman" w:cs="Times New Roman"/>
          <w:b/>
          <w:sz w:val="28"/>
          <w:szCs w:val="28"/>
        </w:rPr>
        <w:t>consequences</w:t>
      </w:r>
      <w:proofErr w:type="spellEnd"/>
      <w:r>
        <w:rPr>
          <w:rFonts w:ascii="Times New Roman" w:eastAsia="Times New Roman" w:hAnsi="Times New Roman" w:cs="Times New Roman"/>
          <w:b/>
          <w:sz w:val="28"/>
          <w:szCs w:val="28"/>
        </w:rPr>
        <w:t>"</w:t>
      </w:r>
    </w:p>
    <w:p w:rsidR="006D6BFE" w:rsidRDefault="006D6BFE">
      <w:pPr>
        <w:tabs>
          <w:tab w:val="left" w:pos="8647"/>
        </w:tabs>
        <w:spacing w:after="0" w:line="240" w:lineRule="auto"/>
        <w:ind w:firstLine="705"/>
        <w:jc w:val="center"/>
        <w:rPr>
          <w:rFonts w:ascii="Times New Roman" w:eastAsia="Times New Roman" w:hAnsi="Times New Roman" w:cs="Times New Roman"/>
          <w:sz w:val="26"/>
          <w:szCs w:val="26"/>
        </w:rPr>
      </w:pPr>
    </w:p>
    <w:p w:rsidR="006D6BFE" w:rsidRDefault="006D6BFE">
      <w:pPr>
        <w:tabs>
          <w:tab w:val="left" w:pos="8647"/>
        </w:tabs>
        <w:spacing w:after="0" w:line="240" w:lineRule="auto"/>
        <w:ind w:firstLine="705"/>
        <w:jc w:val="center"/>
        <w:rPr>
          <w:rFonts w:ascii="Times New Roman" w:eastAsia="Times New Roman" w:hAnsi="Times New Roman" w:cs="Times New Roman"/>
          <w:sz w:val="26"/>
          <w:szCs w:val="26"/>
        </w:rPr>
      </w:pPr>
    </w:p>
    <w:p w:rsidR="006D6BFE" w:rsidRDefault="00F82F7B">
      <w:pPr>
        <w:tabs>
          <w:tab w:val="left" w:pos="8647"/>
        </w:tabs>
        <w:spacing w:after="0" w:line="240" w:lineRule="auto"/>
        <w:ind w:firstLine="705"/>
        <w:jc w:val="both"/>
        <w:rPr>
          <w:rFonts w:ascii="Times New Roman" w:eastAsia="Times New Roman" w:hAnsi="Times New Roman" w:cs="Times New Roman"/>
          <w:sz w:val="28"/>
          <w:szCs w:val="28"/>
          <w:highlight w:val="white"/>
        </w:rPr>
      </w:pPr>
      <w:proofErr w:type="spellStart"/>
      <w:r>
        <w:rPr>
          <w:rFonts w:ascii="Times New Roman" w:eastAsia="Times New Roman" w:hAnsi="Times New Roman" w:cs="Times New Roman"/>
          <w:sz w:val="28"/>
          <w:szCs w:val="28"/>
          <w:highlight w:val="white"/>
        </w:rPr>
        <w:t>Qualifying</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work</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consists</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of</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an</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introduction</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main</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part</w:t>
      </w:r>
      <w:proofErr w:type="spellEnd"/>
      <w:r>
        <w:rPr>
          <w:rFonts w:ascii="Times New Roman" w:eastAsia="Times New Roman" w:hAnsi="Times New Roman" w:cs="Times New Roman"/>
          <w:sz w:val="28"/>
          <w:szCs w:val="28"/>
          <w:highlight w:val="white"/>
        </w:rPr>
        <w:t xml:space="preserve"> (3</w:t>
      </w:r>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sections</w:t>
      </w:r>
      <w:proofErr w:type="spellEnd"/>
      <w:r>
        <w:rPr>
          <w:rFonts w:ascii="Times New Roman" w:eastAsia="Times New Roman" w:hAnsi="Times New Roman" w:cs="Times New Roman"/>
          <w:sz w:val="28"/>
          <w:szCs w:val="28"/>
          <w:highlight w:val="white"/>
        </w:rPr>
        <w:t xml:space="preserve">, 6 </w:t>
      </w:r>
      <w:proofErr w:type="spellStart"/>
      <w:r>
        <w:rPr>
          <w:rFonts w:ascii="Times New Roman" w:eastAsia="Times New Roman" w:hAnsi="Times New Roman" w:cs="Times New Roman"/>
          <w:sz w:val="28"/>
          <w:szCs w:val="28"/>
          <w:highlight w:val="white"/>
        </w:rPr>
        <w:t>subsections</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conclusions</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and</w:t>
      </w:r>
      <w:proofErr w:type="spellEnd"/>
      <w:r>
        <w:rPr>
          <w:rFonts w:ascii="Times New Roman" w:eastAsia="Times New Roman" w:hAnsi="Times New Roman" w:cs="Times New Roman"/>
          <w:sz w:val="28"/>
          <w:szCs w:val="28"/>
          <w:highlight w:val="white"/>
        </w:rPr>
        <w:t xml:space="preserve"> a </w:t>
      </w:r>
      <w:proofErr w:type="spellStart"/>
      <w:r>
        <w:rPr>
          <w:rFonts w:ascii="Times New Roman" w:eastAsia="Times New Roman" w:hAnsi="Times New Roman" w:cs="Times New Roman"/>
          <w:sz w:val="28"/>
          <w:szCs w:val="28"/>
          <w:highlight w:val="white"/>
        </w:rPr>
        <w:t>list</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of</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used</w:t>
      </w:r>
      <w:proofErr w:type="spellEnd"/>
      <w:r>
        <w:rPr>
          <w:rFonts w:ascii="Times New Roman" w:eastAsia="Times New Roman" w:hAnsi="Times New Roman" w:cs="Times New Roman"/>
          <w:sz w:val="28"/>
          <w:szCs w:val="28"/>
          <w:highlight w:val="white"/>
        </w:rPr>
        <w:t>.</w:t>
      </w:r>
    </w:p>
    <w:p w:rsidR="006D6BFE" w:rsidRDefault="00F82F7B">
      <w:pPr>
        <w:tabs>
          <w:tab w:val="left" w:pos="8647"/>
        </w:tabs>
        <w:spacing w:after="0" w:line="240" w:lineRule="auto"/>
        <w:ind w:firstLine="705"/>
        <w:jc w:val="both"/>
        <w:rPr>
          <w:rFonts w:ascii="Times New Roman" w:eastAsia="Times New Roman" w:hAnsi="Times New Roman" w:cs="Times New Roman"/>
          <w:sz w:val="28"/>
          <w:szCs w:val="28"/>
          <w:highlight w:val="white"/>
        </w:rPr>
      </w:pPr>
      <w:proofErr w:type="spellStart"/>
      <w:r>
        <w:rPr>
          <w:rFonts w:ascii="Times New Roman" w:eastAsia="Times New Roman" w:hAnsi="Times New Roman" w:cs="Times New Roman"/>
          <w:sz w:val="28"/>
          <w:szCs w:val="28"/>
          <w:highlight w:val="white"/>
        </w:rPr>
        <w:t>The</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volume</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of</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the</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work</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is</w:t>
      </w:r>
      <w:proofErr w:type="spellEnd"/>
      <w:r>
        <w:rPr>
          <w:rFonts w:ascii="Times New Roman" w:eastAsia="Times New Roman" w:hAnsi="Times New Roman" w:cs="Times New Roman"/>
          <w:sz w:val="28"/>
          <w:szCs w:val="28"/>
          <w:highlight w:val="white"/>
        </w:rPr>
        <w:t xml:space="preserve"> 67 </w:t>
      </w:r>
      <w:proofErr w:type="spellStart"/>
      <w:r>
        <w:rPr>
          <w:rFonts w:ascii="Times New Roman" w:eastAsia="Times New Roman" w:hAnsi="Times New Roman" w:cs="Times New Roman"/>
          <w:sz w:val="28"/>
          <w:szCs w:val="28"/>
          <w:highlight w:val="white"/>
        </w:rPr>
        <w:t>pages</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the</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list</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of</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used</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sources</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consists</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of</w:t>
      </w:r>
      <w:proofErr w:type="spellEnd"/>
      <w:r>
        <w:rPr>
          <w:rFonts w:ascii="Times New Roman" w:eastAsia="Times New Roman" w:hAnsi="Times New Roman" w:cs="Times New Roman"/>
          <w:sz w:val="28"/>
          <w:szCs w:val="28"/>
          <w:highlight w:val="white"/>
        </w:rPr>
        <w:t xml:space="preserve"> 27 </w:t>
      </w:r>
      <w:proofErr w:type="spellStart"/>
      <w:r>
        <w:rPr>
          <w:rFonts w:ascii="Times New Roman" w:eastAsia="Times New Roman" w:hAnsi="Times New Roman" w:cs="Times New Roman"/>
          <w:sz w:val="28"/>
          <w:szCs w:val="28"/>
          <w:highlight w:val="white"/>
        </w:rPr>
        <w:t>items</w:t>
      </w:r>
      <w:proofErr w:type="spellEnd"/>
      <w:r>
        <w:rPr>
          <w:rFonts w:ascii="Times New Roman" w:eastAsia="Times New Roman" w:hAnsi="Times New Roman" w:cs="Times New Roman"/>
          <w:sz w:val="28"/>
          <w:szCs w:val="28"/>
          <w:highlight w:val="white"/>
        </w:rPr>
        <w:t>.</w:t>
      </w:r>
      <w:r>
        <w:rPr>
          <w:rFonts w:ascii="Times New Roman" w:eastAsia="Times New Roman" w:hAnsi="Times New Roman" w:cs="Times New Roman"/>
          <w:sz w:val="28"/>
          <w:szCs w:val="28"/>
          <w:highlight w:val="white"/>
        </w:rPr>
        <w:br/>
      </w:r>
      <w:r>
        <w:rPr>
          <w:rFonts w:ascii="Roboto" w:eastAsia="Roboto" w:hAnsi="Roboto" w:cs="Roboto"/>
          <w:sz w:val="27"/>
          <w:szCs w:val="27"/>
          <w:highlight w:val="white"/>
        </w:rPr>
        <w:t xml:space="preserve">     </w:t>
      </w:r>
      <w:proofErr w:type="spellStart"/>
      <w:r>
        <w:rPr>
          <w:rFonts w:ascii="Times New Roman" w:eastAsia="Times New Roman" w:hAnsi="Times New Roman" w:cs="Times New Roman"/>
          <w:b/>
          <w:sz w:val="28"/>
          <w:szCs w:val="28"/>
          <w:highlight w:val="white"/>
        </w:rPr>
        <w:t>The</w:t>
      </w:r>
      <w:proofErr w:type="spellEnd"/>
      <w:r>
        <w:rPr>
          <w:rFonts w:ascii="Times New Roman" w:eastAsia="Times New Roman" w:hAnsi="Times New Roman" w:cs="Times New Roman"/>
          <w:b/>
          <w:sz w:val="28"/>
          <w:szCs w:val="28"/>
          <w:highlight w:val="white"/>
        </w:rPr>
        <w:t xml:space="preserve"> </w:t>
      </w:r>
      <w:proofErr w:type="spellStart"/>
      <w:r>
        <w:rPr>
          <w:rFonts w:ascii="Times New Roman" w:eastAsia="Times New Roman" w:hAnsi="Times New Roman" w:cs="Times New Roman"/>
          <w:b/>
          <w:sz w:val="28"/>
          <w:szCs w:val="28"/>
          <w:highlight w:val="white"/>
        </w:rPr>
        <w:t>purpose</w:t>
      </w:r>
      <w:proofErr w:type="spellEnd"/>
      <w:r>
        <w:rPr>
          <w:rFonts w:ascii="Times New Roman" w:eastAsia="Times New Roman" w:hAnsi="Times New Roman" w:cs="Times New Roman"/>
          <w:b/>
          <w:sz w:val="28"/>
          <w:szCs w:val="28"/>
          <w:highlight w:val="white"/>
        </w:rPr>
        <w:t xml:space="preserve"> </w:t>
      </w:r>
      <w:proofErr w:type="spellStart"/>
      <w:r>
        <w:rPr>
          <w:rFonts w:ascii="Times New Roman" w:eastAsia="Times New Roman" w:hAnsi="Times New Roman" w:cs="Times New Roman"/>
          <w:b/>
          <w:sz w:val="28"/>
          <w:szCs w:val="28"/>
          <w:highlight w:val="white"/>
        </w:rPr>
        <w:t>of</w:t>
      </w:r>
      <w:proofErr w:type="spellEnd"/>
      <w:r>
        <w:rPr>
          <w:rFonts w:ascii="Times New Roman" w:eastAsia="Times New Roman" w:hAnsi="Times New Roman" w:cs="Times New Roman"/>
          <w:b/>
          <w:sz w:val="28"/>
          <w:szCs w:val="28"/>
          <w:highlight w:val="white"/>
        </w:rPr>
        <w:t xml:space="preserve"> </w:t>
      </w:r>
      <w:proofErr w:type="spellStart"/>
      <w:r>
        <w:rPr>
          <w:rFonts w:ascii="Times New Roman" w:eastAsia="Times New Roman" w:hAnsi="Times New Roman" w:cs="Times New Roman"/>
          <w:b/>
          <w:sz w:val="28"/>
          <w:szCs w:val="28"/>
          <w:highlight w:val="white"/>
        </w:rPr>
        <w:t>the</w:t>
      </w:r>
      <w:proofErr w:type="spellEnd"/>
      <w:r>
        <w:rPr>
          <w:rFonts w:ascii="Times New Roman" w:eastAsia="Times New Roman" w:hAnsi="Times New Roman" w:cs="Times New Roman"/>
          <w:b/>
          <w:sz w:val="28"/>
          <w:szCs w:val="28"/>
          <w:highlight w:val="white"/>
        </w:rPr>
        <w:t xml:space="preserve"> </w:t>
      </w:r>
      <w:proofErr w:type="spellStart"/>
      <w:r>
        <w:rPr>
          <w:rFonts w:ascii="Times New Roman" w:eastAsia="Times New Roman" w:hAnsi="Times New Roman" w:cs="Times New Roman"/>
          <w:b/>
          <w:sz w:val="28"/>
          <w:szCs w:val="28"/>
          <w:highlight w:val="white"/>
        </w:rPr>
        <w:t>thesis</w:t>
      </w:r>
      <w:proofErr w:type="spellEnd"/>
      <w:r>
        <w:rPr>
          <w:rFonts w:ascii="Times New Roman" w:eastAsia="Times New Roman" w:hAnsi="Times New Roman" w:cs="Times New Roman"/>
          <w:b/>
          <w:sz w:val="28"/>
          <w:szCs w:val="28"/>
          <w:highlight w:val="white"/>
        </w:rPr>
        <w:t>:</w:t>
      </w:r>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is</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an</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analysis</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of</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the</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background</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main</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events</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and</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consequences</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of</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the</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Arab</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Spring</w:t>
      </w:r>
      <w:proofErr w:type="spellEnd"/>
      <w:r>
        <w:rPr>
          <w:rFonts w:ascii="Times New Roman" w:eastAsia="Times New Roman" w:hAnsi="Times New Roman" w:cs="Times New Roman"/>
          <w:sz w:val="28"/>
          <w:szCs w:val="28"/>
          <w:highlight w:val="white"/>
        </w:rPr>
        <w:t>".</w:t>
      </w:r>
    </w:p>
    <w:p w:rsidR="006D6BFE" w:rsidRDefault="00F82F7B">
      <w:pPr>
        <w:tabs>
          <w:tab w:val="left" w:pos="8647"/>
        </w:tabs>
        <w:spacing w:after="0" w:line="240" w:lineRule="auto"/>
        <w:ind w:firstLine="705"/>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b/>
          <w:sz w:val="28"/>
          <w:szCs w:val="28"/>
        </w:rPr>
        <w:t>Object</w:t>
      </w:r>
      <w:proofErr w:type="spellEnd"/>
      <w:r>
        <w:rPr>
          <w:rFonts w:ascii="Times New Roman" w:eastAsia="Times New Roman" w:hAnsi="Times New Roman" w:cs="Times New Roman"/>
          <w:b/>
          <w:sz w:val="28"/>
          <w:szCs w:val="28"/>
        </w:rPr>
        <w:t xml:space="preserve"> </w:t>
      </w:r>
      <w:proofErr w:type="spellStart"/>
      <w:r>
        <w:rPr>
          <w:rFonts w:ascii="Times New Roman" w:eastAsia="Times New Roman" w:hAnsi="Times New Roman" w:cs="Times New Roman"/>
          <w:b/>
          <w:sz w:val="28"/>
          <w:szCs w:val="28"/>
        </w:rPr>
        <w:t>of</w:t>
      </w:r>
      <w:proofErr w:type="spellEnd"/>
      <w:r>
        <w:rPr>
          <w:rFonts w:ascii="Times New Roman" w:eastAsia="Times New Roman" w:hAnsi="Times New Roman" w:cs="Times New Roman"/>
          <w:b/>
          <w:sz w:val="28"/>
          <w:szCs w:val="28"/>
        </w:rPr>
        <w:t xml:space="preserve"> </w:t>
      </w:r>
      <w:proofErr w:type="spellStart"/>
      <w:r>
        <w:rPr>
          <w:rFonts w:ascii="Times New Roman" w:eastAsia="Times New Roman" w:hAnsi="Times New Roman" w:cs="Times New Roman"/>
          <w:b/>
          <w:sz w:val="28"/>
          <w:szCs w:val="28"/>
        </w:rPr>
        <w:t>research</w:t>
      </w:r>
      <w:proofErr w:type="spellEnd"/>
      <w:r>
        <w:rPr>
          <w:rFonts w:ascii="Times New Roman" w:eastAsia="Times New Roman" w:hAnsi="Times New Roman" w:cs="Times New Roman"/>
          <w:b/>
          <w:sz w:val="28"/>
          <w:szCs w:val="28"/>
        </w:rPr>
        <w:t>:</w:t>
      </w:r>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there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are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revolutionary</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transitions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from</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autocratic</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to</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democratic</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regimes</w:t>
      </w:r>
      <w:proofErr w:type="spellEnd"/>
      <w:r>
        <w:rPr>
          <w:rFonts w:ascii="Times New Roman" w:eastAsia="Times New Roman" w:hAnsi="Times New Roman" w:cs="Times New Roman"/>
          <w:sz w:val="28"/>
          <w:szCs w:val="28"/>
        </w:rPr>
        <w:t>.</w:t>
      </w:r>
    </w:p>
    <w:p w:rsidR="006D6BFE" w:rsidRDefault="00F82F7B">
      <w:pPr>
        <w:tabs>
          <w:tab w:val="left" w:pos="8647"/>
        </w:tabs>
        <w:spacing w:after="0" w:line="240" w:lineRule="auto"/>
        <w:ind w:firstLine="705"/>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b/>
          <w:sz w:val="28"/>
          <w:szCs w:val="28"/>
        </w:rPr>
        <w:t>Subject</w:t>
      </w:r>
      <w:proofErr w:type="spellEnd"/>
      <w:r>
        <w:rPr>
          <w:rFonts w:ascii="Times New Roman" w:eastAsia="Times New Roman" w:hAnsi="Times New Roman" w:cs="Times New Roman"/>
          <w:b/>
          <w:sz w:val="28"/>
          <w:szCs w:val="28"/>
        </w:rPr>
        <w:t xml:space="preserve"> </w:t>
      </w:r>
      <w:proofErr w:type="spellStart"/>
      <w:r>
        <w:rPr>
          <w:rFonts w:ascii="Times New Roman" w:eastAsia="Times New Roman" w:hAnsi="Times New Roman" w:cs="Times New Roman"/>
          <w:b/>
          <w:sz w:val="28"/>
          <w:szCs w:val="28"/>
        </w:rPr>
        <w:t>of</w:t>
      </w:r>
      <w:proofErr w:type="spellEnd"/>
      <w:r>
        <w:rPr>
          <w:rFonts w:ascii="Times New Roman" w:eastAsia="Times New Roman" w:hAnsi="Times New Roman" w:cs="Times New Roman"/>
          <w:b/>
          <w:sz w:val="28"/>
          <w:szCs w:val="28"/>
        </w:rPr>
        <w:t xml:space="preserve"> </w:t>
      </w:r>
      <w:proofErr w:type="spellStart"/>
      <w:r>
        <w:rPr>
          <w:rFonts w:ascii="Times New Roman" w:eastAsia="Times New Roman" w:hAnsi="Times New Roman" w:cs="Times New Roman"/>
          <w:b/>
          <w:sz w:val="28"/>
          <w:szCs w:val="28"/>
        </w:rPr>
        <w:t>research</w:t>
      </w:r>
      <w:proofErr w:type="spellEnd"/>
      <w:r>
        <w:rPr>
          <w:rFonts w:ascii="Times New Roman" w:eastAsia="Times New Roman" w:hAnsi="Times New Roman" w:cs="Times New Roman"/>
          <w:b/>
          <w:sz w:val="28"/>
          <w:szCs w:val="28"/>
        </w:rPr>
        <w:t>:</w:t>
      </w:r>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Arab</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Spring</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as</w:t>
      </w:r>
      <w:proofErr w:type="spellEnd"/>
      <w:r>
        <w:rPr>
          <w:rFonts w:ascii="Times New Roman" w:eastAsia="Times New Roman" w:hAnsi="Times New Roman" w:cs="Times New Roman"/>
          <w:sz w:val="28"/>
          <w:szCs w:val="28"/>
        </w:rPr>
        <w:t xml:space="preserve"> a </w:t>
      </w:r>
      <w:proofErr w:type="spellStart"/>
      <w:r>
        <w:rPr>
          <w:rFonts w:ascii="Times New Roman" w:eastAsia="Times New Roman" w:hAnsi="Times New Roman" w:cs="Times New Roman"/>
          <w:sz w:val="28"/>
          <w:szCs w:val="28"/>
        </w:rPr>
        <w:t>wave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of</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revolutionary</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mass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riots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in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the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Arab</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world</w:t>
      </w:r>
      <w:proofErr w:type="spellEnd"/>
      <w:r>
        <w:rPr>
          <w:rFonts w:ascii="Times New Roman" w:eastAsia="Times New Roman" w:hAnsi="Times New Roman" w:cs="Times New Roman"/>
          <w:sz w:val="28"/>
          <w:szCs w:val="28"/>
        </w:rPr>
        <w:t>.</w:t>
      </w:r>
    </w:p>
    <w:p w:rsidR="006D6BFE" w:rsidRDefault="00F82F7B">
      <w:pPr>
        <w:tabs>
          <w:tab w:val="left" w:pos="8647"/>
        </w:tabs>
        <w:spacing w:after="0" w:line="240" w:lineRule="auto"/>
        <w:ind w:firstLine="705"/>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b/>
          <w:sz w:val="28"/>
          <w:szCs w:val="28"/>
        </w:rPr>
        <w:t>The</w:t>
      </w:r>
      <w:proofErr w:type="spellEnd"/>
      <w:r>
        <w:rPr>
          <w:rFonts w:ascii="Times New Roman" w:eastAsia="Times New Roman" w:hAnsi="Times New Roman" w:cs="Times New Roman"/>
          <w:b/>
          <w:sz w:val="28"/>
          <w:szCs w:val="28"/>
        </w:rPr>
        <w:t xml:space="preserve"> </w:t>
      </w:r>
      <w:proofErr w:type="spellStart"/>
      <w:r>
        <w:rPr>
          <w:rFonts w:ascii="Times New Roman" w:eastAsia="Times New Roman" w:hAnsi="Times New Roman" w:cs="Times New Roman"/>
          <w:b/>
          <w:sz w:val="28"/>
          <w:szCs w:val="28"/>
        </w:rPr>
        <w:t>scientific</w:t>
      </w:r>
      <w:proofErr w:type="spellEnd"/>
      <w:r>
        <w:rPr>
          <w:rFonts w:ascii="Times New Roman" w:eastAsia="Times New Roman" w:hAnsi="Times New Roman" w:cs="Times New Roman"/>
          <w:b/>
          <w:sz w:val="28"/>
          <w:szCs w:val="28"/>
        </w:rPr>
        <w:t xml:space="preserve"> </w:t>
      </w:r>
      <w:proofErr w:type="spellStart"/>
      <w:r>
        <w:rPr>
          <w:rFonts w:ascii="Times New Roman" w:eastAsia="Times New Roman" w:hAnsi="Times New Roman" w:cs="Times New Roman"/>
          <w:b/>
          <w:sz w:val="28"/>
          <w:szCs w:val="28"/>
        </w:rPr>
        <w:t>novelty</w:t>
      </w:r>
      <w:proofErr w:type="spellEnd"/>
      <w:r>
        <w:rPr>
          <w:rFonts w:ascii="Times New Roman" w:eastAsia="Times New Roman" w:hAnsi="Times New Roman" w:cs="Times New Roman"/>
          <w:b/>
          <w:sz w:val="28"/>
          <w:szCs w:val="28"/>
        </w:rPr>
        <w:t xml:space="preserve"> </w:t>
      </w:r>
      <w:proofErr w:type="spellStart"/>
      <w:r>
        <w:rPr>
          <w:rFonts w:ascii="Times New Roman" w:eastAsia="Times New Roman" w:hAnsi="Times New Roman" w:cs="Times New Roman"/>
          <w:b/>
          <w:sz w:val="28"/>
          <w:szCs w:val="28"/>
        </w:rPr>
        <w:t>of</w:t>
      </w:r>
      <w:proofErr w:type="spellEnd"/>
      <w:r>
        <w:rPr>
          <w:rFonts w:ascii="Times New Roman" w:eastAsia="Times New Roman" w:hAnsi="Times New Roman" w:cs="Times New Roman"/>
          <w:b/>
          <w:sz w:val="28"/>
          <w:szCs w:val="28"/>
        </w:rPr>
        <w:t xml:space="preserve"> </w:t>
      </w:r>
      <w:proofErr w:type="spellStart"/>
      <w:r>
        <w:rPr>
          <w:rFonts w:ascii="Times New Roman" w:eastAsia="Times New Roman" w:hAnsi="Times New Roman" w:cs="Times New Roman"/>
          <w:b/>
          <w:sz w:val="28"/>
          <w:szCs w:val="28"/>
        </w:rPr>
        <w:t>the</w:t>
      </w:r>
      <w:proofErr w:type="spellEnd"/>
      <w:r>
        <w:rPr>
          <w:rFonts w:ascii="Times New Roman" w:eastAsia="Times New Roman" w:hAnsi="Times New Roman" w:cs="Times New Roman"/>
          <w:b/>
          <w:sz w:val="28"/>
          <w:szCs w:val="28"/>
        </w:rPr>
        <w:t xml:space="preserve"> </w:t>
      </w:r>
      <w:proofErr w:type="spellStart"/>
      <w:r>
        <w:rPr>
          <w:rFonts w:ascii="Times New Roman" w:eastAsia="Times New Roman" w:hAnsi="Times New Roman" w:cs="Times New Roman"/>
          <w:b/>
          <w:sz w:val="28"/>
          <w:szCs w:val="28"/>
        </w:rPr>
        <w:t>work</w:t>
      </w:r>
      <w:proofErr w:type="spellEnd"/>
      <w:r>
        <w:rPr>
          <w:rFonts w:ascii="Times New Roman" w:eastAsia="Times New Roman" w:hAnsi="Times New Roman" w:cs="Times New Roman"/>
          <w:b/>
          <w:sz w:val="28"/>
          <w:szCs w:val="28"/>
        </w:rPr>
        <w:t xml:space="preserve"> </w:t>
      </w:r>
      <w:proofErr w:type="spellStart"/>
      <w:r>
        <w:rPr>
          <w:rFonts w:ascii="Times New Roman" w:eastAsia="Times New Roman" w:hAnsi="Times New Roman" w:cs="Times New Roman"/>
          <w:b/>
          <w:sz w:val="28"/>
          <w:szCs w:val="28"/>
        </w:rPr>
        <w:t>is</w:t>
      </w:r>
      <w:proofErr w:type="spellEnd"/>
      <w:r>
        <w:rPr>
          <w:rFonts w:ascii="Times New Roman" w:eastAsia="Times New Roman" w:hAnsi="Times New Roman" w:cs="Times New Roman"/>
          <w:b/>
          <w:sz w:val="28"/>
          <w:szCs w:val="28"/>
        </w:rPr>
        <w:t xml:space="preserve"> </w:t>
      </w:r>
      <w:proofErr w:type="spellStart"/>
      <w:r>
        <w:rPr>
          <w:rFonts w:ascii="Times New Roman" w:eastAsia="Times New Roman" w:hAnsi="Times New Roman" w:cs="Times New Roman"/>
          <w:b/>
          <w:sz w:val="28"/>
          <w:szCs w:val="28"/>
        </w:rPr>
        <w:t>as</w:t>
      </w:r>
      <w:proofErr w:type="spellEnd"/>
      <w:r>
        <w:rPr>
          <w:rFonts w:ascii="Times New Roman" w:eastAsia="Times New Roman" w:hAnsi="Times New Roman" w:cs="Times New Roman"/>
          <w:b/>
          <w:sz w:val="28"/>
          <w:szCs w:val="28"/>
        </w:rPr>
        <w:t xml:space="preserve"> </w:t>
      </w:r>
      <w:proofErr w:type="spellStart"/>
      <w:r>
        <w:rPr>
          <w:rFonts w:ascii="Times New Roman" w:eastAsia="Times New Roman" w:hAnsi="Times New Roman" w:cs="Times New Roman"/>
          <w:b/>
          <w:sz w:val="28"/>
          <w:szCs w:val="28"/>
        </w:rPr>
        <w:t>follows</w:t>
      </w:r>
      <w:proofErr w:type="spellEnd"/>
      <w:r>
        <w:rPr>
          <w:rFonts w:ascii="Times New Roman" w:eastAsia="Times New Roman" w:hAnsi="Times New Roman" w:cs="Times New Roman"/>
          <w:b/>
          <w:sz w:val="28"/>
          <w:szCs w:val="28"/>
        </w:rPr>
        <w:t>:</w:t>
      </w:r>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it</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is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possible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w:t>
      </w:r>
      <w:r>
        <w:rPr>
          <w:rFonts w:ascii="Times New Roman" w:eastAsia="Times New Roman" w:hAnsi="Times New Roman" w:cs="Times New Roman"/>
          <w:sz w:val="28"/>
          <w:szCs w:val="28"/>
        </w:rPr>
        <w:t>o</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use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them</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in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the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preparation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and</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conduct</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of</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the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definition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of</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the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specialty</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of</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political</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science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The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results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of</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the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study</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can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also</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be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used</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in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the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preparation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of</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reference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literature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political</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processes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in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the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Middle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City</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and</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North</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Africa</w:t>
      </w:r>
      <w:proofErr w:type="spellEnd"/>
      <w:r>
        <w:rPr>
          <w:rFonts w:ascii="Times New Roman" w:eastAsia="Times New Roman" w:hAnsi="Times New Roman" w:cs="Times New Roman"/>
          <w:sz w:val="28"/>
          <w:szCs w:val="28"/>
        </w:rPr>
        <w:t>.</w:t>
      </w:r>
    </w:p>
    <w:p w:rsidR="006D6BFE" w:rsidRDefault="00F82F7B">
      <w:pPr>
        <w:tabs>
          <w:tab w:val="left" w:pos="8647"/>
        </w:tabs>
        <w:spacing w:after="0" w:line="240" w:lineRule="auto"/>
        <w:ind w:firstLine="705"/>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br/>
      </w:r>
      <w:r>
        <w:rPr>
          <w:rFonts w:ascii="Times New Roman" w:eastAsia="Times New Roman" w:hAnsi="Times New Roman" w:cs="Times New Roman"/>
          <w:sz w:val="26"/>
          <w:szCs w:val="26"/>
        </w:rPr>
        <w:br/>
      </w:r>
      <w:r>
        <w:rPr>
          <w:rFonts w:ascii="Times New Roman" w:eastAsia="Times New Roman" w:hAnsi="Times New Roman" w:cs="Times New Roman"/>
          <w:sz w:val="26"/>
          <w:szCs w:val="26"/>
        </w:rPr>
        <w:br/>
      </w:r>
      <w:r>
        <w:rPr>
          <w:rFonts w:ascii="Times New Roman" w:eastAsia="Times New Roman" w:hAnsi="Times New Roman" w:cs="Times New Roman"/>
          <w:sz w:val="26"/>
          <w:szCs w:val="26"/>
        </w:rPr>
        <w:br/>
      </w:r>
      <w:r>
        <w:rPr>
          <w:rFonts w:ascii="Times New Roman" w:eastAsia="Times New Roman" w:hAnsi="Times New Roman" w:cs="Times New Roman"/>
          <w:sz w:val="26"/>
          <w:szCs w:val="26"/>
        </w:rPr>
        <w:br/>
      </w:r>
      <w:r>
        <w:rPr>
          <w:rFonts w:ascii="Times New Roman" w:eastAsia="Times New Roman" w:hAnsi="Times New Roman" w:cs="Times New Roman"/>
          <w:sz w:val="26"/>
          <w:szCs w:val="26"/>
        </w:rPr>
        <w:br/>
      </w:r>
      <w:r>
        <w:rPr>
          <w:rFonts w:ascii="Times New Roman" w:eastAsia="Times New Roman" w:hAnsi="Times New Roman" w:cs="Times New Roman"/>
          <w:sz w:val="26"/>
          <w:szCs w:val="26"/>
        </w:rPr>
        <w:br/>
      </w:r>
      <w:r>
        <w:rPr>
          <w:rFonts w:ascii="Times New Roman" w:eastAsia="Times New Roman" w:hAnsi="Times New Roman" w:cs="Times New Roman"/>
          <w:sz w:val="26"/>
          <w:szCs w:val="26"/>
        </w:rPr>
        <w:br/>
      </w:r>
      <w:r>
        <w:rPr>
          <w:rFonts w:ascii="Times New Roman" w:eastAsia="Times New Roman" w:hAnsi="Times New Roman" w:cs="Times New Roman"/>
          <w:sz w:val="26"/>
          <w:szCs w:val="26"/>
        </w:rPr>
        <w:br/>
      </w:r>
      <w:r>
        <w:rPr>
          <w:rFonts w:ascii="Times New Roman" w:eastAsia="Times New Roman" w:hAnsi="Times New Roman" w:cs="Times New Roman"/>
          <w:sz w:val="26"/>
          <w:szCs w:val="26"/>
        </w:rPr>
        <w:br/>
      </w:r>
      <w:r>
        <w:rPr>
          <w:rFonts w:ascii="Times New Roman" w:eastAsia="Times New Roman" w:hAnsi="Times New Roman" w:cs="Times New Roman"/>
          <w:sz w:val="26"/>
          <w:szCs w:val="26"/>
        </w:rPr>
        <w:br/>
      </w:r>
      <w:r>
        <w:rPr>
          <w:rFonts w:ascii="Times New Roman" w:eastAsia="Times New Roman" w:hAnsi="Times New Roman" w:cs="Times New Roman"/>
          <w:sz w:val="26"/>
          <w:szCs w:val="26"/>
        </w:rPr>
        <w:br/>
      </w:r>
      <w:r>
        <w:rPr>
          <w:rFonts w:ascii="Times New Roman" w:eastAsia="Times New Roman" w:hAnsi="Times New Roman" w:cs="Times New Roman"/>
          <w:sz w:val="26"/>
          <w:szCs w:val="26"/>
        </w:rPr>
        <w:br/>
      </w:r>
      <w:r>
        <w:rPr>
          <w:rFonts w:ascii="Times New Roman" w:eastAsia="Times New Roman" w:hAnsi="Times New Roman" w:cs="Times New Roman"/>
          <w:sz w:val="26"/>
          <w:szCs w:val="26"/>
        </w:rPr>
        <w:br/>
      </w:r>
      <w:r>
        <w:rPr>
          <w:rFonts w:ascii="Times New Roman" w:eastAsia="Times New Roman" w:hAnsi="Times New Roman" w:cs="Times New Roman"/>
          <w:sz w:val="26"/>
          <w:szCs w:val="26"/>
        </w:rPr>
        <w:br/>
      </w:r>
      <w:r>
        <w:rPr>
          <w:rFonts w:ascii="Times New Roman" w:eastAsia="Times New Roman" w:hAnsi="Times New Roman" w:cs="Times New Roman"/>
          <w:sz w:val="26"/>
          <w:szCs w:val="26"/>
        </w:rPr>
        <w:br/>
      </w:r>
      <w:r>
        <w:rPr>
          <w:rFonts w:ascii="Times New Roman" w:eastAsia="Times New Roman" w:hAnsi="Times New Roman" w:cs="Times New Roman"/>
          <w:sz w:val="26"/>
          <w:szCs w:val="26"/>
        </w:rPr>
        <w:br/>
      </w:r>
      <w:r>
        <w:rPr>
          <w:rFonts w:ascii="Times New Roman" w:eastAsia="Times New Roman" w:hAnsi="Times New Roman" w:cs="Times New Roman"/>
          <w:sz w:val="26"/>
          <w:szCs w:val="26"/>
        </w:rPr>
        <w:br/>
      </w:r>
      <w:r>
        <w:rPr>
          <w:rFonts w:ascii="Times New Roman" w:eastAsia="Times New Roman" w:hAnsi="Times New Roman" w:cs="Times New Roman"/>
          <w:sz w:val="26"/>
          <w:szCs w:val="26"/>
        </w:rPr>
        <w:br/>
      </w:r>
      <w:r>
        <w:rPr>
          <w:rFonts w:ascii="Times New Roman" w:eastAsia="Times New Roman" w:hAnsi="Times New Roman" w:cs="Times New Roman"/>
          <w:sz w:val="26"/>
          <w:szCs w:val="26"/>
        </w:rPr>
        <w:br/>
      </w:r>
      <w:r>
        <w:rPr>
          <w:rFonts w:ascii="Times New Roman" w:eastAsia="Times New Roman" w:hAnsi="Times New Roman" w:cs="Times New Roman"/>
          <w:sz w:val="26"/>
          <w:szCs w:val="26"/>
        </w:rPr>
        <w:br/>
      </w:r>
      <w:r>
        <w:rPr>
          <w:rFonts w:ascii="Times New Roman" w:eastAsia="Times New Roman" w:hAnsi="Times New Roman" w:cs="Times New Roman"/>
          <w:sz w:val="26"/>
          <w:szCs w:val="26"/>
        </w:rPr>
        <w:br/>
      </w:r>
      <w:r>
        <w:rPr>
          <w:rFonts w:ascii="Times New Roman" w:eastAsia="Times New Roman" w:hAnsi="Times New Roman" w:cs="Times New Roman"/>
          <w:sz w:val="26"/>
          <w:szCs w:val="26"/>
        </w:rPr>
        <w:br/>
      </w:r>
      <w:r>
        <w:rPr>
          <w:rFonts w:ascii="Times New Roman" w:eastAsia="Times New Roman" w:hAnsi="Times New Roman" w:cs="Times New Roman"/>
          <w:sz w:val="26"/>
          <w:szCs w:val="26"/>
        </w:rPr>
        <w:br/>
      </w:r>
      <w:r>
        <w:rPr>
          <w:rFonts w:ascii="Times New Roman" w:eastAsia="Times New Roman" w:hAnsi="Times New Roman" w:cs="Times New Roman"/>
          <w:sz w:val="26"/>
          <w:szCs w:val="26"/>
        </w:rPr>
        <w:lastRenderedPageBreak/>
        <w:br/>
      </w:r>
      <w:r>
        <w:rPr>
          <w:rFonts w:ascii="Times New Roman" w:eastAsia="Times New Roman" w:hAnsi="Times New Roman" w:cs="Times New Roman"/>
          <w:sz w:val="26"/>
          <w:szCs w:val="26"/>
        </w:rPr>
        <w:br/>
      </w:r>
    </w:p>
    <w:p w:rsidR="006D6BFE" w:rsidRDefault="00F82F7B">
      <w:pPr>
        <w:tabs>
          <w:tab w:val="left" w:pos="8647"/>
        </w:tabs>
        <w:spacing w:after="0" w:line="240" w:lineRule="auto"/>
        <w:ind w:firstLine="705"/>
        <w:jc w:val="center"/>
        <w:rPr>
          <w:rFonts w:ascii="Times New Roman" w:eastAsia="Times New Roman" w:hAnsi="Times New Roman" w:cs="Times New Roman"/>
          <w:b/>
          <w:sz w:val="28"/>
          <w:szCs w:val="28"/>
        </w:rPr>
      </w:pPr>
      <w:r>
        <w:rPr>
          <w:rFonts w:ascii="Times New Roman" w:eastAsia="Times New Roman" w:hAnsi="Times New Roman" w:cs="Times New Roman"/>
          <w:sz w:val="26"/>
          <w:szCs w:val="26"/>
        </w:rPr>
        <w:br/>
      </w:r>
      <w:r>
        <w:rPr>
          <w:rFonts w:ascii="Times New Roman" w:eastAsia="Times New Roman" w:hAnsi="Times New Roman" w:cs="Times New Roman"/>
          <w:sz w:val="28"/>
          <w:szCs w:val="28"/>
        </w:rPr>
        <w:br/>
      </w:r>
      <w:r>
        <w:rPr>
          <w:rFonts w:ascii="Times New Roman" w:eastAsia="Times New Roman" w:hAnsi="Times New Roman" w:cs="Times New Roman"/>
          <w:b/>
          <w:sz w:val="28"/>
          <w:szCs w:val="28"/>
        </w:rPr>
        <w:t>РЕФЕРАТ</w:t>
      </w:r>
    </w:p>
    <w:p w:rsidR="006D6BFE" w:rsidRDefault="00F82F7B">
      <w:pPr>
        <w:spacing w:after="0" w:line="360" w:lineRule="auto"/>
        <w:ind w:firstLine="709"/>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кваліфікаційної роботи на тему</w:t>
      </w:r>
    </w:p>
    <w:p w:rsidR="006D6BFE" w:rsidRDefault="00F82F7B">
      <w:pPr>
        <w:tabs>
          <w:tab w:val="left" w:pos="9072"/>
        </w:tabs>
        <w:spacing w:after="0" w:line="240" w:lineRule="auto"/>
        <w:rPr>
          <w:rFonts w:ascii="Times New Roman" w:eastAsia="Times New Roman" w:hAnsi="Times New Roman" w:cs="Times New Roman"/>
          <w:b/>
          <w:sz w:val="28"/>
          <w:szCs w:val="28"/>
        </w:rPr>
      </w:pPr>
      <w:r>
        <w:rPr>
          <w:rFonts w:ascii="Times New Roman" w:eastAsia="Times New Roman" w:hAnsi="Times New Roman" w:cs="Times New Roman"/>
          <w:sz w:val="28"/>
          <w:szCs w:val="28"/>
        </w:rPr>
        <w:t xml:space="preserve">                           «</w:t>
      </w:r>
      <w:r>
        <w:rPr>
          <w:rFonts w:ascii="Times New Roman" w:eastAsia="Times New Roman" w:hAnsi="Times New Roman" w:cs="Times New Roman"/>
          <w:b/>
          <w:sz w:val="28"/>
          <w:szCs w:val="28"/>
        </w:rPr>
        <w:t>Арабська весна: передумови, основні події та наслідки</w:t>
      </w:r>
      <w:r>
        <w:rPr>
          <w:rFonts w:ascii="Times New Roman" w:eastAsia="Times New Roman" w:hAnsi="Times New Roman" w:cs="Times New Roman"/>
          <w:sz w:val="28"/>
          <w:szCs w:val="28"/>
        </w:rPr>
        <w:t>»</w:t>
      </w:r>
      <w:r>
        <w:rPr>
          <w:rFonts w:ascii="Times New Roman" w:eastAsia="Times New Roman" w:hAnsi="Times New Roman" w:cs="Times New Roman"/>
          <w:sz w:val="28"/>
          <w:szCs w:val="28"/>
        </w:rPr>
        <w:br/>
      </w:r>
    </w:p>
    <w:p w:rsidR="006D6BFE" w:rsidRDefault="00F82F7B">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Кваліфікаційна робота складається зі вступу, основної частини (3 розділи, 6 підрозділів), висновків та списку використаних джерел. </w:t>
      </w:r>
    </w:p>
    <w:p w:rsidR="006D6BFE" w:rsidRDefault="00F82F7B">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Обсяг роботи становить 67 сторінок, список використаних джерел складається з 27 позицій.</w:t>
      </w:r>
    </w:p>
    <w:p w:rsidR="006D6BFE" w:rsidRDefault="00F82F7B">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 xml:space="preserve">Мета дипломної роботи: </w:t>
      </w:r>
      <w:r>
        <w:rPr>
          <w:rFonts w:ascii="Times New Roman" w:eastAsia="Times New Roman" w:hAnsi="Times New Roman" w:cs="Times New Roman"/>
          <w:sz w:val="28"/>
          <w:szCs w:val="28"/>
        </w:rPr>
        <w:t>є аналіз пер</w:t>
      </w:r>
      <w:r>
        <w:rPr>
          <w:rFonts w:ascii="Times New Roman" w:eastAsia="Times New Roman" w:hAnsi="Times New Roman" w:cs="Times New Roman"/>
          <w:sz w:val="28"/>
          <w:szCs w:val="28"/>
        </w:rPr>
        <w:t>едумов, основних подій та наслідків «арабської весни».</w:t>
      </w:r>
    </w:p>
    <w:p w:rsidR="006D6BFE" w:rsidRDefault="00F82F7B">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Об'єкт дослідження:</w:t>
      </w:r>
      <w:r>
        <w:rPr>
          <w:rFonts w:ascii="Times New Roman" w:eastAsia="Times New Roman" w:hAnsi="Times New Roman" w:cs="Times New Roman"/>
          <w:sz w:val="28"/>
          <w:szCs w:val="28"/>
        </w:rPr>
        <w:t xml:space="preserve"> є </w:t>
      </w:r>
      <w:r>
        <w:rPr>
          <w:rFonts w:ascii="Times New Roman" w:eastAsia="Times New Roman" w:hAnsi="Times New Roman" w:cs="Times New Roman"/>
          <w:sz w:val="28"/>
          <w:szCs w:val="28"/>
          <w:highlight w:val="white"/>
        </w:rPr>
        <w:t>революційні переходи від автократичних режимів до демократичних</w:t>
      </w:r>
      <w:r>
        <w:rPr>
          <w:rFonts w:ascii="Times New Roman" w:eastAsia="Times New Roman" w:hAnsi="Times New Roman" w:cs="Times New Roman"/>
          <w:sz w:val="28"/>
          <w:szCs w:val="28"/>
        </w:rPr>
        <w:t>.</w:t>
      </w:r>
    </w:p>
    <w:p w:rsidR="006D6BFE" w:rsidRDefault="00F82F7B">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 xml:space="preserve">Предмет дослідження: </w:t>
      </w:r>
      <w:r>
        <w:rPr>
          <w:rFonts w:ascii="Times New Roman" w:eastAsia="Times New Roman" w:hAnsi="Times New Roman" w:cs="Times New Roman"/>
          <w:sz w:val="28"/>
          <w:szCs w:val="28"/>
        </w:rPr>
        <w:t>«</w:t>
      </w:r>
      <w:r>
        <w:rPr>
          <w:rFonts w:ascii="Times New Roman" w:eastAsia="Times New Roman" w:hAnsi="Times New Roman" w:cs="Times New Roman"/>
          <w:sz w:val="28"/>
          <w:szCs w:val="28"/>
          <w:highlight w:val="white"/>
        </w:rPr>
        <w:t>арабська весна</w:t>
      </w:r>
      <w:r>
        <w:rPr>
          <w:rFonts w:ascii="Times New Roman" w:eastAsia="Times New Roman" w:hAnsi="Times New Roman" w:cs="Times New Roman"/>
          <w:sz w:val="28"/>
          <w:szCs w:val="28"/>
        </w:rPr>
        <w:t>»</w:t>
      </w:r>
      <w:r>
        <w:rPr>
          <w:rFonts w:ascii="Times New Roman" w:eastAsia="Times New Roman" w:hAnsi="Times New Roman" w:cs="Times New Roman"/>
          <w:sz w:val="28"/>
          <w:szCs w:val="28"/>
          <w:highlight w:val="white"/>
        </w:rPr>
        <w:t xml:space="preserve"> як хвиля революційних за змістом масових народних заворушень в арабському св</w:t>
      </w:r>
      <w:r>
        <w:rPr>
          <w:rFonts w:ascii="Times New Roman" w:eastAsia="Times New Roman" w:hAnsi="Times New Roman" w:cs="Times New Roman"/>
          <w:sz w:val="28"/>
          <w:szCs w:val="28"/>
          <w:highlight w:val="white"/>
        </w:rPr>
        <w:t>іті.</w:t>
      </w:r>
    </w:p>
    <w:p w:rsidR="006D6BFE" w:rsidRDefault="00F82F7B">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Наукова новизна роботи полягає в наступному:</w:t>
      </w:r>
      <w:r>
        <w:rPr>
          <w:rFonts w:ascii="Times New Roman" w:eastAsia="Times New Roman" w:hAnsi="Times New Roman" w:cs="Times New Roman"/>
          <w:sz w:val="28"/>
          <w:szCs w:val="28"/>
        </w:rPr>
        <w:t xml:space="preserve">  полягає у можливості їх застосування у підготовці та проведенні занять за спеціальністю політологія. Також результати дослідження можливо використовувати у підготовці довідкової літератури про політичні пр</w:t>
      </w:r>
      <w:r>
        <w:rPr>
          <w:rFonts w:ascii="Times New Roman" w:eastAsia="Times New Roman" w:hAnsi="Times New Roman" w:cs="Times New Roman"/>
          <w:sz w:val="28"/>
          <w:szCs w:val="28"/>
        </w:rPr>
        <w:t>оцеси на Близькому Сході та у Північній Африці.</w:t>
      </w:r>
    </w:p>
    <w:p w:rsidR="006D6BFE" w:rsidRDefault="006D6BFE">
      <w:pPr>
        <w:spacing w:after="0" w:line="360" w:lineRule="auto"/>
        <w:ind w:firstLine="709"/>
        <w:jc w:val="both"/>
        <w:rPr>
          <w:rFonts w:ascii="Times New Roman" w:eastAsia="Times New Roman" w:hAnsi="Times New Roman" w:cs="Times New Roman"/>
          <w:sz w:val="28"/>
          <w:szCs w:val="28"/>
        </w:rPr>
      </w:pPr>
    </w:p>
    <w:p w:rsidR="006D6BFE" w:rsidRDefault="00F82F7B">
      <w:pPr>
        <w:tabs>
          <w:tab w:val="left" w:pos="8647"/>
        </w:tabs>
        <w:spacing w:after="0" w:line="240" w:lineRule="auto"/>
        <w:ind w:firstLine="705"/>
        <w:jc w:val="center"/>
        <w:rPr>
          <w:rFonts w:ascii="Times New Roman" w:eastAsia="Times New Roman" w:hAnsi="Times New Roman" w:cs="Times New Roman"/>
          <w:b/>
          <w:sz w:val="28"/>
          <w:szCs w:val="28"/>
        </w:rPr>
      </w:pPr>
      <w:r>
        <w:rPr>
          <w:rFonts w:ascii="Times New Roman" w:eastAsia="Times New Roman" w:hAnsi="Times New Roman" w:cs="Times New Roman"/>
          <w:sz w:val="28"/>
          <w:szCs w:val="28"/>
        </w:rPr>
        <w:br/>
      </w:r>
      <w:r>
        <w:rPr>
          <w:rFonts w:ascii="Times New Roman" w:eastAsia="Times New Roman" w:hAnsi="Times New Roman" w:cs="Times New Roman"/>
          <w:sz w:val="28"/>
          <w:szCs w:val="28"/>
        </w:rPr>
        <w:br/>
      </w:r>
      <w:r>
        <w:rPr>
          <w:rFonts w:ascii="Times New Roman" w:eastAsia="Times New Roman" w:hAnsi="Times New Roman" w:cs="Times New Roman"/>
          <w:sz w:val="28"/>
          <w:szCs w:val="28"/>
        </w:rPr>
        <w:br/>
      </w:r>
      <w:r>
        <w:rPr>
          <w:rFonts w:ascii="Times New Roman" w:eastAsia="Times New Roman" w:hAnsi="Times New Roman" w:cs="Times New Roman"/>
          <w:sz w:val="28"/>
          <w:szCs w:val="28"/>
        </w:rPr>
        <w:br/>
      </w:r>
      <w:r>
        <w:rPr>
          <w:rFonts w:ascii="Times New Roman" w:eastAsia="Times New Roman" w:hAnsi="Times New Roman" w:cs="Times New Roman"/>
          <w:sz w:val="28"/>
          <w:szCs w:val="28"/>
        </w:rPr>
        <w:br/>
      </w:r>
      <w:r>
        <w:rPr>
          <w:rFonts w:ascii="Times New Roman" w:eastAsia="Times New Roman" w:hAnsi="Times New Roman" w:cs="Times New Roman"/>
          <w:sz w:val="28"/>
          <w:szCs w:val="28"/>
        </w:rPr>
        <w:br/>
      </w:r>
      <w:r>
        <w:rPr>
          <w:rFonts w:ascii="Times New Roman" w:eastAsia="Times New Roman" w:hAnsi="Times New Roman" w:cs="Times New Roman"/>
          <w:sz w:val="28"/>
          <w:szCs w:val="28"/>
        </w:rPr>
        <w:br/>
      </w:r>
      <w:r>
        <w:rPr>
          <w:rFonts w:ascii="Times New Roman" w:eastAsia="Times New Roman" w:hAnsi="Times New Roman" w:cs="Times New Roman"/>
          <w:sz w:val="28"/>
          <w:szCs w:val="28"/>
        </w:rPr>
        <w:br/>
      </w:r>
      <w:r>
        <w:rPr>
          <w:rFonts w:ascii="Times New Roman" w:eastAsia="Times New Roman" w:hAnsi="Times New Roman" w:cs="Times New Roman"/>
          <w:sz w:val="28"/>
          <w:szCs w:val="28"/>
        </w:rPr>
        <w:br/>
      </w:r>
      <w:r>
        <w:rPr>
          <w:rFonts w:ascii="Times New Roman" w:eastAsia="Times New Roman" w:hAnsi="Times New Roman" w:cs="Times New Roman"/>
          <w:sz w:val="28"/>
          <w:szCs w:val="28"/>
        </w:rPr>
        <w:br/>
      </w:r>
      <w:r>
        <w:rPr>
          <w:rFonts w:ascii="Times New Roman" w:eastAsia="Times New Roman" w:hAnsi="Times New Roman" w:cs="Times New Roman"/>
          <w:sz w:val="28"/>
          <w:szCs w:val="28"/>
        </w:rPr>
        <w:br/>
      </w:r>
      <w:r>
        <w:rPr>
          <w:rFonts w:ascii="Times New Roman" w:eastAsia="Times New Roman" w:hAnsi="Times New Roman" w:cs="Times New Roman"/>
          <w:sz w:val="28"/>
          <w:szCs w:val="28"/>
        </w:rPr>
        <w:br/>
      </w:r>
      <w:r>
        <w:rPr>
          <w:rFonts w:ascii="Times New Roman" w:eastAsia="Times New Roman" w:hAnsi="Times New Roman" w:cs="Times New Roman"/>
          <w:sz w:val="28"/>
          <w:szCs w:val="28"/>
        </w:rPr>
        <w:br/>
      </w:r>
      <w:r>
        <w:rPr>
          <w:rFonts w:ascii="Times New Roman" w:eastAsia="Times New Roman" w:hAnsi="Times New Roman" w:cs="Times New Roman"/>
          <w:b/>
          <w:sz w:val="28"/>
          <w:szCs w:val="28"/>
        </w:rPr>
        <w:lastRenderedPageBreak/>
        <w:br/>
      </w:r>
      <w:r>
        <w:rPr>
          <w:rFonts w:ascii="Times New Roman" w:eastAsia="Times New Roman" w:hAnsi="Times New Roman" w:cs="Times New Roman"/>
          <w:b/>
          <w:sz w:val="28"/>
          <w:szCs w:val="28"/>
        </w:rPr>
        <w:br/>
      </w:r>
      <w:r>
        <w:rPr>
          <w:rFonts w:ascii="Times New Roman" w:eastAsia="Times New Roman" w:hAnsi="Times New Roman" w:cs="Times New Roman"/>
          <w:b/>
          <w:sz w:val="28"/>
          <w:szCs w:val="28"/>
        </w:rPr>
        <w:br/>
      </w:r>
      <w:r>
        <w:rPr>
          <w:rFonts w:ascii="Times New Roman" w:eastAsia="Times New Roman" w:hAnsi="Times New Roman" w:cs="Times New Roman"/>
          <w:b/>
          <w:sz w:val="28"/>
          <w:szCs w:val="28"/>
        </w:rPr>
        <w:br/>
        <w:t>ЗМІСТ</w:t>
      </w:r>
    </w:p>
    <w:p w:rsidR="006D6BFE" w:rsidRDefault="006D6BFE">
      <w:pPr>
        <w:spacing w:after="0" w:line="360" w:lineRule="auto"/>
        <w:jc w:val="center"/>
        <w:rPr>
          <w:rFonts w:ascii="Times New Roman" w:eastAsia="Times New Roman" w:hAnsi="Times New Roman" w:cs="Times New Roman"/>
          <w:b/>
          <w:sz w:val="28"/>
          <w:szCs w:val="28"/>
        </w:rPr>
      </w:pPr>
    </w:p>
    <w:p w:rsidR="006D6BFE" w:rsidRDefault="00F82F7B">
      <w:pPr>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ВСТУП…………………………………………………………………………….3</w:t>
      </w:r>
    </w:p>
    <w:p w:rsidR="006D6BFE" w:rsidRDefault="00F82F7B">
      <w:pPr>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РОЗДІЛ 1 ПОЛІТИКО-СОЦІАЛЬНІ ПЕРЕДУМОВИ ТА ХІД «АРАБСЬКОЇ ВЕСНИ»…………………………………………………………………………………..6</w:t>
      </w:r>
    </w:p>
    <w:p w:rsidR="006D6BFE" w:rsidRDefault="00F82F7B">
      <w:pPr>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1.1 Політичні процеси в країнах Північної Африки</w:t>
      </w:r>
      <w:r>
        <w:rPr>
          <w:rFonts w:ascii="Times New Roman" w:eastAsia="Times New Roman" w:hAnsi="Times New Roman" w:cs="Times New Roman"/>
          <w:sz w:val="28"/>
          <w:szCs w:val="28"/>
        </w:rPr>
        <w:t xml:space="preserve"> та Близького Сходу до початку «арабської весни»……………………………………………………………….6</w:t>
      </w:r>
    </w:p>
    <w:p w:rsidR="006D6BFE" w:rsidRDefault="00F82F7B">
      <w:pPr>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1.2 Ключові події «арабської весни»………………………………………….11</w:t>
      </w:r>
    </w:p>
    <w:p w:rsidR="006D6BFE" w:rsidRDefault="00F82F7B">
      <w:pPr>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РОЗДІЛ 2 ПОЛІТИКА КРАЇН ЄС ТА США У КОНТЕКСТІ «АРАБСЬКОЇ ВЕСНИ»………………………………………………………………………………….25</w:t>
      </w:r>
    </w:p>
    <w:p w:rsidR="006D6BFE" w:rsidRDefault="00F82F7B">
      <w:pPr>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2.1 Вплив «арабської весни» </w:t>
      </w:r>
      <w:r>
        <w:rPr>
          <w:rFonts w:ascii="Times New Roman" w:eastAsia="Times New Roman" w:hAnsi="Times New Roman" w:cs="Times New Roman"/>
          <w:sz w:val="28"/>
          <w:szCs w:val="28"/>
        </w:rPr>
        <w:t>на політику країн Європейського Союзу…..25</w:t>
      </w:r>
    </w:p>
    <w:p w:rsidR="006D6BFE" w:rsidRDefault="00F82F7B">
      <w:pPr>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2.2 «Арабська весна» у зовнішній політиці США……………………………40</w:t>
      </w:r>
    </w:p>
    <w:p w:rsidR="006D6BFE" w:rsidRDefault="00F82F7B">
      <w:pPr>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РОЗДІЛ 3 НАСЛІДКИ «АРАБСЬКОЇ ВЕСНИ» ДЛЯ РЕГІОНАЛЬНОЇ ПОЛІТИКИ………………………………………………………………………………47</w:t>
      </w:r>
    </w:p>
    <w:p w:rsidR="006D6BFE" w:rsidRDefault="00F82F7B">
      <w:pPr>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3.1 Наслідки «арабської весни» для регіональної політики…………</w:t>
      </w:r>
      <w:r>
        <w:rPr>
          <w:rFonts w:ascii="Times New Roman" w:eastAsia="Times New Roman" w:hAnsi="Times New Roman" w:cs="Times New Roman"/>
          <w:sz w:val="28"/>
          <w:szCs w:val="28"/>
        </w:rPr>
        <w:t>………47</w:t>
      </w:r>
    </w:p>
    <w:p w:rsidR="006D6BFE" w:rsidRDefault="00F82F7B">
      <w:pPr>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3.2 Наслідки «арабської весни» для світової політики………………………54</w:t>
      </w:r>
    </w:p>
    <w:p w:rsidR="006D6BFE" w:rsidRDefault="00F82F7B">
      <w:pPr>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ВИСНОВКИ…………………………………………………………………….59</w:t>
      </w:r>
    </w:p>
    <w:p w:rsidR="006D6BFE" w:rsidRDefault="00F82F7B">
      <w:pPr>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СПИСОК ВИКОРИСТАНИХ ДЖЕРЕЛ……………………………………..61</w:t>
      </w:r>
    </w:p>
    <w:p w:rsidR="006D6BFE" w:rsidRDefault="006D6BFE">
      <w:pPr>
        <w:spacing w:after="0" w:line="360" w:lineRule="auto"/>
        <w:ind w:firstLine="851"/>
        <w:jc w:val="both"/>
        <w:rPr>
          <w:rFonts w:ascii="Times New Roman" w:eastAsia="Times New Roman" w:hAnsi="Times New Roman" w:cs="Times New Roman"/>
          <w:sz w:val="28"/>
          <w:szCs w:val="28"/>
        </w:rPr>
      </w:pPr>
    </w:p>
    <w:p w:rsidR="006D6BFE" w:rsidRDefault="006D6BFE">
      <w:pPr>
        <w:spacing w:after="0" w:line="360" w:lineRule="auto"/>
        <w:ind w:firstLine="851"/>
        <w:jc w:val="both"/>
        <w:rPr>
          <w:rFonts w:ascii="Times New Roman" w:eastAsia="Times New Roman" w:hAnsi="Times New Roman" w:cs="Times New Roman"/>
          <w:sz w:val="28"/>
          <w:szCs w:val="28"/>
        </w:rPr>
      </w:pPr>
    </w:p>
    <w:p w:rsidR="006D6BFE" w:rsidRDefault="006D6BFE">
      <w:pPr>
        <w:spacing w:after="0" w:line="360" w:lineRule="auto"/>
        <w:ind w:firstLine="851"/>
        <w:jc w:val="both"/>
        <w:rPr>
          <w:rFonts w:ascii="Times New Roman" w:eastAsia="Times New Roman" w:hAnsi="Times New Roman" w:cs="Times New Roman"/>
          <w:sz w:val="28"/>
          <w:szCs w:val="28"/>
        </w:rPr>
      </w:pPr>
    </w:p>
    <w:p w:rsidR="006D6BFE" w:rsidRDefault="006D6BFE">
      <w:pPr>
        <w:spacing w:after="0" w:line="360" w:lineRule="auto"/>
        <w:ind w:firstLine="851"/>
        <w:jc w:val="both"/>
        <w:rPr>
          <w:rFonts w:ascii="Times New Roman" w:eastAsia="Times New Roman" w:hAnsi="Times New Roman" w:cs="Times New Roman"/>
          <w:sz w:val="28"/>
          <w:szCs w:val="28"/>
        </w:rPr>
      </w:pPr>
    </w:p>
    <w:p w:rsidR="006D6BFE" w:rsidRDefault="006D6BFE">
      <w:pPr>
        <w:spacing w:after="0" w:line="360" w:lineRule="auto"/>
        <w:ind w:firstLine="851"/>
        <w:jc w:val="both"/>
        <w:rPr>
          <w:rFonts w:ascii="Times New Roman" w:eastAsia="Times New Roman" w:hAnsi="Times New Roman" w:cs="Times New Roman"/>
          <w:sz w:val="28"/>
          <w:szCs w:val="28"/>
        </w:rPr>
      </w:pPr>
    </w:p>
    <w:p w:rsidR="006D6BFE" w:rsidRDefault="006D6BFE">
      <w:pPr>
        <w:spacing w:after="0" w:line="360" w:lineRule="auto"/>
        <w:ind w:firstLine="851"/>
        <w:jc w:val="both"/>
        <w:rPr>
          <w:rFonts w:ascii="Times New Roman" w:eastAsia="Times New Roman" w:hAnsi="Times New Roman" w:cs="Times New Roman"/>
          <w:sz w:val="28"/>
          <w:szCs w:val="28"/>
        </w:rPr>
      </w:pPr>
    </w:p>
    <w:p w:rsidR="006D6BFE" w:rsidRDefault="00F82F7B">
      <w:pPr>
        <w:spacing w:after="0" w:line="360" w:lineRule="auto"/>
        <w:ind w:left="850" w:right="-570" w:firstLine="850"/>
        <w:rPr>
          <w:rFonts w:ascii="Times New Roman" w:eastAsia="Times New Roman" w:hAnsi="Times New Roman" w:cs="Times New Roman"/>
          <w:b/>
          <w:sz w:val="28"/>
          <w:szCs w:val="28"/>
        </w:rPr>
      </w:pPr>
      <w:r>
        <w:rPr>
          <w:rFonts w:ascii="Times New Roman" w:eastAsia="Times New Roman" w:hAnsi="Times New Roman" w:cs="Times New Roman"/>
          <w:sz w:val="28"/>
          <w:szCs w:val="28"/>
        </w:rPr>
        <w:br/>
        <w:t xml:space="preserve">                                                   </w:t>
      </w:r>
      <w:r>
        <w:rPr>
          <w:rFonts w:ascii="Times New Roman" w:eastAsia="Times New Roman" w:hAnsi="Times New Roman" w:cs="Times New Roman"/>
          <w:sz w:val="28"/>
          <w:szCs w:val="28"/>
        </w:rPr>
        <w:br/>
      </w:r>
      <w:r>
        <w:rPr>
          <w:rFonts w:ascii="Times New Roman" w:eastAsia="Times New Roman" w:hAnsi="Times New Roman" w:cs="Times New Roman"/>
          <w:sz w:val="28"/>
          <w:szCs w:val="28"/>
        </w:rPr>
        <w:br/>
      </w:r>
      <w:r>
        <w:rPr>
          <w:rFonts w:ascii="Times New Roman" w:eastAsia="Times New Roman" w:hAnsi="Times New Roman" w:cs="Times New Roman"/>
          <w:sz w:val="28"/>
          <w:szCs w:val="28"/>
        </w:rPr>
        <w:lastRenderedPageBreak/>
        <w:br/>
      </w:r>
      <w:r>
        <w:rPr>
          <w:rFonts w:ascii="Times New Roman" w:eastAsia="Times New Roman" w:hAnsi="Times New Roman" w:cs="Times New Roman"/>
          <w:sz w:val="28"/>
          <w:szCs w:val="28"/>
        </w:rPr>
        <w:br/>
        <w:t xml:space="preserve">                                         </w:t>
      </w:r>
      <w:r>
        <w:rPr>
          <w:rFonts w:ascii="Times New Roman" w:eastAsia="Times New Roman" w:hAnsi="Times New Roman" w:cs="Times New Roman"/>
          <w:sz w:val="28"/>
          <w:szCs w:val="28"/>
        </w:rPr>
        <w:t xml:space="preserve">              </w:t>
      </w:r>
      <w:r>
        <w:rPr>
          <w:rFonts w:ascii="Times New Roman" w:eastAsia="Times New Roman" w:hAnsi="Times New Roman" w:cs="Times New Roman"/>
          <w:b/>
          <w:sz w:val="28"/>
          <w:szCs w:val="28"/>
        </w:rPr>
        <w:t>ВСТУП</w:t>
      </w:r>
    </w:p>
    <w:p w:rsidR="006D6BFE" w:rsidRDefault="006D6BFE">
      <w:pPr>
        <w:spacing w:after="0" w:line="360" w:lineRule="auto"/>
        <w:ind w:left="850" w:firstLine="850"/>
        <w:jc w:val="center"/>
        <w:rPr>
          <w:rFonts w:ascii="Times New Roman" w:eastAsia="Times New Roman" w:hAnsi="Times New Roman" w:cs="Times New Roman"/>
          <w:b/>
          <w:sz w:val="28"/>
          <w:szCs w:val="28"/>
        </w:rPr>
      </w:pPr>
    </w:p>
    <w:p w:rsidR="006D6BFE" w:rsidRDefault="00F82F7B">
      <w:pPr>
        <w:spacing w:after="0" w:line="360" w:lineRule="auto"/>
        <w:ind w:left="850" w:firstLine="850"/>
        <w:rPr>
          <w:rFonts w:ascii="Times New Roman" w:eastAsia="Times New Roman" w:hAnsi="Times New Roman" w:cs="Times New Roman"/>
          <w:sz w:val="28"/>
          <w:szCs w:val="28"/>
        </w:rPr>
      </w:pPr>
      <w:r>
        <w:rPr>
          <w:rFonts w:ascii="Times New Roman" w:eastAsia="Times New Roman" w:hAnsi="Times New Roman" w:cs="Times New Roman"/>
          <w:b/>
          <w:i/>
          <w:sz w:val="28"/>
          <w:szCs w:val="28"/>
        </w:rPr>
        <w:t xml:space="preserve">Актуальність </w:t>
      </w:r>
      <w:proofErr w:type="spellStart"/>
      <w:r>
        <w:rPr>
          <w:rFonts w:ascii="Times New Roman" w:eastAsia="Times New Roman" w:hAnsi="Times New Roman" w:cs="Times New Roman"/>
          <w:b/>
          <w:i/>
          <w:sz w:val="28"/>
          <w:szCs w:val="28"/>
        </w:rPr>
        <w:t>дослідження</w:t>
      </w:r>
      <w:r>
        <w:rPr>
          <w:rFonts w:ascii="Times New Roman" w:eastAsia="Times New Roman" w:hAnsi="Times New Roman" w:cs="Times New Roman"/>
          <w:sz w:val="28"/>
          <w:szCs w:val="28"/>
        </w:rPr>
        <w:t>.</w:t>
      </w:r>
      <w:r>
        <w:rPr>
          <w:rFonts w:ascii="Times New Roman" w:eastAsia="Times New Roman" w:hAnsi="Times New Roman"/>
          <w:sz w:val="28"/>
          <w:szCs w:val="28"/>
        </w:rPr>
        <w:t>Актуальність</w:t>
      </w:r>
      <w:proofErr w:type="spellEnd"/>
      <w:r>
        <w:rPr>
          <w:rFonts w:ascii="Times New Roman" w:eastAsia="Times New Roman" w:hAnsi="Times New Roman"/>
          <w:sz w:val="28"/>
          <w:szCs w:val="28"/>
        </w:rPr>
        <w:t xml:space="preserve"> теми полягає в тому, що масові протести поступово стають частим явищем у багатьох країнах і виникають на різному ґрунті, а також призводять до абсолютно різних результатів. Яскравим прикладом цього</w:t>
      </w:r>
      <w:r>
        <w:rPr>
          <w:rFonts w:ascii="Times New Roman" w:eastAsia="Times New Roman" w:hAnsi="Times New Roman"/>
          <w:sz w:val="28"/>
          <w:szCs w:val="28"/>
        </w:rPr>
        <w:t xml:space="preserve"> є протести в країнах Близького Сходу. Сплеск невдоволення саме в цьому регіоні був викликаний як внутрішніми, і зовнішніми причинами – соціально-політичними, економічними, релігійної ситуацією, і навіть особливостями історичного розвитку цих держав.</w:t>
      </w:r>
      <w:r>
        <w:rPr>
          <w:rFonts w:ascii="Times New Roman" w:eastAsia="Times New Roman" w:hAnsi="Times New Roman"/>
          <w:sz w:val="28"/>
          <w:szCs w:val="28"/>
        </w:rPr>
        <w:br/>
        <w:t xml:space="preserve">Тому </w:t>
      </w:r>
      <w:r>
        <w:rPr>
          <w:rFonts w:ascii="Times New Roman" w:eastAsia="Times New Roman" w:hAnsi="Times New Roman"/>
          <w:sz w:val="28"/>
          <w:szCs w:val="28"/>
        </w:rPr>
        <w:t>я вважаю, що дана тема вимагає уваги для дослідження виникнення причин подібних явищ і до чого вони можуть привести.</w:t>
      </w:r>
      <w:r>
        <w:rPr>
          <w:rFonts w:ascii="Times New Roman" w:eastAsia="Times New Roman" w:hAnsi="Times New Roman"/>
          <w:sz w:val="28"/>
          <w:szCs w:val="28"/>
        </w:rPr>
        <w:br/>
      </w:r>
    </w:p>
    <w:p w:rsidR="006D6BFE" w:rsidRDefault="00F82F7B">
      <w:pPr>
        <w:spacing w:after="0" w:line="360" w:lineRule="auto"/>
        <w:ind w:left="850" w:firstLine="85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На сьогоднішній момент такі держави, як Єгипет, Лівія, Сирія, переживають наслідки заворушень, що почалися ще на початку 2011 р. Прямим </w:t>
      </w:r>
      <w:r>
        <w:rPr>
          <w:rFonts w:ascii="Times New Roman" w:eastAsia="Times New Roman" w:hAnsi="Times New Roman" w:cs="Times New Roman"/>
          <w:sz w:val="28"/>
          <w:szCs w:val="28"/>
        </w:rPr>
        <w:t xml:space="preserve">наслідком «арабської весни» у Північній Африці стало поширення її впливу інші країни Великого Близького Сходу, дестабілізація ситуації у Сирії, Ємені та Малі. Революції та громадянські війни у </w:t>
      </w:r>
      <w:proofErr w:type="spellStart"/>
      <w:r>
        <w:rPr>
          <w:rFonts w:ascii="Times New Roman" w:eastAsia="Times New Roman" w:hAnsi="Times New Roman" w:cs="Times New Roman"/>
          <w:sz w:val="28"/>
          <w:szCs w:val="28"/>
        </w:rPr>
        <w:t>​​регіоні</w:t>
      </w:r>
      <w:proofErr w:type="spellEnd"/>
      <w:r>
        <w:rPr>
          <w:rFonts w:ascii="Times New Roman" w:eastAsia="Times New Roman" w:hAnsi="Times New Roman" w:cs="Times New Roman"/>
          <w:sz w:val="28"/>
          <w:szCs w:val="28"/>
        </w:rPr>
        <w:t xml:space="preserve"> призвели до збільшення контрабанди зброї та боєприпас</w:t>
      </w:r>
      <w:r>
        <w:rPr>
          <w:rFonts w:ascii="Times New Roman" w:eastAsia="Times New Roman" w:hAnsi="Times New Roman" w:cs="Times New Roman"/>
          <w:sz w:val="28"/>
          <w:szCs w:val="28"/>
        </w:rPr>
        <w:t>ів, зростання кількості терористичних актів у регіоні. Ескалація напруженості на Близькому Сході та Північній Африці призвела до різкого збільшення міграційних потоків з країн регіону, що стало серйозним викликом для країн Європейського Союзу.</w:t>
      </w:r>
    </w:p>
    <w:p w:rsidR="006D6BFE" w:rsidRDefault="00F82F7B">
      <w:pPr>
        <w:spacing w:after="0" w:line="360" w:lineRule="auto"/>
        <w:ind w:left="850" w:firstLine="85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«Арабська ве</w:t>
      </w:r>
      <w:r>
        <w:rPr>
          <w:rFonts w:ascii="Times New Roman" w:eastAsia="Times New Roman" w:hAnsi="Times New Roman" w:cs="Times New Roman"/>
          <w:sz w:val="28"/>
          <w:szCs w:val="28"/>
        </w:rPr>
        <w:t>сна» – це хвиля революційних за змістом масових народних заворушень в арабському світі, що призвела в одних країнах до зміни правлячих авторитарних режимів, а в інших – до помітних змін у внутрішній політиці.</w:t>
      </w:r>
    </w:p>
    <w:p w:rsidR="006D6BFE" w:rsidRDefault="00F82F7B">
      <w:pPr>
        <w:spacing w:after="0" w:line="360" w:lineRule="auto"/>
        <w:ind w:left="850" w:firstLine="85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Актуальність обраної тематики обумовлюється тим</w:t>
      </w:r>
      <w:r>
        <w:rPr>
          <w:rFonts w:ascii="Times New Roman" w:eastAsia="Times New Roman" w:hAnsi="Times New Roman" w:cs="Times New Roman"/>
          <w:sz w:val="28"/>
          <w:szCs w:val="28"/>
        </w:rPr>
        <w:t xml:space="preserve"> фактом, що «арабська весна», яка розпочалася у 2010 р., має не лише </w:t>
      </w:r>
      <w:r>
        <w:rPr>
          <w:rFonts w:ascii="Times New Roman" w:eastAsia="Times New Roman" w:hAnsi="Times New Roman" w:cs="Times New Roman"/>
          <w:sz w:val="28"/>
          <w:szCs w:val="28"/>
        </w:rPr>
        <w:lastRenderedPageBreak/>
        <w:t xml:space="preserve">внутрішньополітичне, а й геополітичне значення. Ще недавно політичний застій в арабських країнах був для сучасного </w:t>
      </w:r>
      <w:proofErr w:type="spellStart"/>
      <w:r>
        <w:rPr>
          <w:rFonts w:ascii="Times New Roman" w:eastAsia="Times New Roman" w:hAnsi="Times New Roman" w:cs="Times New Roman"/>
          <w:sz w:val="28"/>
          <w:szCs w:val="28"/>
        </w:rPr>
        <w:t>високодинамічного</w:t>
      </w:r>
      <w:proofErr w:type="spellEnd"/>
      <w:r>
        <w:rPr>
          <w:rFonts w:ascii="Times New Roman" w:eastAsia="Times New Roman" w:hAnsi="Times New Roman" w:cs="Times New Roman"/>
          <w:sz w:val="28"/>
          <w:szCs w:val="28"/>
        </w:rPr>
        <w:t xml:space="preserve"> світу чимось винятковим: авторитарний устрій, десятилі</w:t>
      </w:r>
      <w:r>
        <w:rPr>
          <w:rFonts w:ascii="Times New Roman" w:eastAsia="Times New Roman" w:hAnsi="Times New Roman" w:cs="Times New Roman"/>
          <w:sz w:val="28"/>
          <w:szCs w:val="28"/>
        </w:rPr>
        <w:t>ттями незмінні керівники, репресивні системи придушення будь-якого опору. І зненацька ситуація просто вибухнула зсередини.</w:t>
      </w:r>
    </w:p>
    <w:p w:rsidR="006D6BFE" w:rsidRDefault="00F82F7B">
      <w:pPr>
        <w:spacing w:after="0" w:line="360" w:lineRule="auto"/>
        <w:ind w:left="850" w:firstLine="85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Події «арабської весни» вплинули на світову політику, оскільки події вийшли далеко за межі арабського регіону. Авторитарні політичні </w:t>
      </w:r>
      <w:r>
        <w:rPr>
          <w:rFonts w:ascii="Times New Roman" w:eastAsia="Times New Roman" w:hAnsi="Times New Roman" w:cs="Times New Roman"/>
          <w:sz w:val="28"/>
          <w:szCs w:val="28"/>
        </w:rPr>
        <w:t>режими показали, що вони не здатні реагувати на сучасні віяння в міжнародному розвитку на основі розширення демократії.</w:t>
      </w:r>
    </w:p>
    <w:p w:rsidR="006D6BFE" w:rsidRDefault="00F82F7B">
      <w:pPr>
        <w:spacing w:after="0" w:line="360" w:lineRule="auto"/>
        <w:ind w:left="850" w:firstLine="850"/>
        <w:jc w:val="both"/>
        <w:rPr>
          <w:rFonts w:ascii="Times New Roman" w:eastAsia="Times New Roman" w:hAnsi="Times New Roman" w:cs="Times New Roman"/>
          <w:sz w:val="28"/>
          <w:szCs w:val="28"/>
        </w:rPr>
      </w:pPr>
      <w:r>
        <w:rPr>
          <w:rFonts w:ascii="Times New Roman" w:eastAsia="Times New Roman" w:hAnsi="Times New Roman" w:cs="Times New Roman"/>
          <w:b/>
          <w:i/>
          <w:sz w:val="28"/>
          <w:szCs w:val="28"/>
        </w:rPr>
        <w:t>Метою дипломної роботи</w:t>
      </w:r>
      <w:r>
        <w:rPr>
          <w:rFonts w:ascii="Times New Roman" w:eastAsia="Times New Roman" w:hAnsi="Times New Roman" w:cs="Times New Roman"/>
          <w:sz w:val="28"/>
          <w:szCs w:val="28"/>
        </w:rPr>
        <w:t xml:space="preserve"> є аналіз передумов, основних подій та наслідків «арабської весни».</w:t>
      </w:r>
    </w:p>
    <w:p w:rsidR="006D6BFE" w:rsidRDefault="00F82F7B">
      <w:pPr>
        <w:spacing w:after="0" w:line="360" w:lineRule="auto"/>
        <w:ind w:left="850" w:firstLine="85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Перед початком роботи ставилися наступні </w:t>
      </w:r>
      <w:r>
        <w:rPr>
          <w:rFonts w:ascii="Times New Roman" w:eastAsia="Times New Roman" w:hAnsi="Times New Roman" w:cs="Times New Roman"/>
          <w:b/>
          <w:i/>
          <w:sz w:val="28"/>
          <w:szCs w:val="28"/>
        </w:rPr>
        <w:t>завда</w:t>
      </w:r>
      <w:r>
        <w:rPr>
          <w:rFonts w:ascii="Times New Roman" w:eastAsia="Times New Roman" w:hAnsi="Times New Roman" w:cs="Times New Roman"/>
          <w:b/>
          <w:i/>
          <w:sz w:val="28"/>
          <w:szCs w:val="28"/>
        </w:rPr>
        <w:t>ння</w:t>
      </w:r>
      <w:r>
        <w:rPr>
          <w:rFonts w:ascii="Times New Roman" w:eastAsia="Times New Roman" w:hAnsi="Times New Roman" w:cs="Times New Roman"/>
          <w:sz w:val="28"/>
          <w:szCs w:val="28"/>
        </w:rPr>
        <w:t>:</w:t>
      </w:r>
    </w:p>
    <w:p w:rsidR="006D6BFE" w:rsidRDefault="00F82F7B">
      <w:pPr>
        <w:spacing w:after="0" w:line="360" w:lineRule="auto"/>
        <w:ind w:left="850" w:firstLine="85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розглянути політичні процеси в країнах Північної Африки та Близького Сходу до початку «арабської весни»;</w:t>
      </w:r>
    </w:p>
    <w:p w:rsidR="006D6BFE" w:rsidRDefault="00F82F7B">
      <w:pPr>
        <w:spacing w:after="0" w:line="360" w:lineRule="auto"/>
        <w:ind w:left="850" w:firstLine="85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описати ключові події «арабської весни»;</w:t>
      </w:r>
    </w:p>
    <w:p w:rsidR="006D6BFE" w:rsidRDefault="00F82F7B">
      <w:pPr>
        <w:spacing w:after="0" w:line="360" w:lineRule="auto"/>
        <w:ind w:left="850" w:firstLine="85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проаналізувати вплив «арабської весни» на політику країн Європейського Союзу;</w:t>
      </w:r>
    </w:p>
    <w:p w:rsidR="006D6BFE" w:rsidRDefault="00F82F7B">
      <w:pPr>
        <w:spacing w:after="0" w:line="360" w:lineRule="auto"/>
        <w:ind w:left="850" w:firstLine="85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зробити аналіз зовн</w:t>
      </w:r>
      <w:r>
        <w:rPr>
          <w:rFonts w:ascii="Times New Roman" w:eastAsia="Times New Roman" w:hAnsi="Times New Roman" w:cs="Times New Roman"/>
          <w:sz w:val="28"/>
          <w:szCs w:val="28"/>
        </w:rPr>
        <w:t>ішньої політики США у контексті «арабської весни»;</w:t>
      </w:r>
    </w:p>
    <w:p w:rsidR="006D6BFE" w:rsidRDefault="00F82F7B">
      <w:pPr>
        <w:spacing w:after="0" w:line="360" w:lineRule="auto"/>
        <w:ind w:left="850" w:firstLine="85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навести та охарактеризувати наслідки «арабської весни» для регіональної політики;</w:t>
      </w:r>
    </w:p>
    <w:p w:rsidR="006D6BFE" w:rsidRDefault="00F82F7B">
      <w:pPr>
        <w:spacing w:after="0" w:line="360" w:lineRule="auto"/>
        <w:ind w:left="850" w:firstLine="85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охарактеризувати наслідки «арабської весни» для світової політики.</w:t>
      </w:r>
    </w:p>
    <w:p w:rsidR="006D6BFE" w:rsidRDefault="00F82F7B">
      <w:pPr>
        <w:spacing w:after="0" w:line="360" w:lineRule="auto"/>
        <w:ind w:left="850" w:firstLine="850"/>
        <w:jc w:val="both"/>
        <w:rPr>
          <w:rFonts w:ascii="Times New Roman" w:eastAsia="Times New Roman" w:hAnsi="Times New Roman" w:cs="Times New Roman"/>
          <w:sz w:val="28"/>
          <w:szCs w:val="28"/>
        </w:rPr>
      </w:pPr>
      <w:r>
        <w:rPr>
          <w:rFonts w:ascii="Times New Roman" w:eastAsia="Times New Roman" w:hAnsi="Times New Roman" w:cs="Times New Roman"/>
          <w:b/>
          <w:i/>
          <w:sz w:val="28"/>
          <w:szCs w:val="28"/>
        </w:rPr>
        <w:t>Об’єктом дослідження</w:t>
      </w:r>
      <w:r>
        <w:rPr>
          <w:rFonts w:ascii="Times New Roman" w:eastAsia="Times New Roman" w:hAnsi="Times New Roman" w:cs="Times New Roman"/>
          <w:sz w:val="28"/>
          <w:szCs w:val="28"/>
        </w:rPr>
        <w:t xml:space="preserve"> є </w:t>
      </w:r>
      <w:r>
        <w:rPr>
          <w:rFonts w:ascii="Times New Roman" w:eastAsia="Times New Roman" w:hAnsi="Times New Roman" w:cs="Times New Roman"/>
          <w:sz w:val="28"/>
          <w:szCs w:val="28"/>
          <w:highlight w:val="white"/>
        </w:rPr>
        <w:t>революційні переходи від авто</w:t>
      </w:r>
      <w:r>
        <w:rPr>
          <w:rFonts w:ascii="Times New Roman" w:eastAsia="Times New Roman" w:hAnsi="Times New Roman" w:cs="Times New Roman"/>
          <w:sz w:val="28"/>
          <w:szCs w:val="28"/>
          <w:highlight w:val="white"/>
        </w:rPr>
        <w:t>кратичних режимів до демократичних</w:t>
      </w:r>
      <w:r>
        <w:rPr>
          <w:rFonts w:ascii="Times New Roman" w:eastAsia="Times New Roman" w:hAnsi="Times New Roman" w:cs="Times New Roman"/>
          <w:sz w:val="28"/>
          <w:szCs w:val="28"/>
        </w:rPr>
        <w:t>.</w:t>
      </w:r>
    </w:p>
    <w:p w:rsidR="006D6BFE" w:rsidRDefault="00F82F7B">
      <w:pPr>
        <w:spacing w:after="0" w:line="360" w:lineRule="auto"/>
        <w:ind w:left="850" w:firstLine="850"/>
        <w:jc w:val="both"/>
        <w:rPr>
          <w:rFonts w:ascii="Times New Roman" w:eastAsia="Times New Roman" w:hAnsi="Times New Roman" w:cs="Times New Roman"/>
          <w:sz w:val="28"/>
          <w:szCs w:val="28"/>
        </w:rPr>
      </w:pPr>
      <w:r>
        <w:rPr>
          <w:rFonts w:ascii="Times New Roman" w:eastAsia="Times New Roman" w:hAnsi="Times New Roman" w:cs="Times New Roman"/>
          <w:b/>
          <w:i/>
          <w:sz w:val="28"/>
          <w:szCs w:val="28"/>
        </w:rPr>
        <w:t>Предметом дослідження</w:t>
      </w:r>
      <w:r>
        <w:rPr>
          <w:rFonts w:ascii="Times New Roman" w:eastAsia="Times New Roman" w:hAnsi="Times New Roman" w:cs="Times New Roman"/>
          <w:sz w:val="28"/>
          <w:szCs w:val="28"/>
        </w:rPr>
        <w:t xml:space="preserve"> є «</w:t>
      </w:r>
      <w:r>
        <w:rPr>
          <w:rFonts w:ascii="Times New Roman" w:eastAsia="Times New Roman" w:hAnsi="Times New Roman" w:cs="Times New Roman"/>
          <w:sz w:val="28"/>
          <w:szCs w:val="28"/>
          <w:highlight w:val="white"/>
        </w:rPr>
        <w:t>арабська весна</w:t>
      </w:r>
      <w:r>
        <w:rPr>
          <w:rFonts w:ascii="Times New Roman" w:eastAsia="Times New Roman" w:hAnsi="Times New Roman" w:cs="Times New Roman"/>
          <w:sz w:val="28"/>
          <w:szCs w:val="28"/>
        </w:rPr>
        <w:t>»</w:t>
      </w:r>
      <w:r>
        <w:rPr>
          <w:rFonts w:ascii="Times New Roman" w:eastAsia="Times New Roman" w:hAnsi="Times New Roman" w:cs="Times New Roman"/>
          <w:sz w:val="28"/>
          <w:szCs w:val="28"/>
          <w:highlight w:val="white"/>
        </w:rPr>
        <w:t xml:space="preserve"> як хвиля революційних за змістом масових народних заворушень в арабському світі.</w:t>
      </w:r>
    </w:p>
    <w:p w:rsidR="006D6BFE" w:rsidRDefault="00F82F7B">
      <w:pPr>
        <w:spacing w:after="0" w:line="360" w:lineRule="auto"/>
        <w:ind w:left="850" w:firstLine="850"/>
        <w:jc w:val="both"/>
        <w:rPr>
          <w:rFonts w:ascii="Times New Roman" w:eastAsia="Times New Roman" w:hAnsi="Times New Roman" w:cs="Times New Roman"/>
          <w:sz w:val="28"/>
          <w:szCs w:val="28"/>
        </w:rPr>
      </w:pPr>
      <w:r>
        <w:rPr>
          <w:rFonts w:ascii="Times New Roman" w:eastAsia="Times New Roman" w:hAnsi="Times New Roman" w:cs="Times New Roman"/>
          <w:b/>
          <w:i/>
          <w:sz w:val="28"/>
          <w:szCs w:val="28"/>
        </w:rPr>
        <w:t>Методологія дослідження</w:t>
      </w:r>
      <w:r>
        <w:rPr>
          <w:rFonts w:ascii="Times New Roman" w:eastAsia="Times New Roman" w:hAnsi="Times New Roman" w:cs="Times New Roman"/>
          <w:sz w:val="28"/>
          <w:szCs w:val="28"/>
        </w:rPr>
        <w:t>. За допомогою методу аналізу наукової літератури були розглянуті політичні</w:t>
      </w:r>
      <w:r>
        <w:rPr>
          <w:rFonts w:ascii="Times New Roman" w:eastAsia="Times New Roman" w:hAnsi="Times New Roman" w:cs="Times New Roman"/>
          <w:sz w:val="28"/>
          <w:szCs w:val="28"/>
        </w:rPr>
        <w:t xml:space="preserve"> процеси в країнах Північної Африки та Близького Сходу до початку «арабської весни» та описані ключові події «арабської весни». За допомогою методів аналізу наукової літератури та </w:t>
      </w:r>
      <w:r>
        <w:rPr>
          <w:rFonts w:ascii="Times New Roman" w:eastAsia="Times New Roman" w:hAnsi="Times New Roman" w:cs="Times New Roman"/>
          <w:sz w:val="28"/>
          <w:szCs w:val="28"/>
        </w:rPr>
        <w:lastRenderedPageBreak/>
        <w:t>синтезу було проаналізовано вплив «арабської весни» на політику країн Європе</w:t>
      </w:r>
      <w:r>
        <w:rPr>
          <w:rFonts w:ascii="Times New Roman" w:eastAsia="Times New Roman" w:hAnsi="Times New Roman" w:cs="Times New Roman"/>
          <w:sz w:val="28"/>
          <w:szCs w:val="28"/>
        </w:rPr>
        <w:t>йського Союзу та зроблений аналіз зовнішньої політики США у контексті «арабської весни». За допомогою методів синтезу за узагальнення було наведено та охарактеризовано наслідки «арабської весни» для регіональної політики та охарактеризовано наслідки «арабс</w:t>
      </w:r>
      <w:r>
        <w:rPr>
          <w:rFonts w:ascii="Times New Roman" w:eastAsia="Times New Roman" w:hAnsi="Times New Roman" w:cs="Times New Roman"/>
          <w:sz w:val="28"/>
          <w:szCs w:val="28"/>
        </w:rPr>
        <w:t>ької весни» для світової політики.</w:t>
      </w:r>
    </w:p>
    <w:p w:rsidR="006D6BFE" w:rsidRDefault="00F82F7B">
      <w:pPr>
        <w:spacing w:after="0" w:line="360" w:lineRule="auto"/>
        <w:ind w:left="850" w:firstLine="850"/>
        <w:jc w:val="both"/>
        <w:rPr>
          <w:rFonts w:ascii="Times New Roman" w:eastAsia="Times New Roman" w:hAnsi="Times New Roman" w:cs="Times New Roman"/>
          <w:sz w:val="28"/>
          <w:szCs w:val="28"/>
        </w:rPr>
      </w:pPr>
      <w:r>
        <w:rPr>
          <w:rFonts w:ascii="Times New Roman" w:eastAsia="Times New Roman" w:hAnsi="Times New Roman" w:cs="Times New Roman"/>
          <w:b/>
          <w:i/>
          <w:sz w:val="28"/>
          <w:szCs w:val="28"/>
        </w:rPr>
        <w:t>Наукова новизна одержаних результатів</w:t>
      </w:r>
      <w:r>
        <w:rPr>
          <w:rFonts w:ascii="Times New Roman" w:eastAsia="Times New Roman" w:hAnsi="Times New Roman" w:cs="Times New Roman"/>
          <w:sz w:val="28"/>
          <w:szCs w:val="28"/>
        </w:rPr>
        <w:t xml:space="preserve"> полягає у комплексному аналізі передумов, основних подій та наслідків «арабської весни» не тільки у країнах, де саме вона відбувалася, а й у країнах, які вона зачепила тим чи іншим чи</w:t>
      </w:r>
      <w:r>
        <w:rPr>
          <w:rFonts w:ascii="Times New Roman" w:eastAsia="Times New Roman" w:hAnsi="Times New Roman" w:cs="Times New Roman"/>
          <w:sz w:val="28"/>
          <w:szCs w:val="28"/>
        </w:rPr>
        <w:t xml:space="preserve">ном. Вперше було одержано дані такого комплексного аналізу. </w:t>
      </w:r>
    </w:p>
    <w:p w:rsidR="006D6BFE" w:rsidRDefault="00F82F7B">
      <w:pPr>
        <w:spacing w:after="0" w:line="360" w:lineRule="auto"/>
        <w:ind w:left="850" w:firstLine="850"/>
        <w:jc w:val="both"/>
        <w:rPr>
          <w:rFonts w:ascii="Times New Roman" w:eastAsia="Times New Roman" w:hAnsi="Times New Roman" w:cs="Times New Roman"/>
          <w:sz w:val="28"/>
          <w:szCs w:val="28"/>
        </w:rPr>
      </w:pPr>
      <w:r>
        <w:rPr>
          <w:rFonts w:ascii="Times New Roman" w:eastAsia="Times New Roman" w:hAnsi="Times New Roman" w:cs="Times New Roman"/>
          <w:b/>
          <w:i/>
          <w:sz w:val="28"/>
          <w:szCs w:val="28"/>
        </w:rPr>
        <w:t>Практичне значення одержаних результатів</w:t>
      </w:r>
      <w:r>
        <w:rPr>
          <w:rFonts w:ascii="Times New Roman" w:eastAsia="Times New Roman" w:hAnsi="Times New Roman" w:cs="Times New Roman"/>
          <w:sz w:val="28"/>
          <w:szCs w:val="28"/>
        </w:rPr>
        <w:t xml:space="preserve"> полягає у можливості їх застосування у підготовці та проведенні занять за спеціальністю політологія. Також результати дослідження можливо використовувати </w:t>
      </w:r>
      <w:r>
        <w:rPr>
          <w:rFonts w:ascii="Times New Roman" w:eastAsia="Times New Roman" w:hAnsi="Times New Roman" w:cs="Times New Roman"/>
          <w:sz w:val="28"/>
          <w:szCs w:val="28"/>
        </w:rPr>
        <w:t>у підготовці довідкової літератури про політичні процеси на Близькому Сході та у Північній Африці.</w:t>
      </w:r>
    </w:p>
    <w:p w:rsidR="006D6BFE" w:rsidRDefault="00F82F7B">
      <w:pPr>
        <w:spacing w:after="0" w:line="360" w:lineRule="auto"/>
        <w:ind w:left="850" w:firstLine="850"/>
        <w:jc w:val="both"/>
        <w:rPr>
          <w:rFonts w:ascii="Times New Roman" w:eastAsia="Times New Roman" w:hAnsi="Times New Roman" w:cs="Times New Roman"/>
          <w:sz w:val="28"/>
          <w:szCs w:val="28"/>
        </w:rPr>
      </w:pPr>
      <w:r>
        <w:rPr>
          <w:rFonts w:ascii="Times New Roman" w:eastAsia="Times New Roman" w:hAnsi="Times New Roman" w:cs="Times New Roman"/>
          <w:b/>
          <w:i/>
          <w:sz w:val="28"/>
          <w:szCs w:val="28"/>
        </w:rPr>
        <w:t>Структура роботи</w:t>
      </w:r>
      <w:r>
        <w:rPr>
          <w:rFonts w:ascii="Times New Roman" w:eastAsia="Times New Roman" w:hAnsi="Times New Roman" w:cs="Times New Roman"/>
          <w:sz w:val="28"/>
          <w:szCs w:val="28"/>
        </w:rPr>
        <w:t>. Дане дослідження складається зі вступу, трьох розділів, висновків до кожного розділу, загальних висновків та списку використаних джерел. За</w:t>
      </w:r>
      <w:r>
        <w:rPr>
          <w:rFonts w:ascii="Times New Roman" w:eastAsia="Times New Roman" w:hAnsi="Times New Roman" w:cs="Times New Roman"/>
          <w:sz w:val="28"/>
          <w:szCs w:val="28"/>
        </w:rPr>
        <w:t xml:space="preserve">гальний обсяг роботи складає 62 сторінки та 27 джерел. </w:t>
      </w:r>
    </w:p>
    <w:p w:rsidR="006D6BFE" w:rsidRDefault="006D6BFE">
      <w:pPr>
        <w:spacing w:after="0" w:line="360" w:lineRule="auto"/>
        <w:ind w:left="850" w:firstLine="850"/>
        <w:jc w:val="both"/>
        <w:rPr>
          <w:rFonts w:ascii="Times New Roman" w:eastAsia="Times New Roman" w:hAnsi="Times New Roman" w:cs="Times New Roman"/>
          <w:sz w:val="28"/>
          <w:szCs w:val="28"/>
        </w:rPr>
      </w:pPr>
    </w:p>
    <w:p w:rsidR="006D6BFE" w:rsidRDefault="006D6BFE">
      <w:pPr>
        <w:spacing w:after="0" w:line="360" w:lineRule="auto"/>
        <w:ind w:left="850" w:firstLine="850"/>
        <w:jc w:val="both"/>
        <w:rPr>
          <w:rFonts w:ascii="Times New Roman" w:eastAsia="Times New Roman" w:hAnsi="Times New Roman" w:cs="Times New Roman"/>
          <w:sz w:val="28"/>
          <w:szCs w:val="28"/>
        </w:rPr>
      </w:pPr>
    </w:p>
    <w:p w:rsidR="006D6BFE" w:rsidRDefault="006D6BFE">
      <w:pPr>
        <w:spacing w:after="0" w:line="360" w:lineRule="auto"/>
        <w:ind w:left="850" w:firstLine="850"/>
        <w:jc w:val="center"/>
        <w:rPr>
          <w:rFonts w:ascii="Times New Roman" w:eastAsia="Times New Roman" w:hAnsi="Times New Roman" w:cs="Times New Roman"/>
          <w:b/>
          <w:sz w:val="28"/>
          <w:szCs w:val="28"/>
        </w:rPr>
      </w:pPr>
    </w:p>
    <w:p w:rsidR="006D6BFE" w:rsidRDefault="006D6BFE">
      <w:pPr>
        <w:spacing w:after="0" w:line="360" w:lineRule="auto"/>
        <w:ind w:left="850" w:firstLine="850"/>
        <w:jc w:val="center"/>
        <w:rPr>
          <w:rFonts w:ascii="Times New Roman" w:eastAsia="Times New Roman" w:hAnsi="Times New Roman" w:cs="Times New Roman"/>
          <w:b/>
          <w:sz w:val="28"/>
          <w:szCs w:val="28"/>
        </w:rPr>
      </w:pPr>
    </w:p>
    <w:p w:rsidR="006D6BFE" w:rsidRDefault="006D6BFE">
      <w:pPr>
        <w:spacing w:after="0" w:line="360" w:lineRule="auto"/>
        <w:ind w:left="850" w:firstLine="850"/>
        <w:jc w:val="center"/>
        <w:rPr>
          <w:rFonts w:ascii="Times New Roman" w:eastAsia="Times New Roman" w:hAnsi="Times New Roman" w:cs="Times New Roman"/>
          <w:b/>
          <w:sz w:val="28"/>
          <w:szCs w:val="28"/>
        </w:rPr>
      </w:pPr>
    </w:p>
    <w:p w:rsidR="006D6BFE" w:rsidRDefault="006D6BFE">
      <w:pPr>
        <w:spacing w:after="0" w:line="360" w:lineRule="auto"/>
        <w:ind w:left="850" w:firstLine="850"/>
        <w:jc w:val="center"/>
        <w:rPr>
          <w:rFonts w:ascii="Times New Roman" w:eastAsia="Times New Roman" w:hAnsi="Times New Roman" w:cs="Times New Roman"/>
          <w:b/>
          <w:sz w:val="28"/>
          <w:szCs w:val="28"/>
        </w:rPr>
      </w:pPr>
    </w:p>
    <w:p w:rsidR="006D6BFE" w:rsidRDefault="006D6BFE">
      <w:pPr>
        <w:spacing w:after="0" w:line="360" w:lineRule="auto"/>
        <w:ind w:left="850" w:firstLine="850"/>
        <w:jc w:val="center"/>
        <w:rPr>
          <w:rFonts w:ascii="Times New Roman" w:eastAsia="Times New Roman" w:hAnsi="Times New Roman" w:cs="Times New Roman"/>
          <w:b/>
          <w:sz w:val="28"/>
          <w:szCs w:val="28"/>
        </w:rPr>
      </w:pPr>
    </w:p>
    <w:p w:rsidR="006D6BFE" w:rsidRDefault="006D6BFE">
      <w:pPr>
        <w:spacing w:after="0" w:line="360" w:lineRule="auto"/>
        <w:ind w:left="850" w:firstLine="850"/>
        <w:jc w:val="center"/>
        <w:rPr>
          <w:rFonts w:ascii="Times New Roman" w:eastAsia="Times New Roman" w:hAnsi="Times New Roman" w:cs="Times New Roman"/>
          <w:b/>
          <w:sz w:val="28"/>
          <w:szCs w:val="28"/>
        </w:rPr>
      </w:pPr>
    </w:p>
    <w:p w:rsidR="006D6BFE" w:rsidRDefault="006D6BFE">
      <w:pPr>
        <w:spacing w:after="0" w:line="360" w:lineRule="auto"/>
        <w:ind w:left="850" w:firstLine="850"/>
        <w:jc w:val="center"/>
        <w:rPr>
          <w:rFonts w:ascii="Times New Roman" w:eastAsia="Times New Roman" w:hAnsi="Times New Roman" w:cs="Times New Roman"/>
          <w:b/>
          <w:sz w:val="28"/>
          <w:szCs w:val="28"/>
        </w:rPr>
      </w:pPr>
    </w:p>
    <w:p w:rsidR="006D6BFE" w:rsidRDefault="006D6BFE">
      <w:pPr>
        <w:spacing w:after="0" w:line="360" w:lineRule="auto"/>
        <w:ind w:left="850" w:firstLine="850"/>
        <w:jc w:val="center"/>
        <w:rPr>
          <w:rFonts w:ascii="Times New Roman" w:eastAsia="Times New Roman" w:hAnsi="Times New Roman" w:cs="Times New Roman"/>
          <w:b/>
          <w:sz w:val="28"/>
          <w:szCs w:val="28"/>
        </w:rPr>
      </w:pPr>
    </w:p>
    <w:p w:rsidR="006D6BFE" w:rsidRDefault="006D6BFE">
      <w:pPr>
        <w:spacing w:after="0" w:line="360" w:lineRule="auto"/>
        <w:ind w:left="850" w:firstLine="850"/>
        <w:jc w:val="center"/>
        <w:rPr>
          <w:rFonts w:ascii="Times New Roman" w:eastAsia="Times New Roman" w:hAnsi="Times New Roman" w:cs="Times New Roman"/>
          <w:b/>
          <w:sz w:val="28"/>
          <w:szCs w:val="28"/>
        </w:rPr>
      </w:pPr>
    </w:p>
    <w:p w:rsidR="006D6BFE" w:rsidRDefault="006D6BFE">
      <w:pPr>
        <w:spacing w:after="0" w:line="360" w:lineRule="auto"/>
        <w:rPr>
          <w:rFonts w:ascii="Times New Roman" w:eastAsia="Times New Roman" w:hAnsi="Times New Roman" w:cs="Times New Roman"/>
          <w:b/>
          <w:sz w:val="28"/>
          <w:szCs w:val="28"/>
        </w:rPr>
      </w:pPr>
    </w:p>
    <w:p w:rsidR="006D6BFE" w:rsidRDefault="006D6BFE">
      <w:pPr>
        <w:spacing w:after="0" w:line="360" w:lineRule="auto"/>
        <w:ind w:left="850" w:firstLine="850"/>
        <w:jc w:val="center"/>
        <w:rPr>
          <w:rFonts w:ascii="Times New Roman" w:eastAsia="Times New Roman" w:hAnsi="Times New Roman" w:cs="Times New Roman"/>
          <w:b/>
          <w:sz w:val="28"/>
          <w:szCs w:val="28"/>
        </w:rPr>
      </w:pPr>
    </w:p>
    <w:p w:rsidR="006D6BFE" w:rsidRDefault="006D6BFE">
      <w:pPr>
        <w:spacing w:after="0" w:line="360" w:lineRule="auto"/>
        <w:ind w:left="850" w:firstLine="850"/>
        <w:jc w:val="center"/>
        <w:rPr>
          <w:rFonts w:ascii="Times New Roman" w:eastAsia="Times New Roman" w:hAnsi="Times New Roman" w:cs="Times New Roman"/>
          <w:b/>
          <w:sz w:val="28"/>
          <w:szCs w:val="28"/>
        </w:rPr>
      </w:pPr>
    </w:p>
    <w:p w:rsidR="006D6BFE" w:rsidRDefault="006D6BFE">
      <w:pPr>
        <w:spacing w:after="0" w:line="360" w:lineRule="auto"/>
        <w:ind w:left="850" w:firstLine="850"/>
        <w:jc w:val="center"/>
        <w:rPr>
          <w:rFonts w:ascii="Times New Roman" w:eastAsia="Times New Roman" w:hAnsi="Times New Roman" w:cs="Times New Roman"/>
          <w:b/>
          <w:sz w:val="28"/>
          <w:szCs w:val="28"/>
        </w:rPr>
      </w:pPr>
    </w:p>
    <w:p w:rsidR="006D6BFE" w:rsidRDefault="00F82F7B">
      <w:pPr>
        <w:ind w:left="850" w:firstLine="850"/>
        <w:rPr>
          <w:rFonts w:ascii="Times New Roman" w:eastAsia="Times New Roman" w:hAnsi="Times New Roman" w:cs="Times New Roman"/>
          <w:b/>
          <w:sz w:val="28"/>
          <w:szCs w:val="28"/>
        </w:rPr>
      </w:pPr>
      <w:r>
        <w:rPr>
          <w:rFonts w:ascii="Times New Roman" w:eastAsia="Times New Roman" w:hAnsi="Times New Roman" w:cs="Times New Roman"/>
          <w:b/>
          <w:sz w:val="28"/>
          <w:szCs w:val="28"/>
        </w:rPr>
        <w:t>РОЗДІЛ 1 ПОЛІТИКО-СОЦІАЛЬНІ ПЕРЕДУМОВИ ТА ХІД «АРАБСЬКОЇ ВЕСНИ»</w:t>
      </w:r>
    </w:p>
    <w:p w:rsidR="006D6BFE" w:rsidRDefault="006D6BFE">
      <w:pPr>
        <w:spacing w:after="0" w:line="360" w:lineRule="auto"/>
        <w:ind w:left="850" w:firstLine="850"/>
        <w:jc w:val="both"/>
        <w:rPr>
          <w:rFonts w:ascii="Times New Roman" w:eastAsia="Times New Roman" w:hAnsi="Times New Roman" w:cs="Times New Roman"/>
          <w:b/>
          <w:sz w:val="28"/>
          <w:szCs w:val="28"/>
        </w:rPr>
      </w:pPr>
    </w:p>
    <w:p w:rsidR="006D6BFE" w:rsidRDefault="00F82F7B">
      <w:pPr>
        <w:spacing w:after="0" w:line="360" w:lineRule="auto"/>
        <w:ind w:left="850" w:firstLine="850"/>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1.1 Політичні процеси в країнах Північної Африки та Близького Сходу до початку «арабської весни»</w:t>
      </w:r>
    </w:p>
    <w:p w:rsidR="006D6BFE" w:rsidRDefault="006D6BFE">
      <w:pPr>
        <w:spacing w:after="0" w:line="360" w:lineRule="auto"/>
        <w:ind w:left="850" w:firstLine="850"/>
        <w:jc w:val="both"/>
        <w:rPr>
          <w:rFonts w:ascii="Times New Roman" w:eastAsia="Times New Roman" w:hAnsi="Times New Roman" w:cs="Times New Roman"/>
          <w:b/>
          <w:sz w:val="28"/>
          <w:szCs w:val="28"/>
        </w:rPr>
      </w:pPr>
    </w:p>
    <w:p w:rsidR="006D6BFE" w:rsidRDefault="00F82F7B">
      <w:pPr>
        <w:spacing w:after="0" w:line="360" w:lineRule="auto"/>
        <w:ind w:left="850" w:firstLine="85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«Арабська весна» – це поняття, яким стали називати бурхливі соціально-політичні (і значно меншою мірою економічні) процеси та зміни у Північній Африці та країнах Близького Сходу. Воно покликане, звичайно, не так позначити календарні терміни того, що відбув</w:t>
      </w:r>
      <w:r>
        <w:rPr>
          <w:rFonts w:ascii="Times New Roman" w:eastAsia="Times New Roman" w:hAnsi="Times New Roman" w:cs="Times New Roman"/>
          <w:sz w:val="28"/>
          <w:szCs w:val="28"/>
        </w:rPr>
        <w:t xml:space="preserve">ається, скільки асоціюватися з процесом пробудження та оновлення. В результаті «арабської весни» змінилася практично вся політична карта Північної Африки та Близького Сходу, і було абсолютно не зрозуміло у якому напрямку все рухається. </w:t>
      </w:r>
    </w:p>
    <w:p w:rsidR="006D6BFE" w:rsidRDefault="00F82F7B">
      <w:pPr>
        <w:spacing w:after="0" w:line="360" w:lineRule="auto"/>
        <w:ind w:left="850" w:firstLine="85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 даний момент мож</w:t>
      </w:r>
      <w:r>
        <w:rPr>
          <w:rFonts w:ascii="Times New Roman" w:eastAsia="Times New Roman" w:hAnsi="Times New Roman" w:cs="Times New Roman"/>
          <w:sz w:val="28"/>
          <w:szCs w:val="28"/>
        </w:rPr>
        <w:t>на стверджувати таке. По-перше, арабський світ накрила «ісламська війна». Немає сумнівів у домінуючій ролі ісламістів у країнах, де колишній режим було повалено (Єгипет, Туніс, Лівія). Відкритим залишалося лише питання, які сили остаточно прийдуть до влади</w:t>
      </w:r>
      <w:r>
        <w:rPr>
          <w:rFonts w:ascii="Times New Roman" w:eastAsia="Times New Roman" w:hAnsi="Times New Roman" w:cs="Times New Roman"/>
          <w:sz w:val="28"/>
          <w:szCs w:val="28"/>
        </w:rPr>
        <w:t xml:space="preserve"> у цьому регіоні – помірні чи екстремальні. У країнах, у яких політична система залишилася недоторканою (Марокко та Йорданія) влада змушена була провести ліберальні реформи. Ці кроки, зроблені урядом, природно зміцнили знову ж таки позиції ісламістів. Наре</w:t>
      </w:r>
      <w:r>
        <w:rPr>
          <w:rFonts w:ascii="Times New Roman" w:eastAsia="Times New Roman" w:hAnsi="Times New Roman" w:cs="Times New Roman"/>
          <w:sz w:val="28"/>
          <w:szCs w:val="28"/>
        </w:rPr>
        <w:t>шті, в країнах Перської затоки серйозних змін взагалі не спостерігалося, але все ж таки єдина спроба такого роду була у Бахрейні, проте провалилася внаслідок втручання з боку Саудівської Аравії [3].</w:t>
      </w:r>
    </w:p>
    <w:p w:rsidR="006D6BFE" w:rsidRDefault="00F82F7B">
      <w:pPr>
        <w:spacing w:after="0" w:line="360" w:lineRule="auto"/>
        <w:ind w:left="850" w:firstLine="85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По-друге, авторитет та вплив країн, які перебували у цент</w:t>
      </w:r>
      <w:r>
        <w:rPr>
          <w:rFonts w:ascii="Times New Roman" w:eastAsia="Times New Roman" w:hAnsi="Times New Roman" w:cs="Times New Roman"/>
          <w:sz w:val="28"/>
          <w:szCs w:val="28"/>
        </w:rPr>
        <w:t>рі подій у 2011 р. та пережили потрясіння «арабської весни», суттєво постраждав. Падіння економіки, політична нестабільність, повна невизначеність щодо майбутнього – все це більше не дозволяє таким країнам як Єгипет та Сирія претендувати на лідерство в рег</w:t>
      </w:r>
      <w:r>
        <w:rPr>
          <w:rFonts w:ascii="Times New Roman" w:eastAsia="Times New Roman" w:hAnsi="Times New Roman" w:cs="Times New Roman"/>
          <w:sz w:val="28"/>
          <w:szCs w:val="28"/>
        </w:rPr>
        <w:t>іоні, як вони це робили у мирний час на Близькому Сході [14].</w:t>
      </w:r>
    </w:p>
    <w:p w:rsidR="006D6BFE" w:rsidRDefault="00F82F7B">
      <w:pPr>
        <w:spacing w:after="0" w:line="360" w:lineRule="auto"/>
        <w:ind w:left="850" w:firstLine="85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Заходячи здалеку, не можна не згадати, що сам собою арабський регіон не відрізняється особливою стабільністю. Нескінченні війни у минулому, гніт західних колонізаторів, </w:t>
      </w:r>
      <w:proofErr w:type="spellStart"/>
      <w:r>
        <w:rPr>
          <w:rFonts w:ascii="Times New Roman" w:eastAsia="Times New Roman" w:hAnsi="Times New Roman" w:cs="Times New Roman"/>
          <w:sz w:val="28"/>
          <w:szCs w:val="28"/>
        </w:rPr>
        <w:t>етноконфесійні</w:t>
      </w:r>
      <w:proofErr w:type="spellEnd"/>
      <w:r>
        <w:rPr>
          <w:rFonts w:ascii="Times New Roman" w:eastAsia="Times New Roman" w:hAnsi="Times New Roman" w:cs="Times New Roman"/>
          <w:sz w:val="28"/>
          <w:szCs w:val="28"/>
        </w:rPr>
        <w:t xml:space="preserve"> конфлікти </w:t>
      </w:r>
      <w:r>
        <w:rPr>
          <w:rFonts w:ascii="Times New Roman" w:eastAsia="Times New Roman" w:hAnsi="Times New Roman" w:cs="Times New Roman"/>
          <w:sz w:val="28"/>
          <w:szCs w:val="28"/>
        </w:rPr>
        <w:t>– для цього регіону далеко не нове явище. Але, незважаючи на те, що, здавалося б, внутрішні фактори впливають на стан регіону більшою мірою, країни арабського світу не можна виключати із загальної політичної та економічної карти світу. Світові процеси та з</w:t>
      </w:r>
      <w:r>
        <w:rPr>
          <w:rFonts w:ascii="Times New Roman" w:eastAsia="Times New Roman" w:hAnsi="Times New Roman" w:cs="Times New Roman"/>
          <w:sz w:val="28"/>
          <w:szCs w:val="28"/>
        </w:rPr>
        <w:t>міни так чи інакше, прямо чи опосередковано, зачіпають цей регіон.</w:t>
      </w:r>
    </w:p>
    <w:p w:rsidR="006D6BFE" w:rsidRDefault="00F82F7B">
      <w:pPr>
        <w:spacing w:after="0" w:line="360" w:lineRule="auto"/>
        <w:ind w:left="850" w:firstLine="85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Під впливом загальносвітових процесів та тенденцій в арабському регіоні вже протягом тривалого часу складалися об'єктивні передумови для переходу до більш сучасного типу відносин у суспіль</w:t>
      </w:r>
      <w:r>
        <w:rPr>
          <w:rFonts w:ascii="Times New Roman" w:eastAsia="Times New Roman" w:hAnsi="Times New Roman" w:cs="Times New Roman"/>
          <w:sz w:val="28"/>
          <w:szCs w:val="28"/>
        </w:rPr>
        <w:t>стві, більшої соціальної мобільності громадян, відкриття можливостей зростання (кар'єрного, економічного, духовного) для його членів. Потреба соціальної модернізації виникала наслідок економічного розвитку останніх десятиліть і з удосконаленням ринкових ві</w:t>
      </w:r>
      <w:r>
        <w:rPr>
          <w:rFonts w:ascii="Times New Roman" w:eastAsia="Times New Roman" w:hAnsi="Times New Roman" w:cs="Times New Roman"/>
          <w:sz w:val="28"/>
          <w:szCs w:val="28"/>
        </w:rPr>
        <w:t>дносин [25].</w:t>
      </w:r>
    </w:p>
    <w:p w:rsidR="006D6BFE" w:rsidRDefault="00F82F7B">
      <w:pPr>
        <w:spacing w:after="0" w:line="360" w:lineRule="auto"/>
        <w:ind w:left="850" w:firstLine="85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Усі арабські держави залучаються до процесу глобалізації, у якій тон і вектор змін задають високорозвинені країни з усталеними демократичними системами. При цьому революція пошкодила якраз «слабкі ланки» арабських автократій. Єгипет і Туніс – </w:t>
      </w:r>
      <w:r>
        <w:rPr>
          <w:rFonts w:ascii="Times New Roman" w:eastAsia="Times New Roman" w:hAnsi="Times New Roman" w:cs="Times New Roman"/>
          <w:sz w:val="28"/>
          <w:szCs w:val="28"/>
        </w:rPr>
        <w:t>країни більш «відкриті світовим віянням», що підтримують регулярні і, що дуже важливо, різноспрямовані зв'язки із Заходом. У той же час такі держави, як Саудівська Аравія або Кувейт, що тісно співпрацюють зі США, здійснюють свої контакти з ними за більш ву</w:t>
      </w:r>
      <w:r>
        <w:rPr>
          <w:rFonts w:ascii="Times New Roman" w:eastAsia="Times New Roman" w:hAnsi="Times New Roman" w:cs="Times New Roman"/>
          <w:sz w:val="28"/>
          <w:szCs w:val="28"/>
        </w:rPr>
        <w:t xml:space="preserve">зькою кількістю каналів, зокрема, нафтовим, військовим, каналом безпеки, при цьому відгороджуючись від «непотрібних», з їх точки зору, зв'язків та </w:t>
      </w:r>
      <w:r>
        <w:rPr>
          <w:rFonts w:ascii="Times New Roman" w:eastAsia="Times New Roman" w:hAnsi="Times New Roman" w:cs="Times New Roman"/>
          <w:sz w:val="28"/>
          <w:szCs w:val="28"/>
        </w:rPr>
        <w:lastRenderedPageBreak/>
        <w:t>обмежуючи потоки чужого та непотрібного впливу в культурній, інформаційній та інших галузях.</w:t>
      </w:r>
    </w:p>
    <w:p w:rsidR="006D6BFE" w:rsidRDefault="00F82F7B">
      <w:pPr>
        <w:spacing w:after="0" w:line="360" w:lineRule="auto"/>
        <w:ind w:left="850" w:firstLine="85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Автократичні ара</w:t>
      </w:r>
      <w:r>
        <w:rPr>
          <w:rFonts w:ascii="Times New Roman" w:eastAsia="Times New Roman" w:hAnsi="Times New Roman" w:cs="Times New Roman"/>
          <w:sz w:val="28"/>
          <w:szCs w:val="28"/>
        </w:rPr>
        <w:t>бські держави, насамперед, монархії, які мають набагато менш сучасні та більш далекі від демократії форми правління та організації влади, відносно легко пережили «арабську весну». Тому, коли говориться про «випадання слабкої ланки» з ланцюга автократій ара</w:t>
      </w:r>
      <w:r>
        <w:rPr>
          <w:rFonts w:ascii="Times New Roman" w:eastAsia="Times New Roman" w:hAnsi="Times New Roman" w:cs="Times New Roman"/>
          <w:sz w:val="28"/>
          <w:szCs w:val="28"/>
        </w:rPr>
        <w:t>бського світу – мається на увазі «недостатньо сильну (жорстку) автократію» в Тунісі та Єгипті порівняно з монархіями Аравійського півострова. Особливий випадок – Сирія, де режим жорстко автократичний і репресивний, але де суспільство багато в чому набагато</w:t>
      </w:r>
      <w:r>
        <w:rPr>
          <w:rFonts w:ascii="Times New Roman" w:eastAsia="Times New Roman" w:hAnsi="Times New Roman" w:cs="Times New Roman"/>
          <w:sz w:val="28"/>
          <w:szCs w:val="28"/>
        </w:rPr>
        <w:t xml:space="preserve"> просунуте і сучасніше, ніж у монархіях [13].</w:t>
      </w:r>
    </w:p>
    <w:p w:rsidR="006D6BFE" w:rsidRDefault="00F82F7B">
      <w:pPr>
        <w:spacing w:after="0" w:line="360" w:lineRule="auto"/>
        <w:ind w:left="850" w:firstLine="85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Описувані «випадання слабкої ланки» часто називають «демократичними революціями» в арабському світі. Ступінь наукової обґрунтованості використання даного терміна буде видно пізніше, коли сучасники чи нащадки зм</w:t>
      </w:r>
      <w:r>
        <w:rPr>
          <w:rFonts w:ascii="Times New Roman" w:eastAsia="Times New Roman" w:hAnsi="Times New Roman" w:cs="Times New Roman"/>
          <w:sz w:val="28"/>
          <w:szCs w:val="28"/>
        </w:rPr>
        <w:t xml:space="preserve">ожуть оцінити реальний вплив того, що сталося на існуючі соціально-політичні моделі в арабському світі, а також усвідомити глибину цього впливу. Зараз же можна вважати, що революція мала спричинити перебудову державного управління на більш демократичних і </w:t>
      </w:r>
      <w:r>
        <w:rPr>
          <w:rFonts w:ascii="Times New Roman" w:eastAsia="Times New Roman" w:hAnsi="Times New Roman" w:cs="Times New Roman"/>
          <w:sz w:val="28"/>
          <w:szCs w:val="28"/>
        </w:rPr>
        <w:t>прогресивних засадах [2].</w:t>
      </w:r>
    </w:p>
    <w:p w:rsidR="006D6BFE" w:rsidRDefault="00F82F7B">
      <w:pPr>
        <w:spacing w:after="0" w:line="360" w:lineRule="auto"/>
        <w:ind w:left="850" w:firstLine="85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цьому сенсі в жодній із країн «арабська весна» до подібних наслідків ще не призвела. Однак визначення «революція» все ж таки вже встигло закріпитися за тим, що відбувається в суспільно-політичних відносинах і через це так чи іна</w:t>
      </w:r>
      <w:r>
        <w:rPr>
          <w:rFonts w:ascii="Times New Roman" w:eastAsia="Times New Roman" w:hAnsi="Times New Roman" w:cs="Times New Roman"/>
          <w:sz w:val="28"/>
          <w:szCs w:val="28"/>
        </w:rPr>
        <w:t xml:space="preserve">кше доводиться використовувати термінологію, що </w:t>
      </w:r>
      <w:proofErr w:type="spellStart"/>
      <w:r>
        <w:rPr>
          <w:rFonts w:ascii="Times New Roman" w:eastAsia="Times New Roman" w:hAnsi="Times New Roman" w:cs="Times New Roman"/>
          <w:sz w:val="28"/>
          <w:szCs w:val="28"/>
        </w:rPr>
        <w:t>вкорінилася</w:t>
      </w:r>
      <w:proofErr w:type="spellEnd"/>
      <w:r>
        <w:rPr>
          <w:rFonts w:ascii="Times New Roman" w:eastAsia="Times New Roman" w:hAnsi="Times New Roman" w:cs="Times New Roman"/>
          <w:sz w:val="28"/>
          <w:szCs w:val="28"/>
        </w:rPr>
        <w:t>.</w:t>
      </w:r>
    </w:p>
    <w:p w:rsidR="006D6BFE" w:rsidRDefault="00F82F7B">
      <w:pPr>
        <w:spacing w:after="0" w:line="360" w:lineRule="auto"/>
        <w:ind w:left="850" w:firstLine="85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Крім того, неправильно ставити в один ряд усі зовні схожі «революційні бої», що розгорнулися в Північній Африці та Близькому Сході. Якщо в Єгипті та Тунісі відбулося реальне масове народне повста</w:t>
      </w:r>
      <w:r>
        <w:rPr>
          <w:rFonts w:ascii="Times New Roman" w:eastAsia="Times New Roman" w:hAnsi="Times New Roman" w:cs="Times New Roman"/>
          <w:sz w:val="28"/>
          <w:szCs w:val="28"/>
        </w:rPr>
        <w:t>ння (хоч і підтримане ззовні), то розгортання подій у Лівії та Сирії, як вважають деякі спостерігачі, більше схоже на спробу прибрати нелояльно налаштовані до Заходу арабські режими під час «арабської весни» [22].</w:t>
      </w:r>
    </w:p>
    <w:p w:rsidR="006D6BFE" w:rsidRDefault="00F82F7B">
      <w:pPr>
        <w:spacing w:after="0" w:line="360" w:lineRule="auto"/>
        <w:ind w:left="850" w:firstLine="85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Говорячи про основні причини подій, що від</w:t>
      </w:r>
      <w:r>
        <w:rPr>
          <w:rFonts w:ascii="Times New Roman" w:eastAsia="Times New Roman" w:hAnsi="Times New Roman" w:cs="Times New Roman"/>
          <w:sz w:val="28"/>
          <w:szCs w:val="28"/>
        </w:rPr>
        <w:t xml:space="preserve">булися, слід згадати найімовірніші з них. Першою і дуже суттєвою причиною невдоволення можна назвати безробіття. Більше того, безробіття, яке вразило освічені верстви молодого населення, яке не має вертикального соціального ліфта, не має можливості знайти </w:t>
      </w:r>
      <w:r>
        <w:rPr>
          <w:rFonts w:ascii="Times New Roman" w:eastAsia="Times New Roman" w:hAnsi="Times New Roman" w:cs="Times New Roman"/>
          <w:sz w:val="28"/>
          <w:szCs w:val="28"/>
        </w:rPr>
        <w:t xml:space="preserve">собі гідного місця в житті. Якщо звернути увагу, хто саме першим вийшов на вулиці Тунісу, а потім – у порядку ланцюгової реакції – і Каїру, то можна помітити, що в обох випадках це була освічена, значною мірою безробітна молодь. </w:t>
      </w:r>
    </w:p>
    <w:p w:rsidR="006D6BFE" w:rsidRDefault="00F82F7B">
      <w:pPr>
        <w:spacing w:after="0" w:line="360" w:lineRule="auto"/>
        <w:ind w:left="850" w:firstLine="85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 Тунісі, наприклад, не </w:t>
      </w:r>
      <w:r>
        <w:rPr>
          <w:rFonts w:ascii="Times New Roman" w:eastAsia="Times New Roman" w:hAnsi="Times New Roman" w:cs="Times New Roman"/>
          <w:sz w:val="28"/>
          <w:szCs w:val="28"/>
        </w:rPr>
        <w:t>менше 20% людей, які закінчили університети, так і не знайшли роботу. А коли один із цих бідних людей, уже ставши торговцем фруктами в маленькому місті, виявився жертвою свавілля поліції, він облив себе бензином і спалив. Так, сірник у буквальному значенні</w:t>
      </w:r>
      <w:r>
        <w:rPr>
          <w:rFonts w:ascii="Times New Roman" w:eastAsia="Times New Roman" w:hAnsi="Times New Roman" w:cs="Times New Roman"/>
          <w:sz w:val="28"/>
          <w:szCs w:val="28"/>
        </w:rPr>
        <w:t xml:space="preserve"> слова запалив справжню «пожежу», яка перекинулася на інші країни регіону [6].</w:t>
      </w:r>
    </w:p>
    <w:p w:rsidR="006D6BFE" w:rsidRDefault="00F82F7B">
      <w:pPr>
        <w:spacing w:after="0" w:line="360" w:lineRule="auto"/>
        <w:ind w:left="850" w:firstLine="85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Другою причиною виступає дедалі більший розрив між бідними і багатими верствами населення. Туніс був далеко не найбіднішою країною арабського світу, де ніхто не вмирав з голоду </w:t>
      </w:r>
      <w:r>
        <w:rPr>
          <w:rFonts w:ascii="Times New Roman" w:eastAsia="Times New Roman" w:hAnsi="Times New Roman" w:cs="Times New Roman"/>
          <w:sz w:val="28"/>
          <w:szCs w:val="28"/>
        </w:rPr>
        <w:t xml:space="preserve">і не жив у </w:t>
      </w:r>
      <w:proofErr w:type="spellStart"/>
      <w:r>
        <w:rPr>
          <w:rFonts w:ascii="Times New Roman" w:eastAsia="Times New Roman" w:hAnsi="Times New Roman" w:cs="Times New Roman"/>
          <w:sz w:val="28"/>
          <w:szCs w:val="28"/>
        </w:rPr>
        <w:t>трущобах</w:t>
      </w:r>
      <w:proofErr w:type="spellEnd"/>
      <w:r>
        <w:rPr>
          <w:rFonts w:ascii="Times New Roman" w:eastAsia="Times New Roman" w:hAnsi="Times New Roman" w:cs="Times New Roman"/>
          <w:sz w:val="28"/>
          <w:szCs w:val="28"/>
        </w:rPr>
        <w:t>. Але все більше обурення та невдоволення викликав саме контраст між доходами основної маси населення та правлячої верхівки.</w:t>
      </w:r>
    </w:p>
    <w:p w:rsidR="006D6BFE" w:rsidRDefault="00F82F7B">
      <w:pPr>
        <w:spacing w:after="0" w:line="360" w:lineRule="auto"/>
        <w:ind w:left="850" w:firstLine="85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Цей розрив у доходах пов'язаний із третьою причиною – корупцією у вищих ешелонах влади. Оскільки Туніс сам є мал</w:t>
      </w:r>
      <w:r>
        <w:rPr>
          <w:rFonts w:ascii="Times New Roman" w:eastAsia="Times New Roman" w:hAnsi="Times New Roman" w:cs="Times New Roman"/>
          <w:sz w:val="28"/>
          <w:szCs w:val="28"/>
        </w:rPr>
        <w:t xml:space="preserve">енькою країною (всього 10 млн. жителів), всі кулуарні відносини правлячої верхівки були всім відомі. Сам президент Бен Алі, колишній шеф розвідки, людина стримана і позбавлена </w:t>
      </w:r>
      <w:proofErr w:type="spellStart"/>
      <w:r>
        <w:rPr>
          <w:rFonts w:ascii="Times New Roman" w:eastAsia="Times New Roman" w:hAnsi="Times New Roman" w:cs="Times New Roman"/>
          <w:sz w:val="28"/>
          <w:szCs w:val="28"/>
        </w:rPr>
        <w:t>​​будь-якої</w:t>
      </w:r>
      <w:proofErr w:type="spellEnd"/>
      <w:r>
        <w:rPr>
          <w:rFonts w:ascii="Times New Roman" w:eastAsia="Times New Roman" w:hAnsi="Times New Roman" w:cs="Times New Roman"/>
          <w:sz w:val="28"/>
          <w:szCs w:val="28"/>
        </w:rPr>
        <w:t xml:space="preserve"> харизми, не був об'єктом обурення. Але основною причиною хвилювань н</w:t>
      </w:r>
      <w:r>
        <w:rPr>
          <w:rFonts w:ascii="Times New Roman" w:eastAsia="Times New Roman" w:hAnsi="Times New Roman" w:cs="Times New Roman"/>
          <w:sz w:val="28"/>
          <w:szCs w:val="28"/>
        </w:rPr>
        <w:t xml:space="preserve">азивається друга дружина Бен Алі </w:t>
      </w:r>
      <w:proofErr w:type="spellStart"/>
      <w:r>
        <w:rPr>
          <w:rFonts w:ascii="Times New Roman" w:eastAsia="Times New Roman" w:hAnsi="Times New Roman" w:cs="Times New Roman"/>
          <w:sz w:val="28"/>
          <w:szCs w:val="28"/>
        </w:rPr>
        <w:t>Лейла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Трабелсі</w:t>
      </w:r>
      <w:proofErr w:type="spellEnd"/>
      <w:r>
        <w:rPr>
          <w:rFonts w:ascii="Times New Roman" w:eastAsia="Times New Roman" w:hAnsi="Times New Roman" w:cs="Times New Roman"/>
          <w:sz w:val="28"/>
          <w:szCs w:val="28"/>
        </w:rPr>
        <w:t xml:space="preserve"> (прізвище у дівоцтві), що має необмежений вплив на чоловіка [14]. </w:t>
      </w:r>
    </w:p>
    <w:p w:rsidR="006D6BFE" w:rsidRDefault="00F82F7B">
      <w:pPr>
        <w:spacing w:after="0" w:line="360" w:lineRule="auto"/>
        <w:ind w:left="850" w:firstLine="85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Завдяки впливу дружини президента сім'я </w:t>
      </w:r>
      <w:proofErr w:type="spellStart"/>
      <w:r>
        <w:rPr>
          <w:rFonts w:ascii="Times New Roman" w:eastAsia="Times New Roman" w:hAnsi="Times New Roman" w:cs="Times New Roman"/>
          <w:sz w:val="28"/>
          <w:szCs w:val="28"/>
        </w:rPr>
        <w:t>Трабелсі</w:t>
      </w:r>
      <w:proofErr w:type="spellEnd"/>
      <w:r>
        <w:rPr>
          <w:rFonts w:ascii="Times New Roman" w:eastAsia="Times New Roman" w:hAnsi="Times New Roman" w:cs="Times New Roman"/>
          <w:sz w:val="28"/>
          <w:szCs w:val="28"/>
        </w:rPr>
        <w:t xml:space="preserve"> брала широку участь в управлінні країною, а корупція </w:t>
      </w:r>
      <w:proofErr w:type="spellStart"/>
      <w:r>
        <w:rPr>
          <w:rFonts w:ascii="Times New Roman" w:eastAsia="Times New Roman" w:hAnsi="Times New Roman" w:cs="Times New Roman"/>
          <w:sz w:val="28"/>
          <w:szCs w:val="28"/>
        </w:rPr>
        <w:t>розвинулася</w:t>
      </w:r>
      <w:proofErr w:type="spellEnd"/>
      <w:r>
        <w:rPr>
          <w:rFonts w:ascii="Times New Roman" w:eastAsia="Times New Roman" w:hAnsi="Times New Roman" w:cs="Times New Roman"/>
          <w:sz w:val="28"/>
          <w:szCs w:val="28"/>
        </w:rPr>
        <w:t xml:space="preserve"> на найвищому рівні. Так, бр</w:t>
      </w:r>
      <w:r>
        <w:rPr>
          <w:rFonts w:ascii="Times New Roman" w:eastAsia="Times New Roman" w:hAnsi="Times New Roman" w:cs="Times New Roman"/>
          <w:sz w:val="28"/>
          <w:szCs w:val="28"/>
        </w:rPr>
        <w:t xml:space="preserve">ат </w:t>
      </w:r>
      <w:proofErr w:type="spellStart"/>
      <w:r>
        <w:rPr>
          <w:rFonts w:ascii="Times New Roman" w:eastAsia="Times New Roman" w:hAnsi="Times New Roman" w:cs="Times New Roman"/>
          <w:sz w:val="28"/>
          <w:szCs w:val="28"/>
        </w:rPr>
        <w:t>Лейли</w:t>
      </w:r>
      <w:proofErr w:type="spellEnd"/>
      <w:r>
        <w:rPr>
          <w:rFonts w:ascii="Times New Roman" w:eastAsia="Times New Roman" w:hAnsi="Times New Roman" w:cs="Times New Roman"/>
          <w:sz w:val="28"/>
          <w:szCs w:val="28"/>
        </w:rPr>
        <w:t xml:space="preserve"> володів авіаційною компанією, автоскладальним заводом, готелями, каналом радіо, мережею дилерів автомобілів </w:t>
      </w:r>
      <w:proofErr w:type="spellStart"/>
      <w:r>
        <w:rPr>
          <w:rFonts w:ascii="Times New Roman" w:eastAsia="Times New Roman" w:hAnsi="Times New Roman" w:cs="Times New Roman"/>
          <w:sz w:val="28"/>
          <w:szCs w:val="28"/>
        </w:rPr>
        <w:t>Ford</w:t>
      </w:r>
      <w:proofErr w:type="spellEnd"/>
      <w:r>
        <w:rPr>
          <w:rFonts w:ascii="Times New Roman" w:eastAsia="Times New Roman" w:hAnsi="Times New Roman" w:cs="Times New Roman"/>
          <w:sz w:val="28"/>
          <w:szCs w:val="28"/>
        </w:rPr>
        <w:t xml:space="preserve"> тощо. Інші </w:t>
      </w:r>
      <w:r>
        <w:rPr>
          <w:rFonts w:ascii="Times New Roman" w:eastAsia="Times New Roman" w:hAnsi="Times New Roman" w:cs="Times New Roman"/>
          <w:sz w:val="28"/>
          <w:szCs w:val="28"/>
        </w:rPr>
        <w:lastRenderedPageBreak/>
        <w:t>родичі також захопили «теплі містечка». Другий клан утворили діти, що виросли у Бен Алі від першої дружини та їх чисельна р</w:t>
      </w:r>
      <w:r>
        <w:rPr>
          <w:rFonts w:ascii="Times New Roman" w:eastAsia="Times New Roman" w:hAnsi="Times New Roman" w:cs="Times New Roman"/>
          <w:sz w:val="28"/>
          <w:szCs w:val="28"/>
        </w:rPr>
        <w:t>ідня.</w:t>
      </w:r>
    </w:p>
    <w:p w:rsidR="006D6BFE" w:rsidRDefault="00F82F7B">
      <w:pPr>
        <w:spacing w:after="0" w:line="360" w:lineRule="auto"/>
        <w:ind w:left="850" w:firstLine="85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Четверта причина – </w:t>
      </w:r>
      <w:proofErr w:type="spellStart"/>
      <w:r>
        <w:rPr>
          <w:rFonts w:ascii="Times New Roman" w:eastAsia="Times New Roman" w:hAnsi="Times New Roman" w:cs="Times New Roman"/>
          <w:sz w:val="28"/>
          <w:szCs w:val="28"/>
        </w:rPr>
        <w:t>закоріненість</w:t>
      </w:r>
      <w:proofErr w:type="spellEnd"/>
      <w:r>
        <w:rPr>
          <w:rFonts w:ascii="Times New Roman" w:eastAsia="Times New Roman" w:hAnsi="Times New Roman" w:cs="Times New Roman"/>
          <w:sz w:val="28"/>
          <w:szCs w:val="28"/>
        </w:rPr>
        <w:t xml:space="preserve">, засилля влади та небажання залучати свіжі сили. </w:t>
      </w:r>
      <w:proofErr w:type="spellStart"/>
      <w:r>
        <w:rPr>
          <w:rFonts w:ascii="Times New Roman" w:eastAsia="Times New Roman" w:hAnsi="Times New Roman" w:cs="Times New Roman"/>
          <w:sz w:val="28"/>
          <w:szCs w:val="28"/>
        </w:rPr>
        <w:t>Зін</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ель-Абідін</w:t>
      </w:r>
      <w:proofErr w:type="spellEnd"/>
      <w:r>
        <w:rPr>
          <w:rFonts w:ascii="Times New Roman" w:eastAsia="Times New Roman" w:hAnsi="Times New Roman" w:cs="Times New Roman"/>
          <w:sz w:val="28"/>
          <w:szCs w:val="28"/>
        </w:rPr>
        <w:t xml:space="preserve"> Бен Алі був президентом Тунісу з 1987 р., тобто протягом 23 років він регулярно переобирався на наступний термін. Так само, як і правляча партія і до тог</w:t>
      </w:r>
      <w:r>
        <w:rPr>
          <w:rFonts w:ascii="Times New Roman" w:eastAsia="Times New Roman" w:hAnsi="Times New Roman" w:cs="Times New Roman"/>
          <w:sz w:val="28"/>
          <w:szCs w:val="28"/>
        </w:rPr>
        <w:t>о ж вона отримувала близько 80-90% голосів на парламентських виборах [3].</w:t>
      </w:r>
    </w:p>
    <w:p w:rsidR="006D6BFE" w:rsidRDefault="00F82F7B">
      <w:pPr>
        <w:spacing w:after="0" w:line="360" w:lineRule="auto"/>
        <w:ind w:left="850" w:firstLine="85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До п'ятої причини, можна віднести світову економічну кризу 2008-2009 рр., яка не обійшла стороною і країни Північної Африки і Близького Сходу. Економіка країн ще не встигла до віднов</w:t>
      </w:r>
      <w:r>
        <w:rPr>
          <w:rFonts w:ascii="Times New Roman" w:eastAsia="Times New Roman" w:hAnsi="Times New Roman" w:cs="Times New Roman"/>
          <w:sz w:val="28"/>
          <w:szCs w:val="28"/>
        </w:rPr>
        <w:t>итися від руйнівного ефекту кризи, як тут же її застала низка народних заворушень, які так само вплинули на загальну економічну та політичну обстановку в країнах регіону [9].</w:t>
      </w:r>
    </w:p>
    <w:p w:rsidR="006D6BFE" w:rsidRDefault="00F82F7B">
      <w:pPr>
        <w:spacing w:after="0" w:line="360" w:lineRule="auto"/>
        <w:ind w:left="850" w:firstLine="85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Народні хвилювання і масові протести, що почалися в Тунісі, призвели до падіння а</w:t>
      </w:r>
      <w:r>
        <w:rPr>
          <w:rFonts w:ascii="Times New Roman" w:eastAsia="Times New Roman" w:hAnsi="Times New Roman" w:cs="Times New Roman"/>
          <w:sz w:val="28"/>
          <w:szCs w:val="28"/>
        </w:rPr>
        <w:t>вторитарного режиму президента Бен Алі і його поспішної втечі до Саудівської Аравії. Авторитарний режим президента Хосні Мубарака в Єгипті впав зовсім скоро, після подій у Тунісі: 11 лютого 2011 р., а ще через два дні на сході Лівії почалися заворушення та</w:t>
      </w:r>
      <w:r>
        <w:rPr>
          <w:rFonts w:ascii="Times New Roman" w:eastAsia="Times New Roman" w:hAnsi="Times New Roman" w:cs="Times New Roman"/>
          <w:sz w:val="28"/>
          <w:szCs w:val="28"/>
        </w:rPr>
        <w:t xml:space="preserve"> демонстрації з вимогою відставки лідера країни </w:t>
      </w:r>
      <w:proofErr w:type="spellStart"/>
      <w:r>
        <w:rPr>
          <w:rFonts w:ascii="Times New Roman" w:eastAsia="Times New Roman" w:hAnsi="Times New Roman" w:cs="Times New Roman"/>
          <w:sz w:val="28"/>
          <w:szCs w:val="28"/>
        </w:rPr>
        <w:t>Муаммара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Каддафі</w:t>
      </w:r>
      <w:proofErr w:type="spellEnd"/>
      <w:r>
        <w:rPr>
          <w:rFonts w:ascii="Times New Roman" w:eastAsia="Times New Roman" w:hAnsi="Times New Roman" w:cs="Times New Roman"/>
          <w:sz w:val="28"/>
          <w:szCs w:val="28"/>
        </w:rPr>
        <w:t xml:space="preserve">. Протистояння влади та протестувальників набуло там форми збройної боротьби. </w:t>
      </w:r>
    </w:p>
    <w:p w:rsidR="006D6BFE" w:rsidRDefault="00F82F7B">
      <w:pPr>
        <w:spacing w:after="0" w:line="360" w:lineRule="auto"/>
        <w:ind w:left="850" w:firstLine="85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18 березня 2011 р. Рада Безпеки ООН ухвалила резолюцію про встановлення над Лівією «</w:t>
      </w:r>
      <w:proofErr w:type="spellStart"/>
      <w:r>
        <w:rPr>
          <w:rFonts w:ascii="Times New Roman" w:eastAsia="Times New Roman" w:hAnsi="Times New Roman" w:cs="Times New Roman"/>
          <w:sz w:val="28"/>
          <w:szCs w:val="28"/>
        </w:rPr>
        <w:t>безпольотної</w:t>
      </w:r>
      <w:proofErr w:type="spellEnd"/>
      <w:r>
        <w:rPr>
          <w:rFonts w:ascii="Times New Roman" w:eastAsia="Times New Roman" w:hAnsi="Times New Roman" w:cs="Times New Roman"/>
          <w:sz w:val="28"/>
          <w:szCs w:val="28"/>
        </w:rPr>
        <w:t xml:space="preserve"> зони». Військова</w:t>
      </w:r>
      <w:r>
        <w:rPr>
          <w:rFonts w:ascii="Times New Roman" w:eastAsia="Times New Roman" w:hAnsi="Times New Roman" w:cs="Times New Roman"/>
          <w:sz w:val="28"/>
          <w:szCs w:val="28"/>
        </w:rPr>
        <w:t xml:space="preserve"> інтервенція країн НАТО зробила вирішальний внесок у падіння та загибель лівійського лідера восени 2011 р. У січні великі виступи розпочалися в Ємені, Йорданії, Бахрейні та Марокко. Проте події у цих країнах розвивалися по-різному [11]. </w:t>
      </w:r>
    </w:p>
    <w:p w:rsidR="006D6BFE" w:rsidRDefault="00F82F7B">
      <w:pPr>
        <w:spacing w:after="0" w:line="360" w:lineRule="auto"/>
        <w:ind w:left="850" w:firstLine="85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 Йорданії та Маро</w:t>
      </w:r>
      <w:r>
        <w:rPr>
          <w:rFonts w:ascii="Times New Roman" w:eastAsia="Times New Roman" w:hAnsi="Times New Roman" w:cs="Times New Roman"/>
          <w:sz w:val="28"/>
          <w:szCs w:val="28"/>
        </w:rPr>
        <w:t xml:space="preserve">кко королівська влада досить оперативно відреагувала на те, що відбувалося, і спішно провела деякі реформи, які дещо знизили розпал пристрастей, принаймні, на деякий час. У Бахрейні події набули кривавого оберту. Мирні протести переважно шиїтської частини </w:t>
      </w:r>
      <w:r>
        <w:rPr>
          <w:rFonts w:ascii="Times New Roman" w:eastAsia="Times New Roman" w:hAnsi="Times New Roman" w:cs="Times New Roman"/>
          <w:sz w:val="28"/>
          <w:szCs w:val="28"/>
        </w:rPr>
        <w:t xml:space="preserve">населення було придушено завдяки військовому втручанню Саудівської </w:t>
      </w:r>
      <w:r>
        <w:rPr>
          <w:rFonts w:ascii="Times New Roman" w:eastAsia="Times New Roman" w:hAnsi="Times New Roman" w:cs="Times New Roman"/>
          <w:sz w:val="28"/>
          <w:szCs w:val="28"/>
        </w:rPr>
        <w:lastRenderedPageBreak/>
        <w:t xml:space="preserve">Аравії. У Ємені гучні масові акції та регулярні, часом криваві зіткнення протиборчих сторін продовжувалися досить довго. </w:t>
      </w:r>
    </w:p>
    <w:p w:rsidR="006D6BFE" w:rsidRDefault="00F82F7B">
      <w:pPr>
        <w:spacing w:after="0" w:line="360" w:lineRule="auto"/>
        <w:ind w:left="850" w:firstLine="85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Сирії з квітня 2011 р. уряду доводиться дедалі ширше вдаватися до</w:t>
      </w:r>
      <w:r>
        <w:rPr>
          <w:rFonts w:ascii="Times New Roman" w:eastAsia="Times New Roman" w:hAnsi="Times New Roman" w:cs="Times New Roman"/>
          <w:sz w:val="28"/>
          <w:szCs w:val="28"/>
        </w:rPr>
        <w:t xml:space="preserve"> жорстких репресивних заходів, щоб утримати ситуацію під контролем. Ліга Арабських Держав, намагаючись задавити Сирійську економіку, і тим самим послабити підтримку режиму президента </w:t>
      </w:r>
      <w:proofErr w:type="spellStart"/>
      <w:r>
        <w:rPr>
          <w:rFonts w:ascii="Times New Roman" w:eastAsia="Times New Roman" w:hAnsi="Times New Roman" w:cs="Times New Roman"/>
          <w:sz w:val="28"/>
          <w:szCs w:val="28"/>
        </w:rPr>
        <w:t>Башара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аль-Асада</w:t>
      </w:r>
      <w:proofErr w:type="spellEnd"/>
      <w:r>
        <w:rPr>
          <w:rFonts w:ascii="Times New Roman" w:eastAsia="Times New Roman" w:hAnsi="Times New Roman" w:cs="Times New Roman"/>
          <w:sz w:val="28"/>
          <w:szCs w:val="28"/>
        </w:rPr>
        <w:t>, запровадила низку жорстких економічних санкцій проти Си</w:t>
      </w:r>
      <w:r>
        <w:rPr>
          <w:rFonts w:ascii="Times New Roman" w:eastAsia="Times New Roman" w:hAnsi="Times New Roman" w:cs="Times New Roman"/>
          <w:sz w:val="28"/>
          <w:szCs w:val="28"/>
        </w:rPr>
        <w:t>рії, практично оголошуючи їй «економічну війну» [16].</w:t>
      </w:r>
    </w:p>
    <w:p w:rsidR="006D6BFE" w:rsidRDefault="00F82F7B">
      <w:pPr>
        <w:spacing w:after="0" w:line="360" w:lineRule="auto"/>
        <w:ind w:left="850" w:firstLine="85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Практично в усіх арабських країнах потужною «мовчазною силою» раніше були ісламські партії та рухи, формальні та неформальні об'єднання – як включені до легальних політичних систем, так і заборонені. Сп</w:t>
      </w:r>
      <w:r>
        <w:rPr>
          <w:rFonts w:ascii="Times New Roman" w:eastAsia="Times New Roman" w:hAnsi="Times New Roman" w:cs="Times New Roman"/>
          <w:sz w:val="28"/>
          <w:szCs w:val="28"/>
        </w:rPr>
        <w:t xml:space="preserve">очатку вони обмежилися тим, що публічно зафіксували свою участь у </w:t>
      </w:r>
      <w:proofErr w:type="spellStart"/>
      <w:r>
        <w:rPr>
          <w:rFonts w:ascii="Times New Roman" w:eastAsia="Times New Roman" w:hAnsi="Times New Roman" w:cs="Times New Roman"/>
          <w:sz w:val="28"/>
          <w:szCs w:val="28"/>
        </w:rPr>
        <w:t>протестному</w:t>
      </w:r>
      <w:proofErr w:type="spellEnd"/>
      <w:r>
        <w:rPr>
          <w:rFonts w:ascii="Times New Roman" w:eastAsia="Times New Roman" w:hAnsi="Times New Roman" w:cs="Times New Roman"/>
          <w:sz w:val="28"/>
          <w:szCs w:val="28"/>
        </w:rPr>
        <w:t xml:space="preserve"> русі, але зовні не намагалися ні очолити його, ні </w:t>
      </w:r>
      <w:proofErr w:type="spellStart"/>
      <w:r>
        <w:rPr>
          <w:rFonts w:ascii="Times New Roman" w:eastAsia="Times New Roman" w:hAnsi="Times New Roman" w:cs="Times New Roman"/>
          <w:sz w:val="28"/>
          <w:szCs w:val="28"/>
        </w:rPr>
        <w:t>перенаправити</w:t>
      </w:r>
      <w:proofErr w:type="spellEnd"/>
      <w:r>
        <w:rPr>
          <w:rFonts w:ascii="Times New Roman" w:eastAsia="Times New Roman" w:hAnsi="Times New Roman" w:cs="Times New Roman"/>
          <w:sz w:val="28"/>
          <w:szCs w:val="28"/>
        </w:rPr>
        <w:t xml:space="preserve"> в потрібне їм ідеологічне русло. Вони перебували у вичікувальній позиції доти, доки процеси демократизації не розч</w:t>
      </w:r>
      <w:r>
        <w:rPr>
          <w:rFonts w:ascii="Times New Roman" w:eastAsia="Times New Roman" w:hAnsi="Times New Roman" w:cs="Times New Roman"/>
          <w:sz w:val="28"/>
          <w:szCs w:val="28"/>
        </w:rPr>
        <w:t>истили політичну арену для їхнього активного та безпечного виступу. У той самий час вони дозволяли повністю забути себе, то роблячи політичні заяви, то влаштовуючи локальні заворушення. Після перемоги революцій ісламські партії опинилися серед лідерів пров</w:t>
      </w:r>
      <w:r>
        <w:rPr>
          <w:rFonts w:ascii="Times New Roman" w:eastAsia="Times New Roman" w:hAnsi="Times New Roman" w:cs="Times New Roman"/>
          <w:sz w:val="28"/>
          <w:szCs w:val="28"/>
        </w:rPr>
        <w:t>едених або запланованих виборів у Тунісі, Єгипті та Лівії [7].</w:t>
      </w:r>
    </w:p>
    <w:p w:rsidR="006D6BFE" w:rsidRDefault="006D6BFE">
      <w:pPr>
        <w:spacing w:after="0" w:line="360" w:lineRule="auto"/>
        <w:ind w:left="850" w:firstLine="850"/>
        <w:jc w:val="both"/>
        <w:rPr>
          <w:rFonts w:ascii="Times New Roman" w:eastAsia="Times New Roman" w:hAnsi="Times New Roman" w:cs="Times New Roman"/>
          <w:sz w:val="28"/>
          <w:szCs w:val="28"/>
        </w:rPr>
      </w:pPr>
    </w:p>
    <w:p w:rsidR="006D6BFE" w:rsidRDefault="00F82F7B">
      <w:pPr>
        <w:spacing w:after="0" w:line="360" w:lineRule="auto"/>
        <w:ind w:left="850" w:firstLine="850"/>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1.2 Ключові події «арабської весни»</w:t>
      </w:r>
    </w:p>
    <w:p w:rsidR="006D6BFE" w:rsidRDefault="006D6BFE">
      <w:pPr>
        <w:spacing w:after="0" w:line="360" w:lineRule="auto"/>
        <w:ind w:left="850" w:firstLine="850"/>
        <w:jc w:val="both"/>
        <w:rPr>
          <w:rFonts w:ascii="Times New Roman" w:eastAsia="Times New Roman" w:hAnsi="Times New Roman" w:cs="Times New Roman"/>
          <w:sz w:val="28"/>
          <w:szCs w:val="28"/>
        </w:rPr>
      </w:pPr>
    </w:p>
    <w:p w:rsidR="006D6BFE" w:rsidRDefault="00F82F7B">
      <w:pPr>
        <w:spacing w:after="0" w:line="360" w:lineRule="auto"/>
        <w:ind w:left="850" w:firstLine="85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Революція в Єгипті розпочалася 25 січня 2011 р. з масових акцій протесту мешканців, незадоволених високим безробіттям та низьким рівнем життя. Надалі зіткн</w:t>
      </w:r>
      <w:r>
        <w:rPr>
          <w:rFonts w:ascii="Times New Roman" w:eastAsia="Times New Roman" w:hAnsi="Times New Roman" w:cs="Times New Roman"/>
          <w:sz w:val="28"/>
          <w:szCs w:val="28"/>
        </w:rPr>
        <w:t>ення між прихильниками та противниками автократичного президента Хосні Мубарака в Каїрі пройшли по всьому Єгипту. Поступово поліція почала переходити на бік протестувальників. В умовах безперервних акцій народного гніву, внаслідок яких загинуло близько 300</w:t>
      </w:r>
      <w:r>
        <w:rPr>
          <w:rFonts w:ascii="Times New Roman" w:eastAsia="Times New Roman" w:hAnsi="Times New Roman" w:cs="Times New Roman"/>
          <w:sz w:val="28"/>
          <w:szCs w:val="28"/>
        </w:rPr>
        <w:t xml:space="preserve"> осіб, 11 лютого 2011 р. Мубарак прийняв рішення залишити свою посаду [18].</w:t>
      </w:r>
    </w:p>
    <w:p w:rsidR="006D6BFE" w:rsidRDefault="00F82F7B">
      <w:pPr>
        <w:spacing w:after="0" w:line="360" w:lineRule="auto"/>
        <w:ind w:left="850" w:firstLine="85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Слід зазначити, що, згідно з даними МВС Єгипту, за час масових заворушень із в'язниць втекло близько 20 000 ув'язнених, серед яких були активісти руху «Брати-мусульмани» та члени п</w:t>
      </w:r>
      <w:r>
        <w:rPr>
          <w:rFonts w:ascii="Times New Roman" w:eastAsia="Times New Roman" w:hAnsi="Times New Roman" w:cs="Times New Roman"/>
          <w:sz w:val="28"/>
          <w:szCs w:val="28"/>
        </w:rPr>
        <w:t>алестинського руху «ХАМАС», що, безумовно, негативно позначилося на безпеці всередині країни.</w:t>
      </w:r>
    </w:p>
    <w:p w:rsidR="006D6BFE" w:rsidRDefault="00F82F7B">
      <w:pPr>
        <w:spacing w:after="0" w:line="360" w:lineRule="auto"/>
        <w:ind w:left="850" w:firstLine="85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Після відставки Мубарака влада в Єгипті перейшла до Вищої ради Збройних сил на чолі з міністром оборони та військової промисловості Єгипту фельдмаршалом М. Х. </w:t>
      </w:r>
      <w:proofErr w:type="spellStart"/>
      <w:r>
        <w:rPr>
          <w:rFonts w:ascii="Times New Roman" w:eastAsia="Times New Roman" w:hAnsi="Times New Roman" w:cs="Times New Roman"/>
          <w:sz w:val="28"/>
          <w:szCs w:val="28"/>
        </w:rPr>
        <w:t>Тан</w:t>
      </w:r>
      <w:r>
        <w:rPr>
          <w:rFonts w:ascii="Times New Roman" w:eastAsia="Times New Roman" w:hAnsi="Times New Roman" w:cs="Times New Roman"/>
          <w:sz w:val="28"/>
          <w:szCs w:val="28"/>
        </w:rPr>
        <w:t>таві</w:t>
      </w:r>
      <w:proofErr w:type="spellEnd"/>
      <w:r>
        <w:rPr>
          <w:rFonts w:ascii="Times New Roman" w:eastAsia="Times New Roman" w:hAnsi="Times New Roman" w:cs="Times New Roman"/>
          <w:sz w:val="28"/>
          <w:szCs w:val="28"/>
        </w:rPr>
        <w:t>. Дія конституції була припинена, а парламент розпущено.</w:t>
      </w:r>
    </w:p>
    <w:p w:rsidR="006D6BFE" w:rsidRDefault="00F82F7B">
      <w:pPr>
        <w:spacing w:after="0" w:line="360" w:lineRule="auto"/>
        <w:ind w:left="850" w:firstLine="85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24 червня 2012 р. в Єгипті були проведені президентські вибори, за підсумками яких переміг кандидат від асоціації «Брати-мусульмани» </w:t>
      </w:r>
      <w:proofErr w:type="spellStart"/>
      <w:r>
        <w:rPr>
          <w:rFonts w:ascii="Times New Roman" w:eastAsia="Times New Roman" w:hAnsi="Times New Roman" w:cs="Times New Roman"/>
          <w:sz w:val="28"/>
          <w:szCs w:val="28"/>
        </w:rPr>
        <w:t>Мухам</w:t>
      </w:r>
      <w:proofErr w:type="spellEnd"/>
      <w:r>
        <w:rPr>
          <w:rFonts w:ascii="Times New Roman" w:eastAsia="Times New Roman" w:hAnsi="Times New Roman" w:cs="Times New Roman"/>
          <w:sz w:val="28"/>
          <w:szCs w:val="28"/>
        </w:rPr>
        <w:t>мед Мурсі, а наприкінці грудня 2012 р. в Єгипті на рефере</w:t>
      </w:r>
      <w:r>
        <w:rPr>
          <w:rFonts w:ascii="Times New Roman" w:eastAsia="Times New Roman" w:hAnsi="Times New Roman" w:cs="Times New Roman"/>
          <w:sz w:val="28"/>
          <w:szCs w:val="28"/>
        </w:rPr>
        <w:t>ндумі було схвалено нову Конституцію. Проте 25 січня 2013 р. в річницю Революції в Єгипті знову спалахнули заворушення, рушійною силою яких став рух «Чорний блок». Приводом для заворушень стали смертні вироки, які були винесені відповідальним за масову тис</w:t>
      </w:r>
      <w:r>
        <w:rPr>
          <w:rFonts w:ascii="Times New Roman" w:eastAsia="Times New Roman" w:hAnsi="Times New Roman" w:cs="Times New Roman"/>
          <w:sz w:val="28"/>
          <w:szCs w:val="28"/>
        </w:rPr>
        <w:t>няву на стадіоні Порт-Саїда [18].</w:t>
      </w:r>
    </w:p>
    <w:p w:rsidR="006D6BFE" w:rsidRDefault="00F82F7B">
      <w:pPr>
        <w:spacing w:after="0" w:line="360" w:lineRule="auto"/>
        <w:ind w:left="850" w:firstLine="85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 липні 2013 р. на тлі хвилі народного невдоволення, зумовленого знаходженням при владі представників руху «Брати-мусульмани», армія Єгипту усунула від влади президента </w:t>
      </w:r>
      <w:proofErr w:type="spellStart"/>
      <w:r>
        <w:rPr>
          <w:rFonts w:ascii="Times New Roman" w:eastAsia="Times New Roman" w:hAnsi="Times New Roman" w:cs="Times New Roman"/>
          <w:sz w:val="28"/>
          <w:szCs w:val="28"/>
        </w:rPr>
        <w:t>Мухаммеда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Мурсі</w:t>
      </w:r>
      <w:proofErr w:type="spellEnd"/>
      <w:r>
        <w:rPr>
          <w:rFonts w:ascii="Times New Roman" w:eastAsia="Times New Roman" w:hAnsi="Times New Roman" w:cs="Times New Roman"/>
          <w:sz w:val="28"/>
          <w:szCs w:val="28"/>
        </w:rPr>
        <w:t xml:space="preserve"> та оголосила в країні перехідний пері</w:t>
      </w:r>
      <w:r>
        <w:rPr>
          <w:rFonts w:ascii="Times New Roman" w:eastAsia="Times New Roman" w:hAnsi="Times New Roman" w:cs="Times New Roman"/>
          <w:sz w:val="28"/>
          <w:szCs w:val="28"/>
        </w:rPr>
        <w:t xml:space="preserve">од. У телевізійному зверненні командувач збройних сил Єгипту назвав заходи, спрямовані на врегулювання політичної кризи. Такими заходами стали: зупинення дії конституції, передача влади голові Верховного конституційного суду, призначення тимчасового уряду </w:t>
      </w:r>
      <w:r>
        <w:rPr>
          <w:rFonts w:ascii="Times New Roman" w:eastAsia="Times New Roman" w:hAnsi="Times New Roman" w:cs="Times New Roman"/>
          <w:sz w:val="28"/>
          <w:szCs w:val="28"/>
        </w:rPr>
        <w:t xml:space="preserve">технократів, проведення дострокових президентських виборів, запровадження цензури у ЗМІ. 4 липня президент </w:t>
      </w:r>
      <w:proofErr w:type="spellStart"/>
      <w:r>
        <w:rPr>
          <w:rFonts w:ascii="Times New Roman" w:eastAsia="Times New Roman" w:hAnsi="Times New Roman" w:cs="Times New Roman"/>
          <w:sz w:val="28"/>
          <w:szCs w:val="28"/>
        </w:rPr>
        <w:t>Мурсі</w:t>
      </w:r>
      <w:proofErr w:type="spellEnd"/>
      <w:r>
        <w:rPr>
          <w:rFonts w:ascii="Times New Roman" w:eastAsia="Times New Roman" w:hAnsi="Times New Roman" w:cs="Times New Roman"/>
          <w:sz w:val="28"/>
          <w:szCs w:val="28"/>
        </w:rPr>
        <w:t xml:space="preserve"> був поміщений під домашній арешт, а потім був офіційно взятий під варту.</w:t>
      </w:r>
    </w:p>
    <w:p w:rsidR="006D6BFE" w:rsidRDefault="00F82F7B">
      <w:pPr>
        <w:spacing w:after="0" w:line="360" w:lineRule="auto"/>
        <w:ind w:left="850" w:firstLine="85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Проте вже 5 липня 2013 р. в Каїрі десятки тисяч демонстрантів вийшли н</w:t>
      </w:r>
      <w:r>
        <w:rPr>
          <w:rFonts w:ascii="Times New Roman" w:eastAsia="Times New Roman" w:hAnsi="Times New Roman" w:cs="Times New Roman"/>
          <w:sz w:val="28"/>
          <w:szCs w:val="28"/>
        </w:rPr>
        <w:t xml:space="preserve">а вулиці Олександрії та </w:t>
      </w:r>
      <w:proofErr w:type="spellStart"/>
      <w:r>
        <w:rPr>
          <w:rFonts w:ascii="Times New Roman" w:eastAsia="Times New Roman" w:hAnsi="Times New Roman" w:cs="Times New Roman"/>
          <w:sz w:val="28"/>
          <w:szCs w:val="28"/>
        </w:rPr>
        <w:t>Асьюта</w:t>
      </w:r>
      <w:proofErr w:type="spellEnd"/>
      <w:r>
        <w:rPr>
          <w:rFonts w:ascii="Times New Roman" w:eastAsia="Times New Roman" w:hAnsi="Times New Roman" w:cs="Times New Roman"/>
          <w:sz w:val="28"/>
          <w:szCs w:val="28"/>
        </w:rPr>
        <w:t xml:space="preserve"> з вимогами поновити </w:t>
      </w:r>
      <w:proofErr w:type="spellStart"/>
      <w:r>
        <w:rPr>
          <w:rFonts w:ascii="Times New Roman" w:eastAsia="Times New Roman" w:hAnsi="Times New Roman" w:cs="Times New Roman"/>
          <w:sz w:val="28"/>
          <w:szCs w:val="28"/>
        </w:rPr>
        <w:t>Мурсі</w:t>
      </w:r>
      <w:proofErr w:type="spellEnd"/>
      <w:r>
        <w:rPr>
          <w:rFonts w:ascii="Times New Roman" w:eastAsia="Times New Roman" w:hAnsi="Times New Roman" w:cs="Times New Roman"/>
          <w:sz w:val="28"/>
          <w:szCs w:val="28"/>
        </w:rPr>
        <w:t xml:space="preserve"> на посаді президента та скасувати тимчасовий уряд. По протестувальникам було </w:t>
      </w:r>
      <w:r>
        <w:rPr>
          <w:rFonts w:ascii="Times New Roman" w:eastAsia="Times New Roman" w:hAnsi="Times New Roman" w:cs="Times New Roman"/>
          <w:sz w:val="28"/>
          <w:szCs w:val="28"/>
        </w:rPr>
        <w:lastRenderedPageBreak/>
        <w:t>відкрито вогонь, в узбережжі Червоного моря було запроваджено військовий стан [3].</w:t>
      </w:r>
    </w:p>
    <w:p w:rsidR="006D6BFE" w:rsidRDefault="00F82F7B">
      <w:pPr>
        <w:spacing w:after="0" w:line="360" w:lineRule="auto"/>
        <w:ind w:left="850" w:firstLine="85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9 липня 2013р. тимчасовий президент Єги</w:t>
      </w:r>
      <w:r>
        <w:rPr>
          <w:rFonts w:ascii="Times New Roman" w:eastAsia="Times New Roman" w:hAnsi="Times New Roman" w:cs="Times New Roman"/>
          <w:sz w:val="28"/>
          <w:szCs w:val="28"/>
        </w:rPr>
        <w:t xml:space="preserve">пту </w:t>
      </w:r>
      <w:proofErr w:type="spellStart"/>
      <w:r>
        <w:rPr>
          <w:rFonts w:ascii="Times New Roman" w:eastAsia="Times New Roman" w:hAnsi="Times New Roman" w:cs="Times New Roman"/>
          <w:sz w:val="28"/>
          <w:szCs w:val="28"/>
        </w:rPr>
        <w:t>Адлі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Мансур</w:t>
      </w:r>
      <w:proofErr w:type="spellEnd"/>
      <w:r>
        <w:rPr>
          <w:rFonts w:ascii="Times New Roman" w:eastAsia="Times New Roman" w:hAnsi="Times New Roman" w:cs="Times New Roman"/>
          <w:sz w:val="28"/>
          <w:szCs w:val="28"/>
        </w:rPr>
        <w:t xml:space="preserve"> видав указ про ухвалення нової Конституційної декларації, що складається із 33 пунктів. 16 липня 2013 р. новий єгипетський уряд склав присягу на вірність конституції перед тимчасовим президентом країни </w:t>
      </w:r>
      <w:proofErr w:type="spellStart"/>
      <w:r>
        <w:rPr>
          <w:rFonts w:ascii="Times New Roman" w:eastAsia="Times New Roman" w:hAnsi="Times New Roman" w:cs="Times New Roman"/>
          <w:sz w:val="28"/>
          <w:szCs w:val="28"/>
        </w:rPr>
        <w:t>Адлі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Мансуром</w:t>
      </w:r>
      <w:proofErr w:type="spellEnd"/>
      <w:r>
        <w:rPr>
          <w:rFonts w:ascii="Times New Roman" w:eastAsia="Times New Roman" w:hAnsi="Times New Roman" w:cs="Times New Roman"/>
          <w:sz w:val="28"/>
          <w:szCs w:val="28"/>
        </w:rPr>
        <w:t>.</w:t>
      </w:r>
    </w:p>
    <w:p w:rsidR="006D6BFE" w:rsidRDefault="00F82F7B">
      <w:pPr>
        <w:spacing w:after="0" w:line="360" w:lineRule="auto"/>
        <w:ind w:left="850" w:firstLine="85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грудні 2013р. рух «Бр</w:t>
      </w:r>
      <w:r>
        <w:rPr>
          <w:rFonts w:ascii="Times New Roman" w:eastAsia="Times New Roman" w:hAnsi="Times New Roman" w:cs="Times New Roman"/>
          <w:sz w:val="28"/>
          <w:szCs w:val="28"/>
        </w:rPr>
        <w:t xml:space="preserve">ати-мусульмани» було оголошено терористичною організацією, офіси руху зазнали обшуків, багато активістів було заарештовано. Революція завершилася наприкінці травня 2014 р., коли в Єгипті відбулися вибори президента, на яких переміг </w:t>
      </w:r>
      <w:proofErr w:type="spellStart"/>
      <w:r>
        <w:rPr>
          <w:rFonts w:ascii="Times New Roman" w:eastAsia="Times New Roman" w:hAnsi="Times New Roman" w:cs="Times New Roman"/>
          <w:sz w:val="28"/>
          <w:szCs w:val="28"/>
        </w:rPr>
        <w:t>Абдул</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Фаттах</w:t>
      </w:r>
      <w:proofErr w:type="spellEnd"/>
      <w:r>
        <w:rPr>
          <w:rFonts w:ascii="Times New Roman" w:eastAsia="Times New Roman" w:hAnsi="Times New Roman" w:cs="Times New Roman"/>
          <w:sz w:val="28"/>
          <w:szCs w:val="28"/>
        </w:rPr>
        <w:t xml:space="preserve"> Ас </w:t>
      </w:r>
      <w:proofErr w:type="spellStart"/>
      <w:r>
        <w:rPr>
          <w:rFonts w:ascii="Times New Roman" w:eastAsia="Times New Roman" w:hAnsi="Times New Roman" w:cs="Times New Roman"/>
          <w:sz w:val="28"/>
          <w:szCs w:val="28"/>
        </w:rPr>
        <w:t>Сісі</w:t>
      </w:r>
      <w:proofErr w:type="spellEnd"/>
      <w:r>
        <w:rPr>
          <w:rFonts w:ascii="Times New Roman" w:eastAsia="Times New Roman" w:hAnsi="Times New Roman" w:cs="Times New Roman"/>
          <w:sz w:val="28"/>
          <w:szCs w:val="28"/>
        </w:rPr>
        <w:t xml:space="preserve"> [16</w:t>
      </w:r>
      <w:r>
        <w:rPr>
          <w:rFonts w:ascii="Times New Roman" w:eastAsia="Times New Roman" w:hAnsi="Times New Roman" w:cs="Times New Roman"/>
          <w:sz w:val="28"/>
          <w:szCs w:val="28"/>
        </w:rPr>
        <w:t>].</w:t>
      </w:r>
    </w:p>
    <w:p w:rsidR="006D6BFE" w:rsidRDefault="00F82F7B">
      <w:pPr>
        <w:spacing w:after="0" w:line="360" w:lineRule="auto"/>
        <w:ind w:left="850" w:firstLine="85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Повстання в Лівії почалося з інциденту в місті Бенгазі 15 лютого 2011 р., коли 213 представників інтелігенції вимагали відставки </w:t>
      </w:r>
      <w:proofErr w:type="spellStart"/>
      <w:r>
        <w:rPr>
          <w:rFonts w:ascii="Times New Roman" w:eastAsia="Times New Roman" w:hAnsi="Times New Roman" w:cs="Times New Roman"/>
          <w:sz w:val="28"/>
          <w:szCs w:val="28"/>
        </w:rPr>
        <w:t>Муаммара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Каддафі</w:t>
      </w:r>
      <w:proofErr w:type="spellEnd"/>
      <w:r>
        <w:rPr>
          <w:rFonts w:ascii="Times New Roman" w:eastAsia="Times New Roman" w:hAnsi="Times New Roman" w:cs="Times New Roman"/>
          <w:sz w:val="28"/>
          <w:szCs w:val="28"/>
        </w:rPr>
        <w:t xml:space="preserve">. Приводом для хвилювань став арешт юриста та правозахисника </w:t>
      </w:r>
      <w:proofErr w:type="spellStart"/>
      <w:r>
        <w:rPr>
          <w:rFonts w:ascii="Times New Roman" w:eastAsia="Times New Roman" w:hAnsi="Times New Roman" w:cs="Times New Roman"/>
          <w:sz w:val="28"/>
          <w:szCs w:val="28"/>
        </w:rPr>
        <w:t>Фатхі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Тербіля</w:t>
      </w:r>
      <w:proofErr w:type="spellEnd"/>
      <w:r>
        <w:rPr>
          <w:rFonts w:ascii="Times New Roman" w:eastAsia="Times New Roman" w:hAnsi="Times New Roman" w:cs="Times New Roman"/>
          <w:sz w:val="28"/>
          <w:szCs w:val="28"/>
        </w:rPr>
        <w:t>, який був потім відпущений. Натов</w:t>
      </w:r>
      <w:r>
        <w:rPr>
          <w:rFonts w:ascii="Times New Roman" w:eastAsia="Times New Roman" w:hAnsi="Times New Roman" w:cs="Times New Roman"/>
          <w:sz w:val="28"/>
          <w:szCs w:val="28"/>
        </w:rPr>
        <w:t xml:space="preserve">п демонстрантів зібрався біля будівлі місцевої адміністрації з вимогами його визволення. Слід зазначити, що </w:t>
      </w:r>
      <w:proofErr w:type="spellStart"/>
      <w:r>
        <w:rPr>
          <w:rFonts w:ascii="Times New Roman" w:eastAsia="Times New Roman" w:hAnsi="Times New Roman" w:cs="Times New Roman"/>
          <w:sz w:val="28"/>
          <w:szCs w:val="28"/>
        </w:rPr>
        <w:t>Фатхі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Тербіль</w:t>
      </w:r>
      <w:proofErr w:type="spellEnd"/>
      <w:r>
        <w:rPr>
          <w:rFonts w:ascii="Times New Roman" w:eastAsia="Times New Roman" w:hAnsi="Times New Roman" w:cs="Times New Roman"/>
          <w:sz w:val="28"/>
          <w:szCs w:val="28"/>
        </w:rPr>
        <w:t xml:space="preserve"> захищав інтереси родичів ув'язнених в'язниці «Абу </w:t>
      </w:r>
      <w:proofErr w:type="spellStart"/>
      <w:r>
        <w:rPr>
          <w:rFonts w:ascii="Times New Roman" w:eastAsia="Times New Roman" w:hAnsi="Times New Roman" w:cs="Times New Roman"/>
          <w:sz w:val="28"/>
          <w:szCs w:val="28"/>
        </w:rPr>
        <w:t>Салім</w:t>
      </w:r>
      <w:proofErr w:type="spellEnd"/>
      <w:r>
        <w:rPr>
          <w:rFonts w:ascii="Times New Roman" w:eastAsia="Times New Roman" w:hAnsi="Times New Roman" w:cs="Times New Roman"/>
          <w:sz w:val="28"/>
          <w:szCs w:val="28"/>
        </w:rPr>
        <w:t>», які загинули 29 червня 1996 р. внаслідок бунту. Після цього демонстранти, оз</w:t>
      </w:r>
      <w:r>
        <w:rPr>
          <w:rFonts w:ascii="Times New Roman" w:eastAsia="Times New Roman" w:hAnsi="Times New Roman" w:cs="Times New Roman"/>
          <w:sz w:val="28"/>
          <w:szCs w:val="28"/>
        </w:rPr>
        <w:t>броєні пляшками із запалювальною сумішшю, попрямували до центру міста, де нападали на поліцейські дільниці та казарми з метою захоплення влади. Внаслідок дій повсталих постраждало 38 людей [5].</w:t>
      </w:r>
    </w:p>
    <w:p w:rsidR="006D6BFE" w:rsidRDefault="00F82F7B">
      <w:pPr>
        <w:spacing w:after="0" w:line="360" w:lineRule="auto"/>
        <w:ind w:left="850" w:firstLine="85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Дії протестуючих були підтримані закордонними опозиційними рух</w:t>
      </w:r>
      <w:r>
        <w:rPr>
          <w:rFonts w:ascii="Times New Roman" w:eastAsia="Times New Roman" w:hAnsi="Times New Roman" w:cs="Times New Roman"/>
          <w:sz w:val="28"/>
          <w:szCs w:val="28"/>
        </w:rPr>
        <w:t>ами «Національний фронт порятунку», «Лівійське ісламське об'єднання», рух «</w:t>
      </w:r>
      <w:proofErr w:type="spellStart"/>
      <w:r>
        <w:rPr>
          <w:rFonts w:ascii="Times New Roman" w:eastAsia="Times New Roman" w:hAnsi="Times New Roman" w:cs="Times New Roman"/>
          <w:sz w:val="28"/>
          <w:szCs w:val="28"/>
        </w:rPr>
        <w:t>Хулас</w:t>
      </w:r>
      <w:proofErr w:type="spellEnd"/>
      <w:r>
        <w:rPr>
          <w:rFonts w:ascii="Times New Roman" w:eastAsia="Times New Roman" w:hAnsi="Times New Roman" w:cs="Times New Roman"/>
          <w:sz w:val="28"/>
          <w:szCs w:val="28"/>
        </w:rPr>
        <w:t>» («Порятунок»), «Спілка республіканців за демократію та соціальну справедливість», групи правозахисників, а також «Ліга діячів культури та письменників». Ці події спровокували</w:t>
      </w:r>
      <w:r>
        <w:rPr>
          <w:rFonts w:ascii="Times New Roman" w:eastAsia="Times New Roman" w:hAnsi="Times New Roman" w:cs="Times New Roman"/>
          <w:sz w:val="28"/>
          <w:szCs w:val="28"/>
        </w:rPr>
        <w:t xml:space="preserve"> хвилю </w:t>
      </w:r>
      <w:proofErr w:type="spellStart"/>
      <w:r>
        <w:rPr>
          <w:rFonts w:ascii="Times New Roman" w:eastAsia="Times New Roman" w:hAnsi="Times New Roman" w:cs="Times New Roman"/>
          <w:sz w:val="28"/>
          <w:szCs w:val="28"/>
        </w:rPr>
        <w:t>протестних</w:t>
      </w:r>
      <w:proofErr w:type="spellEnd"/>
      <w:r>
        <w:rPr>
          <w:rFonts w:ascii="Times New Roman" w:eastAsia="Times New Roman" w:hAnsi="Times New Roman" w:cs="Times New Roman"/>
          <w:sz w:val="28"/>
          <w:szCs w:val="28"/>
        </w:rPr>
        <w:t xml:space="preserve"> демонстрацій, що супроводжувалася заворушеннями, що охопила міста Бенгазі, </w:t>
      </w:r>
      <w:proofErr w:type="spellStart"/>
      <w:r>
        <w:rPr>
          <w:rFonts w:ascii="Times New Roman" w:eastAsia="Times New Roman" w:hAnsi="Times New Roman" w:cs="Times New Roman"/>
          <w:sz w:val="28"/>
          <w:szCs w:val="28"/>
        </w:rPr>
        <w:t>Бевіда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Зен-тан</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Ружбан</w:t>
      </w:r>
      <w:proofErr w:type="spellEnd"/>
      <w:r>
        <w:rPr>
          <w:rFonts w:ascii="Times New Roman" w:eastAsia="Times New Roman" w:hAnsi="Times New Roman" w:cs="Times New Roman"/>
          <w:sz w:val="28"/>
          <w:szCs w:val="28"/>
        </w:rPr>
        <w:t xml:space="preserve"> і </w:t>
      </w:r>
      <w:proofErr w:type="spellStart"/>
      <w:r>
        <w:rPr>
          <w:rFonts w:ascii="Times New Roman" w:eastAsia="Times New Roman" w:hAnsi="Times New Roman" w:cs="Times New Roman"/>
          <w:sz w:val="28"/>
          <w:szCs w:val="28"/>
        </w:rPr>
        <w:t>Дерна</w:t>
      </w:r>
      <w:proofErr w:type="spellEnd"/>
      <w:r>
        <w:rPr>
          <w:rFonts w:ascii="Times New Roman" w:eastAsia="Times New Roman" w:hAnsi="Times New Roman" w:cs="Times New Roman"/>
          <w:sz w:val="28"/>
          <w:szCs w:val="28"/>
        </w:rPr>
        <w:t>. З цього моменту вуличні заворушення охопили весь схід Лівії (Кіренаїка). Вже 18 лютого 2011р. повсталі, зламавши опір поліції, вст</w:t>
      </w:r>
      <w:r>
        <w:rPr>
          <w:rFonts w:ascii="Times New Roman" w:eastAsia="Times New Roman" w:hAnsi="Times New Roman" w:cs="Times New Roman"/>
          <w:sz w:val="28"/>
          <w:szCs w:val="28"/>
        </w:rPr>
        <w:t xml:space="preserve">ановили контроль над містом </w:t>
      </w:r>
      <w:proofErr w:type="spellStart"/>
      <w:r>
        <w:rPr>
          <w:rFonts w:ascii="Times New Roman" w:eastAsia="Times New Roman" w:hAnsi="Times New Roman" w:cs="Times New Roman"/>
          <w:sz w:val="28"/>
          <w:szCs w:val="28"/>
        </w:rPr>
        <w:t>Аль-Байда</w:t>
      </w:r>
      <w:proofErr w:type="spellEnd"/>
      <w:r>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lastRenderedPageBreak/>
        <w:t>Вуличні бої мали місце і в Бенгазі, де 18 лютого було спалено місцеву радіостанцію, а 20 лютого, після того, як впала військова база в центрі, місто опинилося під повним контролем повсталих [3].</w:t>
      </w:r>
    </w:p>
    <w:p w:rsidR="006D6BFE" w:rsidRDefault="00F82F7B">
      <w:pPr>
        <w:spacing w:after="0" w:line="360" w:lineRule="auto"/>
        <w:ind w:left="850" w:firstLine="85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Таким чином, антиурядо</w:t>
      </w:r>
      <w:r>
        <w:rPr>
          <w:rFonts w:ascii="Times New Roman" w:eastAsia="Times New Roman" w:hAnsi="Times New Roman" w:cs="Times New Roman"/>
          <w:sz w:val="28"/>
          <w:szCs w:val="28"/>
        </w:rPr>
        <w:t xml:space="preserve">ві заворушення в Бенгазі переросли у збройний заколот. Глава МВС Лівії генерал армії Абдель </w:t>
      </w:r>
      <w:proofErr w:type="spellStart"/>
      <w:r>
        <w:rPr>
          <w:rFonts w:ascii="Times New Roman" w:eastAsia="Times New Roman" w:hAnsi="Times New Roman" w:cs="Times New Roman"/>
          <w:sz w:val="28"/>
          <w:szCs w:val="28"/>
        </w:rPr>
        <w:t>Фаттах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Юніс</w:t>
      </w:r>
      <w:proofErr w:type="spellEnd"/>
      <w:r>
        <w:rPr>
          <w:rFonts w:ascii="Times New Roman" w:eastAsia="Times New Roman" w:hAnsi="Times New Roman" w:cs="Times New Roman"/>
          <w:sz w:val="28"/>
          <w:szCs w:val="28"/>
        </w:rPr>
        <w:t xml:space="preserve"> перейшов на бік протестуючих і закликав армію наслідувати його прикладу. Збройні сили Лівії фактично розкололися на частини, що перейшли на бік повстанц</w:t>
      </w:r>
      <w:r>
        <w:rPr>
          <w:rFonts w:ascii="Times New Roman" w:eastAsia="Times New Roman" w:hAnsi="Times New Roman" w:cs="Times New Roman"/>
          <w:sz w:val="28"/>
          <w:szCs w:val="28"/>
        </w:rPr>
        <w:t xml:space="preserve">ів, і частини, що залишилися у підпорядкуванні уряду Тріполі. До 24 лютого 2011р. вся Кіренаїка перейшла під повний контроль бунтівників. 26 лютого бунтівники проголосили в Бенгазі тимчасовий уряд на чолі з колишнім міністром юстиції країни Мустафою </w:t>
      </w:r>
      <w:proofErr w:type="spellStart"/>
      <w:r>
        <w:rPr>
          <w:rFonts w:ascii="Times New Roman" w:eastAsia="Times New Roman" w:hAnsi="Times New Roman" w:cs="Times New Roman"/>
          <w:sz w:val="28"/>
          <w:szCs w:val="28"/>
        </w:rPr>
        <w:t>Мухамм</w:t>
      </w:r>
      <w:r>
        <w:rPr>
          <w:rFonts w:ascii="Times New Roman" w:eastAsia="Times New Roman" w:hAnsi="Times New Roman" w:cs="Times New Roman"/>
          <w:sz w:val="28"/>
          <w:szCs w:val="28"/>
        </w:rPr>
        <w:t>едом</w:t>
      </w:r>
      <w:proofErr w:type="spellEnd"/>
      <w:r>
        <w:rPr>
          <w:rFonts w:ascii="Times New Roman" w:eastAsia="Times New Roman" w:hAnsi="Times New Roman" w:cs="Times New Roman"/>
          <w:sz w:val="28"/>
          <w:szCs w:val="28"/>
        </w:rPr>
        <w:t xml:space="preserve"> Абдель-Джалілем – Національну раду Лівії [20]. </w:t>
      </w:r>
    </w:p>
    <w:p w:rsidR="006D6BFE" w:rsidRDefault="00F82F7B">
      <w:pPr>
        <w:spacing w:after="0" w:line="360" w:lineRule="auto"/>
        <w:ind w:left="850" w:firstLine="85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17 березня 2011р. Рада Безпеки ООН прийняла резолюцію № 1973, яка передбачає введення </w:t>
      </w:r>
      <w:proofErr w:type="spellStart"/>
      <w:r>
        <w:rPr>
          <w:rFonts w:ascii="Times New Roman" w:eastAsia="Times New Roman" w:hAnsi="Times New Roman" w:cs="Times New Roman"/>
          <w:sz w:val="28"/>
          <w:szCs w:val="28"/>
        </w:rPr>
        <w:t>безпольотної</w:t>
      </w:r>
      <w:proofErr w:type="spellEnd"/>
      <w:r>
        <w:rPr>
          <w:rFonts w:ascii="Times New Roman" w:eastAsia="Times New Roman" w:hAnsi="Times New Roman" w:cs="Times New Roman"/>
          <w:sz w:val="28"/>
          <w:szCs w:val="28"/>
        </w:rPr>
        <w:t xml:space="preserve"> зони над Лівією і послужила виправданням для військового втручання зовнішніх сил у громадянську війну в </w:t>
      </w:r>
      <w:r>
        <w:rPr>
          <w:rFonts w:ascii="Times New Roman" w:eastAsia="Times New Roman" w:hAnsi="Times New Roman" w:cs="Times New Roman"/>
          <w:sz w:val="28"/>
          <w:szCs w:val="28"/>
        </w:rPr>
        <w:t xml:space="preserve">Лівії. 19 березня 2011 р. у Лівії розпочалася військова операція проти режиму </w:t>
      </w:r>
      <w:proofErr w:type="spellStart"/>
      <w:r>
        <w:rPr>
          <w:rFonts w:ascii="Times New Roman" w:eastAsia="Times New Roman" w:hAnsi="Times New Roman" w:cs="Times New Roman"/>
          <w:sz w:val="28"/>
          <w:szCs w:val="28"/>
        </w:rPr>
        <w:t>Каддафі</w:t>
      </w:r>
      <w:proofErr w:type="spellEnd"/>
      <w:r>
        <w:rPr>
          <w:rFonts w:ascii="Times New Roman" w:eastAsia="Times New Roman" w:hAnsi="Times New Roman" w:cs="Times New Roman"/>
          <w:sz w:val="28"/>
          <w:szCs w:val="28"/>
        </w:rPr>
        <w:t xml:space="preserve"> за участю збройних сил низки держав: Великобританії, Франції, США, Канади, Бельгії, Італії, Іспанії, Данії. Літаки французьких ВПС, злетівши з авіабази в </w:t>
      </w:r>
      <w:proofErr w:type="spellStart"/>
      <w:r>
        <w:rPr>
          <w:rFonts w:ascii="Times New Roman" w:eastAsia="Times New Roman" w:hAnsi="Times New Roman" w:cs="Times New Roman"/>
          <w:sz w:val="28"/>
          <w:szCs w:val="28"/>
        </w:rPr>
        <w:t>Сен-Дізьє</w:t>
      </w:r>
      <w:proofErr w:type="spellEnd"/>
      <w:r>
        <w:rPr>
          <w:rFonts w:ascii="Times New Roman" w:eastAsia="Times New Roman" w:hAnsi="Times New Roman" w:cs="Times New Roman"/>
          <w:sz w:val="28"/>
          <w:szCs w:val="28"/>
        </w:rPr>
        <w:t>, завда</w:t>
      </w:r>
      <w:r>
        <w:rPr>
          <w:rFonts w:ascii="Times New Roman" w:eastAsia="Times New Roman" w:hAnsi="Times New Roman" w:cs="Times New Roman"/>
          <w:sz w:val="28"/>
          <w:szCs w:val="28"/>
        </w:rPr>
        <w:t>ли першого удару по лівійській військовій техніці на околицях Бенгазі [5].</w:t>
      </w:r>
    </w:p>
    <w:p w:rsidR="006D6BFE" w:rsidRDefault="00F82F7B">
      <w:pPr>
        <w:spacing w:after="0" w:line="360" w:lineRule="auto"/>
        <w:ind w:left="850" w:firstLine="85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Крім країн НАТО в операції брали участь збройні сили Катару та ОАЕ. Позицію НАТО також підтримала Саудівська Аравія. 20 серпня 2011 р. лівійськими повстанцями було взято місто </w:t>
      </w:r>
      <w:proofErr w:type="spellStart"/>
      <w:r>
        <w:rPr>
          <w:rFonts w:ascii="Times New Roman" w:eastAsia="Times New Roman" w:hAnsi="Times New Roman" w:cs="Times New Roman"/>
          <w:sz w:val="28"/>
          <w:szCs w:val="28"/>
        </w:rPr>
        <w:t>Марса</w:t>
      </w:r>
      <w:r>
        <w:rPr>
          <w:rFonts w:ascii="Times New Roman" w:eastAsia="Times New Roman" w:hAnsi="Times New Roman" w:cs="Times New Roman"/>
          <w:sz w:val="28"/>
          <w:szCs w:val="28"/>
        </w:rPr>
        <w:t>-ель-Брега</w:t>
      </w:r>
      <w:proofErr w:type="spellEnd"/>
      <w:r>
        <w:rPr>
          <w:rFonts w:ascii="Times New Roman" w:eastAsia="Times New Roman" w:hAnsi="Times New Roman" w:cs="Times New Roman"/>
          <w:sz w:val="28"/>
          <w:szCs w:val="28"/>
        </w:rPr>
        <w:t xml:space="preserve"> на сході Лівії, що має важливе стратегічне значення, оскільки в ньому розташований великий нафтопереробний комплекс. Через два дні, 22 серпня, повстанці зайняли столицю Лівії м. Тріполі. Командувач сил повстанців у Тріполі </w:t>
      </w:r>
      <w:proofErr w:type="spellStart"/>
      <w:r>
        <w:rPr>
          <w:rFonts w:ascii="Times New Roman" w:eastAsia="Times New Roman" w:hAnsi="Times New Roman" w:cs="Times New Roman"/>
          <w:sz w:val="28"/>
          <w:szCs w:val="28"/>
        </w:rPr>
        <w:t>Абдельхакім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Бельхадж</w:t>
      </w:r>
      <w:proofErr w:type="spellEnd"/>
      <w:r>
        <w:rPr>
          <w:rFonts w:ascii="Times New Roman" w:eastAsia="Times New Roman" w:hAnsi="Times New Roman" w:cs="Times New Roman"/>
          <w:sz w:val="28"/>
          <w:szCs w:val="28"/>
        </w:rPr>
        <w:t xml:space="preserve"> з</w:t>
      </w:r>
      <w:r>
        <w:rPr>
          <w:rFonts w:ascii="Times New Roman" w:eastAsia="Times New Roman" w:hAnsi="Times New Roman" w:cs="Times New Roman"/>
          <w:sz w:val="28"/>
          <w:szCs w:val="28"/>
        </w:rPr>
        <w:t xml:space="preserve">аявив про об'єднання всіх повстанських загонів під керівництвом єдиної Військової Ради. Військова рада оголосила про намір розформувати всі повстанські формування та об'єднати їх у державні інституції. </w:t>
      </w:r>
    </w:p>
    <w:p w:rsidR="006D6BFE" w:rsidRDefault="00F82F7B">
      <w:pPr>
        <w:spacing w:after="0" w:line="360" w:lineRule="auto"/>
        <w:ind w:left="850" w:firstLine="85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21 вересня 2011 р. сили Перехідної національної ради </w:t>
      </w:r>
      <w:r>
        <w:rPr>
          <w:rFonts w:ascii="Times New Roman" w:eastAsia="Times New Roman" w:hAnsi="Times New Roman" w:cs="Times New Roman"/>
          <w:sz w:val="28"/>
          <w:szCs w:val="28"/>
        </w:rPr>
        <w:t xml:space="preserve">(ПНР) Лівії повністю захопили розташоване в пустелі на півдні Лівії місто </w:t>
      </w:r>
      <w:proofErr w:type="spellStart"/>
      <w:r>
        <w:rPr>
          <w:rFonts w:ascii="Times New Roman" w:eastAsia="Times New Roman" w:hAnsi="Times New Roman" w:cs="Times New Roman"/>
          <w:sz w:val="28"/>
          <w:szCs w:val="28"/>
        </w:rPr>
        <w:t>Сабха</w:t>
      </w:r>
      <w:proofErr w:type="spellEnd"/>
      <w:r>
        <w:rPr>
          <w:rFonts w:ascii="Times New Roman" w:eastAsia="Times New Roman" w:hAnsi="Times New Roman" w:cs="Times New Roman"/>
          <w:sz w:val="28"/>
          <w:szCs w:val="28"/>
        </w:rPr>
        <w:t xml:space="preserve">, а 1 жовтня було блоковано місто Сирт, один з оплотів правлячого режиму. 17 жовтня було взято </w:t>
      </w:r>
      <w:proofErr w:type="spellStart"/>
      <w:r>
        <w:rPr>
          <w:rFonts w:ascii="Times New Roman" w:eastAsia="Times New Roman" w:hAnsi="Times New Roman" w:cs="Times New Roman"/>
          <w:sz w:val="28"/>
          <w:szCs w:val="28"/>
        </w:rPr>
        <w:t>Бені-Валід</w:t>
      </w:r>
      <w:proofErr w:type="spellEnd"/>
      <w:r>
        <w:rPr>
          <w:rFonts w:ascii="Times New Roman" w:eastAsia="Times New Roman" w:hAnsi="Times New Roman" w:cs="Times New Roman"/>
          <w:sz w:val="28"/>
          <w:szCs w:val="28"/>
        </w:rPr>
        <w:t xml:space="preserve">. 20 жовтня </w:t>
      </w:r>
      <w:proofErr w:type="spellStart"/>
      <w:r>
        <w:rPr>
          <w:rFonts w:ascii="Times New Roman" w:eastAsia="Times New Roman" w:hAnsi="Times New Roman" w:cs="Times New Roman"/>
          <w:sz w:val="28"/>
          <w:szCs w:val="28"/>
        </w:rPr>
        <w:t>Каддафі</w:t>
      </w:r>
      <w:proofErr w:type="spellEnd"/>
      <w:r>
        <w:rPr>
          <w:rFonts w:ascii="Times New Roman" w:eastAsia="Times New Roman" w:hAnsi="Times New Roman" w:cs="Times New Roman"/>
          <w:sz w:val="28"/>
          <w:szCs w:val="28"/>
        </w:rPr>
        <w:t xml:space="preserve"> потрапив у засідку в районі міста Сирт, був захоплен</w:t>
      </w:r>
      <w:r>
        <w:rPr>
          <w:rFonts w:ascii="Times New Roman" w:eastAsia="Times New Roman" w:hAnsi="Times New Roman" w:cs="Times New Roman"/>
          <w:sz w:val="28"/>
          <w:szCs w:val="28"/>
        </w:rPr>
        <w:t xml:space="preserve">ий у полон, а згодом помер від отриманих у бою під Сиртом поранень. Влада в країні перейшла до Перехідної Національної ради Лівії, головою якої 5 березня 2012 р. став Мустафа </w:t>
      </w:r>
      <w:proofErr w:type="spellStart"/>
      <w:r>
        <w:rPr>
          <w:rFonts w:ascii="Times New Roman" w:eastAsia="Times New Roman" w:hAnsi="Times New Roman" w:cs="Times New Roman"/>
          <w:sz w:val="28"/>
          <w:szCs w:val="28"/>
        </w:rPr>
        <w:t>Мухаммад</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Абд-аль-Джаліль</w:t>
      </w:r>
      <w:proofErr w:type="spellEnd"/>
      <w:r>
        <w:rPr>
          <w:rFonts w:ascii="Times New Roman" w:eastAsia="Times New Roman" w:hAnsi="Times New Roman" w:cs="Times New Roman"/>
          <w:sz w:val="28"/>
          <w:szCs w:val="28"/>
        </w:rPr>
        <w:t>. 8 серпня 2012 р. відбулася передача влади від ПНР Загал</w:t>
      </w:r>
      <w:r>
        <w:rPr>
          <w:rFonts w:ascii="Times New Roman" w:eastAsia="Times New Roman" w:hAnsi="Times New Roman" w:cs="Times New Roman"/>
          <w:sz w:val="28"/>
          <w:szCs w:val="28"/>
        </w:rPr>
        <w:t xml:space="preserve">ьному національному конгресу. Головою Загального Національного конгресу обрали М. </w:t>
      </w:r>
      <w:proofErr w:type="spellStart"/>
      <w:r>
        <w:rPr>
          <w:rFonts w:ascii="Times New Roman" w:eastAsia="Times New Roman" w:hAnsi="Times New Roman" w:cs="Times New Roman"/>
          <w:sz w:val="28"/>
          <w:szCs w:val="28"/>
        </w:rPr>
        <w:t>Магаріфа</w:t>
      </w:r>
      <w:proofErr w:type="spellEnd"/>
      <w:r>
        <w:rPr>
          <w:rFonts w:ascii="Times New Roman" w:eastAsia="Times New Roman" w:hAnsi="Times New Roman" w:cs="Times New Roman"/>
          <w:sz w:val="28"/>
          <w:szCs w:val="28"/>
        </w:rPr>
        <w:t xml:space="preserve">, який став главою держави. Революція в Лівії і падіння авторитарного режиму </w:t>
      </w:r>
      <w:proofErr w:type="spellStart"/>
      <w:r>
        <w:rPr>
          <w:rFonts w:ascii="Times New Roman" w:eastAsia="Times New Roman" w:hAnsi="Times New Roman" w:cs="Times New Roman"/>
          <w:sz w:val="28"/>
          <w:szCs w:val="28"/>
        </w:rPr>
        <w:t>Каддафі</w:t>
      </w:r>
      <w:proofErr w:type="spellEnd"/>
      <w:r>
        <w:rPr>
          <w:rFonts w:ascii="Times New Roman" w:eastAsia="Times New Roman" w:hAnsi="Times New Roman" w:cs="Times New Roman"/>
          <w:sz w:val="28"/>
          <w:szCs w:val="28"/>
        </w:rPr>
        <w:t xml:space="preserve"> загострили існуючі раніше міжплемінні протиріччя, що послужило початком затяжної </w:t>
      </w:r>
      <w:r>
        <w:rPr>
          <w:rFonts w:ascii="Times New Roman" w:eastAsia="Times New Roman" w:hAnsi="Times New Roman" w:cs="Times New Roman"/>
          <w:sz w:val="28"/>
          <w:szCs w:val="28"/>
        </w:rPr>
        <w:t>кризи і громадянської війни [8].</w:t>
      </w:r>
    </w:p>
    <w:p w:rsidR="006D6BFE" w:rsidRDefault="00F82F7B">
      <w:pPr>
        <w:spacing w:after="0" w:line="360" w:lineRule="auto"/>
        <w:ind w:left="850" w:firstLine="85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Політична криза в Сирії бере свій початок із березня 2011 р., коли кілька сотень людей вийшли на вулиці Дамаска з вимогами політичних реформ. Буквально за кілька днів у місті </w:t>
      </w:r>
      <w:proofErr w:type="spellStart"/>
      <w:r>
        <w:rPr>
          <w:rFonts w:ascii="Times New Roman" w:eastAsia="Times New Roman" w:hAnsi="Times New Roman" w:cs="Times New Roman"/>
          <w:sz w:val="28"/>
          <w:szCs w:val="28"/>
        </w:rPr>
        <w:t>Дер'а</w:t>
      </w:r>
      <w:proofErr w:type="spellEnd"/>
      <w:r>
        <w:rPr>
          <w:rFonts w:ascii="Times New Roman" w:eastAsia="Times New Roman" w:hAnsi="Times New Roman" w:cs="Times New Roman"/>
          <w:sz w:val="28"/>
          <w:szCs w:val="28"/>
        </w:rPr>
        <w:t xml:space="preserve"> аналогічні виступи за підтримки ісламістів</w:t>
      </w:r>
      <w:r>
        <w:rPr>
          <w:rFonts w:ascii="Times New Roman" w:eastAsia="Times New Roman" w:hAnsi="Times New Roman" w:cs="Times New Roman"/>
          <w:sz w:val="28"/>
          <w:szCs w:val="28"/>
        </w:rPr>
        <w:t xml:space="preserve"> та провокаторів переросли у збройні зіткнення із силами правопорядку, тоді ж з'явилися перші жертви, зокрема серед поліції. Серія виступів охопила інші міста Сирії. Успіх «Арабських революцій» у Тунісі та Єгипті надихнув протестувальників, через що </w:t>
      </w:r>
      <w:proofErr w:type="spellStart"/>
      <w:r>
        <w:rPr>
          <w:rFonts w:ascii="Times New Roman" w:eastAsia="Times New Roman" w:hAnsi="Times New Roman" w:cs="Times New Roman"/>
          <w:sz w:val="28"/>
          <w:szCs w:val="28"/>
        </w:rPr>
        <w:t>протес</w:t>
      </w:r>
      <w:r>
        <w:rPr>
          <w:rFonts w:ascii="Times New Roman" w:eastAsia="Times New Roman" w:hAnsi="Times New Roman" w:cs="Times New Roman"/>
          <w:sz w:val="28"/>
          <w:szCs w:val="28"/>
        </w:rPr>
        <w:t>тні</w:t>
      </w:r>
      <w:proofErr w:type="spellEnd"/>
      <w:r>
        <w:rPr>
          <w:rFonts w:ascii="Times New Roman" w:eastAsia="Times New Roman" w:hAnsi="Times New Roman" w:cs="Times New Roman"/>
          <w:sz w:val="28"/>
          <w:szCs w:val="28"/>
        </w:rPr>
        <w:t xml:space="preserve"> виступи переросли в акти вандалізму та підпали. Розвиток внутрішньополітичного конфлікту відбувався вкрай динамічно. </w:t>
      </w:r>
    </w:p>
    <w:p w:rsidR="006D6BFE" w:rsidRDefault="00F82F7B">
      <w:pPr>
        <w:spacing w:after="0" w:line="360" w:lineRule="auto"/>
        <w:ind w:left="850" w:firstLine="85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Серія терористичних актів та збройних акцій протесту забрала життя сотень людей як серед поліцейських, так і серед цивільного населення. Дуже швидко сталося створення організованих незаконних збройних формувань. Вже до кінця грудня 2011 р. членам опозиції </w:t>
      </w:r>
      <w:r>
        <w:rPr>
          <w:rFonts w:ascii="Times New Roman" w:eastAsia="Times New Roman" w:hAnsi="Times New Roman" w:cs="Times New Roman"/>
          <w:sz w:val="28"/>
          <w:szCs w:val="28"/>
        </w:rPr>
        <w:t xml:space="preserve">вдалося взяти під контроль низку невеликих міст та сіл на північному заході країни. У січні 2012 р. незаконне збройне формування «Вільна Сирійська армія» взяло під свій контроль кілька населених пунктів у провінції Дамаск поблизу столиці. Тоді </w:t>
      </w:r>
      <w:r>
        <w:rPr>
          <w:rFonts w:ascii="Times New Roman" w:eastAsia="Times New Roman" w:hAnsi="Times New Roman" w:cs="Times New Roman"/>
          <w:sz w:val="28"/>
          <w:szCs w:val="28"/>
        </w:rPr>
        <w:lastRenderedPageBreak/>
        <w:t>ж уряд почав</w:t>
      </w:r>
      <w:r>
        <w:rPr>
          <w:rFonts w:ascii="Times New Roman" w:eastAsia="Times New Roman" w:hAnsi="Times New Roman" w:cs="Times New Roman"/>
          <w:sz w:val="28"/>
          <w:szCs w:val="28"/>
        </w:rPr>
        <w:t xml:space="preserve"> застосовувати збройні сили для наведення ладу в країні. Бойові дії та теракти призводили до загибелі мирного населення [6]. </w:t>
      </w:r>
    </w:p>
    <w:p w:rsidR="006D6BFE" w:rsidRDefault="00F82F7B">
      <w:pPr>
        <w:spacing w:after="0" w:line="360" w:lineRule="auto"/>
        <w:ind w:left="850" w:firstLine="85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Протягом 2012 р. за активної підтримки ззовні членам опозиції вдалося суттєво розширити зону свого впливу. У липні 2012 р. бої пер</w:t>
      </w:r>
      <w:r>
        <w:rPr>
          <w:rFonts w:ascii="Times New Roman" w:eastAsia="Times New Roman" w:hAnsi="Times New Roman" w:cs="Times New Roman"/>
          <w:sz w:val="28"/>
          <w:szCs w:val="28"/>
        </w:rPr>
        <w:t>екинулися на м. Дамаск. Тоді ж у результаті теракту було вбито кілька воєначальників найвищого рангу. Спроби мирного врегулювання та формування діалогу із озброєними угрупованнями протягом весни 2012 р. не знайшли відгуку у бойовиків. Починаючи з другої по</w:t>
      </w:r>
      <w:r>
        <w:rPr>
          <w:rFonts w:ascii="Times New Roman" w:eastAsia="Times New Roman" w:hAnsi="Times New Roman" w:cs="Times New Roman"/>
          <w:sz w:val="28"/>
          <w:szCs w:val="28"/>
        </w:rPr>
        <w:t>ловини 2012 р. до початку 2014 р. стан справ значно погіршився. Терористам удалося взяти під контроль близько третини площі країни. При цьому слід зазначити, що попри успіхи опозиції президент і уряд у своїх діях спираються на підтримку населення більшої ч</w:t>
      </w:r>
      <w:r>
        <w:rPr>
          <w:rFonts w:ascii="Times New Roman" w:eastAsia="Times New Roman" w:hAnsi="Times New Roman" w:cs="Times New Roman"/>
          <w:sz w:val="28"/>
          <w:szCs w:val="28"/>
        </w:rPr>
        <w:t>астини країни, інакше режим не зміг би вижити в умовах повної міжнародної економічної та політичної ізоляції [20].</w:t>
      </w:r>
    </w:p>
    <w:p w:rsidR="006D6BFE" w:rsidRDefault="00F82F7B">
      <w:pPr>
        <w:spacing w:after="0" w:line="360" w:lineRule="auto"/>
        <w:ind w:left="850" w:firstLine="85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23 вересня 2014 р. ВПС США за підтримки ВПС Саудівської Аравії, Об'єднаних Арабських Еміратів, Йорданії, Бахрейну та Катару розпочали повітря</w:t>
      </w:r>
      <w:r>
        <w:rPr>
          <w:rFonts w:ascii="Times New Roman" w:eastAsia="Times New Roman" w:hAnsi="Times New Roman" w:cs="Times New Roman"/>
          <w:sz w:val="28"/>
          <w:szCs w:val="28"/>
        </w:rPr>
        <w:t>ну операцію з метою завдання ударів по позиціях бойовиків «Ісламської держави» на території Сирії. Слід зазначити, що істотна частина ударів коаліції була спрямована на знищення сирійської нафтової інфраструктури, незважаючи на неодноразові заяви американс</w:t>
      </w:r>
      <w:r>
        <w:rPr>
          <w:rFonts w:ascii="Times New Roman" w:eastAsia="Times New Roman" w:hAnsi="Times New Roman" w:cs="Times New Roman"/>
          <w:sz w:val="28"/>
          <w:szCs w:val="28"/>
        </w:rPr>
        <w:t>ьких експертів про те, що ІДІЛ торгує сирою нафтою.</w:t>
      </w:r>
    </w:p>
    <w:p w:rsidR="006D6BFE" w:rsidRDefault="00F82F7B">
      <w:pPr>
        <w:spacing w:after="0" w:line="360" w:lineRule="auto"/>
        <w:ind w:left="850" w:firstLine="85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Таким чином можна констатувати, що «Арабська весна» в Єгипті, Лівії та Сирії мала яскраво виражені деструктивні наслідки. Революція в Єгипті почалася з акцій протесту та відходу зі своєї посади президента</w:t>
      </w:r>
      <w:r>
        <w:rPr>
          <w:rFonts w:ascii="Times New Roman" w:eastAsia="Times New Roman" w:hAnsi="Times New Roman" w:cs="Times New Roman"/>
          <w:sz w:val="28"/>
          <w:szCs w:val="28"/>
        </w:rPr>
        <w:t xml:space="preserve"> Мубарака та подальшим обранням главою держави лідера руху «Брати-мусульмани», а закінчилася військовим переворотом і приходом до влади, колишнього начальника військової розвідки при Х. Мубараку і міністра оборони при М. </w:t>
      </w:r>
      <w:proofErr w:type="spellStart"/>
      <w:r>
        <w:rPr>
          <w:rFonts w:ascii="Times New Roman" w:eastAsia="Times New Roman" w:hAnsi="Times New Roman" w:cs="Times New Roman"/>
          <w:sz w:val="28"/>
          <w:szCs w:val="28"/>
        </w:rPr>
        <w:t>Мурсі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Абдул</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Фаттаха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Ас-Сіссі</w:t>
      </w:r>
      <w:proofErr w:type="spellEnd"/>
      <w:r>
        <w:rPr>
          <w:rFonts w:ascii="Times New Roman" w:eastAsia="Times New Roman" w:hAnsi="Times New Roman" w:cs="Times New Roman"/>
          <w:sz w:val="28"/>
          <w:szCs w:val="28"/>
        </w:rPr>
        <w:t>. У Лі</w:t>
      </w:r>
      <w:r>
        <w:rPr>
          <w:rFonts w:ascii="Times New Roman" w:eastAsia="Times New Roman" w:hAnsi="Times New Roman" w:cs="Times New Roman"/>
          <w:sz w:val="28"/>
          <w:szCs w:val="28"/>
        </w:rPr>
        <w:t xml:space="preserve">вії </w:t>
      </w:r>
      <w:proofErr w:type="spellStart"/>
      <w:r>
        <w:rPr>
          <w:rFonts w:ascii="Times New Roman" w:eastAsia="Times New Roman" w:hAnsi="Times New Roman" w:cs="Times New Roman"/>
          <w:sz w:val="28"/>
          <w:szCs w:val="28"/>
        </w:rPr>
        <w:t>протестні</w:t>
      </w:r>
      <w:proofErr w:type="spellEnd"/>
      <w:r>
        <w:rPr>
          <w:rFonts w:ascii="Times New Roman" w:eastAsia="Times New Roman" w:hAnsi="Times New Roman" w:cs="Times New Roman"/>
          <w:sz w:val="28"/>
          <w:szCs w:val="28"/>
        </w:rPr>
        <w:t xml:space="preserve"> демонстрації стали початком іноземної інтервенції, внаслідок чого було повалено главу держави М. </w:t>
      </w:r>
      <w:proofErr w:type="spellStart"/>
      <w:r>
        <w:rPr>
          <w:rFonts w:ascii="Times New Roman" w:eastAsia="Times New Roman" w:hAnsi="Times New Roman" w:cs="Times New Roman"/>
          <w:sz w:val="28"/>
          <w:szCs w:val="28"/>
        </w:rPr>
        <w:t>Каддафі</w:t>
      </w:r>
      <w:proofErr w:type="spellEnd"/>
      <w:r>
        <w:rPr>
          <w:rFonts w:ascii="Times New Roman" w:eastAsia="Times New Roman" w:hAnsi="Times New Roman" w:cs="Times New Roman"/>
          <w:sz w:val="28"/>
          <w:szCs w:val="28"/>
        </w:rPr>
        <w:t xml:space="preserve">, а країна загрузла у безперервній міжплемінній війні за розподіл влади та ресурсів. Повстання в Сирії також </w:t>
      </w:r>
      <w:r>
        <w:rPr>
          <w:rFonts w:ascii="Times New Roman" w:eastAsia="Times New Roman" w:hAnsi="Times New Roman" w:cs="Times New Roman"/>
          <w:sz w:val="28"/>
          <w:szCs w:val="28"/>
        </w:rPr>
        <w:lastRenderedPageBreak/>
        <w:t>стало серйозним дестабілізуюч</w:t>
      </w:r>
      <w:r>
        <w:rPr>
          <w:rFonts w:ascii="Times New Roman" w:eastAsia="Times New Roman" w:hAnsi="Times New Roman" w:cs="Times New Roman"/>
          <w:sz w:val="28"/>
          <w:szCs w:val="28"/>
        </w:rPr>
        <w:t xml:space="preserve">им фактором обстановки на Близькому Сході, загостривши всі протиріччя, що існували раніше [1]. </w:t>
      </w:r>
    </w:p>
    <w:p w:rsidR="006D6BFE" w:rsidRDefault="00F82F7B">
      <w:pPr>
        <w:spacing w:after="0" w:line="360" w:lineRule="auto"/>
        <w:ind w:left="850" w:firstLine="85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Масові виступи в арабських країнах, особливо в Тунісі, показали, що уявлення про стан арабського світу і його потенції, м'яко кажучи, дуже далекі від реальності</w:t>
      </w:r>
      <w:r>
        <w:rPr>
          <w:rFonts w:ascii="Times New Roman" w:eastAsia="Times New Roman" w:hAnsi="Times New Roman" w:cs="Times New Roman"/>
          <w:sz w:val="28"/>
          <w:szCs w:val="28"/>
        </w:rPr>
        <w:t>. Водночас певна ейфорія Заходу з приводу перемоги демократії та демократичних цінностей у такому консервативному регіоні, як ісламський світ, так само має мало підстав. На це вказує хоча б той факт, що майже повсюдно в переможцях опинилися ісламістські ру</w:t>
      </w:r>
      <w:r>
        <w:rPr>
          <w:rFonts w:ascii="Times New Roman" w:eastAsia="Times New Roman" w:hAnsi="Times New Roman" w:cs="Times New Roman"/>
          <w:sz w:val="28"/>
          <w:szCs w:val="28"/>
        </w:rPr>
        <w:t>хи, які дуже швидко залучили на свій бік значні маси населення, яке до того ісламістів майже не помічало. Головне, що можуть поки що відмітити адепти поширення демократії, що арабським народом рухає егалітарний імпульс, породжує конкретні вимоги соціальної</w:t>
      </w:r>
      <w:r>
        <w:rPr>
          <w:rFonts w:ascii="Times New Roman" w:eastAsia="Times New Roman" w:hAnsi="Times New Roman" w:cs="Times New Roman"/>
          <w:sz w:val="28"/>
          <w:szCs w:val="28"/>
        </w:rPr>
        <w:t xml:space="preserve"> справедливості у розподілі національного доходів. Однак ці вимоги зовсім не співпадають із прагненням до політичних свобод, а відповідають, швидше, соціалістичній чи ісламістській орієнтації. І цей момент є винятково важливим [7].</w:t>
      </w:r>
    </w:p>
    <w:p w:rsidR="006D6BFE" w:rsidRDefault="00F82F7B">
      <w:pPr>
        <w:spacing w:after="0" w:line="360" w:lineRule="auto"/>
        <w:ind w:left="850" w:firstLine="85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Тунісі мало місце неза</w:t>
      </w:r>
      <w:r>
        <w:rPr>
          <w:rFonts w:ascii="Times New Roman" w:eastAsia="Times New Roman" w:hAnsi="Times New Roman" w:cs="Times New Roman"/>
          <w:sz w:val="28"/>
          <w:szCs w:val="28"/>
        </w:rPr>
        <w:t xml:space="preserve">доволення умовами економічного розвитку країни і життя всього населення. Крім того, такий ключовий показник, як рівень цін, став різко зростати. Зокрема, лише у 2010 р. ціни збільшилися на 32%, що стало ще однією причиною для початку бунту проти офіційної </w:t>
      </w:r>
      <w:r>
        <w:rPr>
          <w:rFonts w:ascii="Times New Roman" w:eastAsia="Times New Roman" w:hAnsi="Times New Roman" w:cs="Times New Roman"/>
          <w:sz w:val="28"/>
          <w:szCs w:val="28"/>
        </w:rPr>
        <w:t>влади. Крім того, з кожним роком набирало темпів безробіття, що було найбільш болючим для молодого покоління, яке не мало особливих перспектив. Тут можна навести дані статистики щодо демографічних процесів: починаючи з 90-х рр. ХХ століття в Тунісі збільши</w:t>
      </w:r>
      <w:r>
        <w:rPr>
          <w:rFonts w:ascii="Times New Roman" w:eastAsia="Times New Roman" w:hAnsi="Times New Roman" w:cs="Times New Roman"/>
          <w:sz w:val="28"/>
          <w:szCs w:val="28"/>
        </w:rPr>
        <w:t xml:space="preserve">лася на 50% кількість населення в такій віковій групі як 15-59 років. Також на це </w:t>
      </w:r>
      <w:proofErr w:type="spellStart"/>
      <w:r>
        <w:rPr>
          <w:rFonts w:ascii="Times New Roman" w:eastAsia="Times New Roman" w:hAnsi="Times New Roman" w:cs="Times New Roman"/>
          <w:sz w:val="28"/>
          <w:szCs w:val="28"/>
        </w:rPr>
        <w:t>наклалися</w:t>
      </w:r>
      <w:proofErr w:type="spellEnd"/>
      <w:r>
        <w:rPr>
          <w:rFonts w:ascii="Times New Roman" w:eastAsia="Times New Roman" w:hAnsi="Times New Roman" w:cs="Times New Roman"/>
          <w:sz w:val="28"/>
          <w:szCs w:val="28"/>
        </w:rPr>
        <w:t xml:space="preserve"> цифри щодо зростання кількості вступників до ВНЗ (їхня кількість збільшилася втричі). Все це призвело до високого рівня безробіття серед освіченої молоді.</w:t>
      </w:r>
    </w:p>
    <w:p w:rsidR="006D6BFE" w:rsidRDefault="00F82F7B">
      <w:pPr>
        <w:spacing w:after="0" w:line="360" w:lineRule="auto"/>
        <w:ind w:left="850" w:firstLine="85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Ще однією</w:t>
      </w:r>
      <w:r>
        <w:rPr>
          <w:rFonts w:ascii="Times New Roman" w:eastAsia="Times New Roman" w:hAnsi="Times New Roman" w:cs="Times New Roman"/>
          <w:sz w:val="28"/>
          <w:szCs w:val="28"/>
        </w:rPr>
        <w:t xml:space="preserve"> причиною невдоволення населення Тунісу став великий розмах корупційних явищ, це особливо стосувалося вищих ешелонів влади. Тут особливо підтримувалися сімейні зв'язки. Зокрема, великий бізнес </w:t>
      </w:r>
      <w:r>
        <w:rPr>
          <w:rFonts w:ascii="Times New Roman" w:eastAsia="Times New Roman" w:hAnsi="Times New Roman" w:cs="Times New Roman"/>
          <w:sz w:val="28"/>
          <w:szCs w:val="28"/>
        </w:rPr>
        <w:lastRenderedPageBreak/>
        <w:t>торгової індустрії був особисто зав'язаний на тодішнього презид</w:t>
      </w:r>
      <w:r>
        <w:rPr>
          <w:rFonts w:ascii="Times New Roman" w:eastAsia="Times New Roman" w:hAnsi="Times New Roman" w:cs="Times New Roman"/>
          <w:sz w:val="28"/>
          <w:szCs w:val="28"/>
        </w:rPr>
        <w:t xml:space="preserve">ента Тунісу Бена Алі (тут підприємства були зареєстровані на його дітей та найближчих родичів) [8]. </w:t>
      </w:r>
    </w:p>
    <w:p w:rsidR="006D6BFE" w:rsidRDefault="00F82F7B">
      <w:pPr>
        <w:spacing w:after="0" w:line="360" w:lineRule="auto"/>
        <w:ind w:left="850" w:firstLine="85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Багато дослідників процесів «арабської весни» писали про особливу роль інформаційно-комунікаційних технологій, що справді стало важливим моментом. Тут особ</w:t>
      </w:r>
      <w:r>
        <w:rPr>
          <w:rFonts w:ascii="Times New Roman" w:eastAsia="Times New Roman" w:hAnsi="Times New Roman" w:cs="Times New Roman"/>
          <w:sz w:val="28"/>
          <w:szCs w:val="28"/>
        </w:rPr>
        <w:t>ливо великим є значення таких засобів, як Інтернет, мобільні телефони, і навіть супутникові телевізійні канали. Усі названі засоби комунікації дозволяли населенню як Тунісу (так і інших країн регіону) отримувати інформацію, яка була блокована у звичайних З</w:t>
      </w:r>
      <w:r>
        <w:rPr>
          <w:rFonts w:ascii="Times New Roman" w:eastAsia="Times New Roman" w:hAnsi="Times New Roman" w:cs="Times New Roman"/>
          <w:sz w:val="28"/>
          <w:szCs w:val="28"/>
        </w:rPr>
        <w:t xml:space="preserve">МІ країни, оскільки вони повністю контролювались авторитарно-поліцейською владою [11]. </w:t>
      </w:r>
    </w:p>
    <w:p w:rsidR="006D6BFE" w:rsidRDefault="00F82F7B">
      <w:pPr>
        <w:spacing w:after="0" w:line="360" w:lineRule="auto"/>
        <w:ind w:left="850" w:firstLine="85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Зокрема, саме нові ІКТ дозволили зробити відкритим для громадськості факт самоспалення молодої людини в Тунісі, що згодом стало відправною точкою для першої арабської р</w:t>
      </w:r>
      <w:r>
        <w:rPr>
          <w:rFonts w:ascii="Times New Roman" w:eastAsia="Times New Roman" w:hAnsi="Times New Roman" w:cs="Times New Roman"/>
          <w:sz w:val="28"/>
          <w:szCs w:val="28"/>
        </w:rPr>
        <w:t>еволюції. Крім того, ті ж ІКТ виявилися корисними і для зростання можливостей сил опозиції. За допомогою Інтернету окремі гурти змогли об'єднатися у єдину мережу. Зрештою, за допомогою мобільних телефонів та засобів Інтернету вдалося мобілізувати населення</w:t>
      </w:r>
      <w:r>
        <w:rPr>
          <w:rFonts w:ascii="Times New Roman" w:eastAsia="Times New Roman" w:hAnsi="Times New Roman" w:cs="Times New Roman"/>
          <w:sz w:val="28"/>
          <w:szCs w:val="28"/>
        </w:rPr>
        <w:t xml:space="preserve"> для початку бунту.</w:t>
      </w:r>
    </w:p>
    <w:p w:rsidR="006D6BFE" w:rsidRDefault="00F82F7B">
      <w:pPr>
        <w:spacing w:after="0" w:line="360" w:lineRule="auto"/>
        <w:ind w:left="850" w:firstLine="85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Події в Тунісі були дуже стрімкими, населенню знадобилося кілька днів демонстрацій, щоб авторитарний режим розвалився, і тодішній президент Бен Алі втік з країни. Упродовж подій від початку 2011 р. в країні у 2011-2013 р. тривали серії </w:t>
      </w:r>
      <w:r>
        <w:rPr>
          <w:rFonts w:ascii="Times New Roman" w:eastAsia="Times New Roman" w:hAnsi="Times New Roman" w:cs="Times New Roman"/>
          <w:sz w:val="28"/>
          <w:szCs w:val="28"/>
        </w:rPr>
        <w:t>виступів, які ставили за мету зміну існуючої соціально-економічної та політичної ситуації в Тунісі [3].</w:t>
      </w:r>
    </w:p>
    <w:p w:rsidR="006D6BFE" w:rsidRDefault="00F82F7B">
      <w:pPr>
        <w:spacing w:after="0" w:line="360" w:lineRule="auto"/>
        <w:ind w:left="850" w:firstLine="85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квітні 2013 р. було опубліковано третю редакцію нової конституції Тунісу, яку після підсумкового обговорення було прийнято Національними установчими з</w:t>
      </w:r>
      <w:r>
        <w:rPr>
          <w:rFonts w:ascii="Times New Roman" w:eastAsia="Times New Roman" w:hAnsi="Times New Roman" w:cs="Times New Roman"/>
          <w:sz w:val="28"/>
          <w:szCs w:val="28"/>
        </w:rPr>
        <w:t xml:space="preserve">борами (НУЗ). Туніс отримав на відновлення своєї економіки частину зарубіжних корупційних активів клану Бен </w:t>
      </w:r>
      <w:proofErr w:type="spellStart"/>
      <w:r>
        <w:rPr>
          <w:rFonts w:ascii="Times New Roman" w:eastAsia="Times New Roman" w:hAnsi="Times New Roman" w:cs="Times New Roman"/>
          <w:sz w:val="28"/>
          <w:szCs w:val="28"/>
        </w:rPr>
        <w:t>Алі-Трабелсі</w:t>
      </w:r>
      <w:proofErr w:type="spellEnd"/>
      <w:r>
        <w:rPr>
          <w:rFonts w:ascii="Times New Roman" w:eastAsia="Times New Roman" w:hAnsi="Times New Roman" w:cs="Times New Roman"/>
          <w:sz w:val="28"/>
          <w:szCs w:val="28"/>
        </w:rPr>
        <w:t>. Крім того, країні було погоджено новий кредит МВФ.</w:t>
      </w:r>
    </w:p>
    <w:p w:rsidR="006D6BFE" w:rsidRDefault="00F82F7B">
      <w:pPr>
        <w:spacing w:after="0" w:line="360" w:lineRule="auto"/>
        <w:ind w:left="850" w:firstLine="85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квітні того ж року Національні установчі збори (НУЗ) запропонували тодішньому пре</w:t>
      </w:r>
      <w:r>
        <w:rPr>
          <w:rFonts w:ascii="Times New Roman" w:eastAsia="Times New Roman" w:hAnsi="Times New Roman" w:cs="Times New Roman"/>
          <w:sz w:val="28"/>
          <w:szCs w:val="28"/>
        </w:rPr>
        <w:t xml:space="preserve">зидентові Тунісу </w:t>
      </w:r>
      <w:proofErr w:type="spellStart"/>
      <w:r>
        <w:rPr>
          <w:rFonts w:ascii="Times New Roman" w:eastAsia="Times New Roman" w:hAnsi="Times New Roman" w:cs="Times New Roman"/>
          <w:sz w:val="28"/>
          <w:szCs w:val="28"/>
        </w:rPr>
        <w:t>Монсефу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Марзукі</w:t>
      </w:r>
      <w:proofErr w:type="spellEnd"/>
      <w:r>
        <w:rPr>
          <w:rFonts w:ascii="Times New Roman" w:eastAsia="Times New Roman" w:hAnsi="Times New Roman" w:cs="Times New Roman"/>
          <w:sz w:val="28"/>
          <w:szCs w:val="28"/>
        </w:rPr>
        <w:t xml:space="preserve"> постати </w:t>
      </w:r>
      <w:r>
        <w:rPr>
          <w:rFonts w:ascii="Times New Roman" w:eastAsia="Times New Roman" w:hAnsi="Times New Roman" w:cs="Times New Roman"/>
          <w:sz w:val="28"/>
          <w:szCs w:val="28"/>
        </w:rPr>
        <w:lastRenderedPageBreak/>
        <w:t>перед депутатами. Регламент вимагав попередньої явки того, кому члени НКЗ (Національні Конституційні Збори) вирішили висунути вотум недовіри. Під відповідною петицією, представленою 17 квітня, стояло 74 підписи.</w:t>
      </w:r>
    </w:p>
    <w:p w:rsidR="006D6BFE" w:rsidRDefault="00F82F7B">
      <w:pPr>
        <w:spacing w:after="0" w:line="360" w:lineRule="auto"/>
        <w:ind w:left="850" w:firstLine="85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Тун</w:t>
      </w:r>
      <w:r>
        <w:rPr>
          <w:rFonts w:ascii="Times New Roman" w:eastAsia="Times New Roman" w:hAnsi="Times New Roman" w:cs="Times New Roman"/>
          <w:sz w:val="28"/>
          <w:szCs w:val="28"/>
        </w:rPr>
        <w:t>іські законодавці подолали важливий рубіж у складанні нової конституції. Після серії нелегких обговорень третю редакцію Основного закону було оприлюднено 23 квітня 2013 р. Незважаючи на неодноразові спроби згладити у законі всі гострі кути, деякі статті за</w:t>
      </w:r>
      <w:r>
        <w:rPr>
          <w:rFonts w:ascii="Times New Roman" w:eastAsia="Times New Roman" w:hAnsi="Times New Roman" w:cs="Times New Roman"/>
          <w:sz w:val="28"/>
          <w:szCs w:val="28"/>
        </w:rPr>
        <w:t>лишилися спірними [19].</w:t>
      </w:r>
    </w:p>
    <w:p w:rsidR="006D6BFE" w:rsidRDefault="00F82F7B">
      <w:pPr>
        <w:spacing w:after="0" w:line="360" w:lineRule="auto"/>
        <w:ind w:left="850" w:firstLine="85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Нова версія закону – це поступка модерністам та ісламістам. У преамбулі, наприклад, йдеться про те, що Туніс – світська держава, але трохи згодом заявлено намір підтримувати боротьбу за визволення Палестини в ім'я «єднання з мусульм</w:t>
      </w:r>
      <w:r>
        <w:rPr>
          <w:rFonts w:ascii="Times New Roman" w:eastAsia="Times New Roman" w:hAnsi="Times New Roman" w:cs="Times New Roman"/>
          <w:sz w:val="28"/>
          <w:szCs w:val="28"/>
        </w:rPr>
        <w:t>анськими народами». У свою чергу, ст. 11 вказує, що жінки та чоловіки – співучасники «будівництва суспільства та держави». У попередньому варіанті законопроекту жінка мала статус помічниці чоловіка в національному будівництві. Ст. 42 говорить, що держава г</w:t>
      </w:r>
      <w:r>
        <w:rPr>
          <w:rFonts w:ascii="Times New Roman" w:eastAsia="Times New Roman" w:hAnsi="Times New Roman" w:cs="Times New Roman"/>
          <w:sz w:val="28"/>
          <w:szCs w:val="28"/>
        </w:rPr>
        <w:t>арантує права жінки та її рівність із чоловіком у несенні різних обов'язків. Ст. 72, що перераховує вимоги, що пред'являються кандидату посаду президента республіки, чітко визначає, що кандидатом цей пост може бути чоловік або жінка [1].</w:t>
      </w:r>
    </w:p>
    <w:p w:rsidR="006D6BFE" w:rsidRDefault="00F82F7B">
      <w:pPr>
        <w:spacing w:after="0" w:line="360" w:lineRule="auto"/>
        <w:ind w:left="850" w:firstLine="85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новій конституці</w:t>
      </w:r>
      <w:r>
        <w:rPr>
          <w:rFonts w:ascii="Times New Roman" w:eastAsia="Times New Roman" w:hAnsi="Times New Roman" w:cs="Times New Roman"/>
          <w:sz w:val="28"/>
          <w:szCs w:val="28"/>
        </w:rPr>
        <w:t>ї було скасовано систему двопалатного парламенту, яка діяла з 2005 р. до 2011 р. Передбачається політична система змішаного типу, а не президентська чи парламентська республіка. Іншим важливим пунктом стала заборона (ст. 73) одній й тій же особі двічі бало</w:t>
      </w:r>
      <w:r>
        <w:rPr>
          <w:rFonts w:ascii="Times New Roman" w:eastAsia="Times New Roman" w:hAnsi="Times New Roman" w:cs="Times New Roman"/>
          <w:sz w:val="28"/>
          <w:szCs w:val="28"/>
        </w:rPr>
        <w:t>туватися, поспіль чи з перервою, на посаду президента республіки. Це становище не підлягає модифікації.</w:t>
      </w:r>
    </w:p>
    <w:p w:rsidR="006D6BFE" w:rsidRDefault="00F82F7B">
      <w:pPr>
        <w:spacing w:after="0" w:line="360" w:lineRule="auto"/>
        <w:ind w:left="850" w:firstLine="85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Законодавча система постреволюційного Тунісу динамічно продовжила розвиватись в інших напрямках. Так, 24 квітня 2013 р. було прийнято закон про заснуван</w:t>
      </w:r>
      <w:r>
        <w:rPr>
          <w:rFonts w:ascii="Times New Roman" w:eastAsia="Times New Roman" w:hAnsi="Times New Roman" w:cs="Times New Roman"/>
          <w:sz w:val="28"/>
          <w:szCs w:val="28"/>
        </w:rPr>
        <w:t xml:space="preserve">ня тимчасового незалежного комітету, який має замінити Верховна правова рада, яка наглядала за призначенням та роботою суддів. Депутати НУС проголосували «за» майже одноголосно (151 голос), </w:t>
      </w:r>
      <w:r>
        <w:rPr>
          <w:rFonts w:ascii="Times New Roman" w:eastAsia="Times New Roman" w:hAnsi="Times New Roman" w:cs="Times New Roman"/>
          <w:sz w:val="28"/>
          <w:szCs w:val="28"/>
        </w:rPr>
        <w:lastRenderedPageBreak/>
        <w:t>тим більше, що установа незалежної судової інстанції входила до ба</w:t>
      </w:r>
      <w:r>
        <w:rPr>
          <w:rFonts w:ascii="Times New Roman" w:eastAsia="Times New Roman" w:hAnsi="Times New Roman" w:cs="Times New Roman"/>
          <w:sz w:val="28"/>
          <w:szCs w:val="28"/>
        </w:rPr>
        <w:t>зових завдань НКЗ. Гальмували процес розбіжності щодо того, що комітет уперше має включати не лише правознавців [4].</w:t>
      </w:r>
    </w:p>
    <w:p w:rsidR="006D6BFE" w:rsidRDefault="00F82F7B">
      <w:pPr>
        <w:spacing w:after="0" w:line="360" w:lineRule="auto"/>
        <w:ind w:left="850" w:firstLine="85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Економічний стан Тунісу продовжував залишатися вкрай тяжким. Згідно зі статистичними даними Національного інституту статистики, інфляція у </w:t>
      </w:r>
      <w:r>
        <w:rPr>
          <w:rFonts w:ascii="Times New Roman" w:eastAsia="Times New Roman" w:hAnsi="Times New Roman" w:cs="Times New Roman"/>
          <w:sz w:val="28"/>
          <w:szCs w:val="28"/>
        </w:rPr>
        <w:t>березні 2013 р. становила 6,5%, що стало рекордною цифрою за весь рік. У результаті туніський уряд був змушений виділити субсидії на такі категорії товарів, як хліб, молочні продукти, паливо. Міністерство фінансів Тунісу у зв'язку зі зростаючою інфляцією р</w:t>
      </w:r>
      <w:r>
        <w:rPr>
          <w:rFonts w:ascii="Times New Roman" w:eastAsia="Times New Roman" w:hAnsi="Times New Roman" w:cs="Times New Roman"/>
          <w:sz w:val="28"/>
          <w:szCs w:val="28"/>
        </w:rPr>
        <w:t>екомендувало знизити ціни на картоплю (43%), яйця, м'ясо та рослинний жир. За оцінкою економістів, політика контролю цін Тунісі неефективна, оскільки дає простір спекуляції на ринку, товар реалізується через збутові мережі, досягаючи споживача за завищеним</w:t>
      </w:r>
      <w:r>
        <w:rPr>
          <w:rFonts w:ascii="Times New Roman" w:eastAsia="Times New Roman" w:hAnsi="Times New Roman" w:cs="Times New Roman"/>
          <w:sz w:val="28"/>
          <w:szCs w:val="28"/>
        </w:rPr>
        <w:t>и цінами.</w:t>
      </w:r>
    </w:p>
    <w:p w:rsidR="006D6BFE" w:rsidRDefault="00F82F7B">
      <w:pPr>
        <w:spacing w:after="0" w:line="360" w:lineRule="auto"/>
        <w:ind w:left="850" w:firstLine="85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Таким чином, період поетапного відновлення та модернізації в Тунісі (нове законодавство та норми громадського порядку) був затяжним. Новий ісламістський уряд не зміг швидко впоратися із закоренілими проблемами, що залишилися у спадок від диктатор</w:t>
      </w:r>
      <w:r>
        <w:rPr>
          <w:rFonts w:ascii="Times New Roman" w:eastAsia="Times New Roman" w:hAnsi="Times New Roman" w:cs="Times New Roman"/>
          <w:sz w:val="28"/>
          <w:szCs w:val="28"/>
        </w:rPr>
        <w:t>а З.А. Бен Алі. Насамперед це пов'язано з несприятливою економічною обстановкою, а також відсутністю чіткого плану дій щодо зміцнення безпеки, правопорядку та інших сфер [10].</w:t>
      </w:r>
    </w:p>
    <w:p w:rsidR="006D6BFE" w:rsidRDefault="00F82F7B">
      <w:pPr>
        <w:spacing w:after="0" w:line="360" w:lineRule="auto"/>
        <w:ind w:left="850" w:firstLine="85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Після повалення правлячих режимів за допомогою «арабської весни» і політичних пе</w:t>
      </w:r>
      <w:r>
        <w:rPr>
          <w:rFonts w:ascii="Times New Roman" w:eastAsia="Times New Roman" w:hAnsi="Times New Roman" w:cs="Times New Roman"/>
          <w:sz w:val="28"/>
          <w:szCs w:val="28"/>
        </w:rPr>
        <w:t>ретворень у керівництвах таких країн, як Туніс, Єгипет, Лівія, Ємен, баланс сил на Близькому Сході (і в Північній Африці) був знищений. Регіон перебуває у стані політичної нестабільності та пошуку шляхів його подолання, важливу роль у дестабілізації відігр</w:t>
      </w:r>
      <w:r>
        <w:rPr>
          <w:rFonts w:ascii="Times New Roman" w:eastAsia="Times New Roman" w:hAnsi="Times New Roman" w:cs="Times New Roman"/>
          <w:sz w:val="28"/>
          <w:szCs w:val="28"/>
        </w:rPr>
        <w:t>ають і спроби здійснення контрреволюцій у цих країнах. Проте багато в чому майбутнє регіону залежатиме від наслідків внутрішнього конфлікту в Сирії.</w:t>
      </w:r>
    </w:p>
    <w:p w:rsidR="006D6BFE" w:rsidRDefault="00F82F7B">
      <w:pPr>
        <w:spacing w:after="0" w:line="360" w:lineRule="auto"/>
        <w:ind w:left="850" w:firstLine="85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Повертаючись до подій у Сирій, важливо відмітити політичну складову цієї проблематики. В основі сучасної си</w:t>
      </w:r>
      <w:r>
        <w:rPr>
          <w:rFonts w:ascii="Times New Roman" w:eastAsia="Times New Roman" w:hAnsi="Times New Roman" w:cs="Times New Roman"/>
          <w:sz w:val="28"/>
          <w:szCs w:val="28"/>
        </w:rPr>
        <w:t xml:space="preserve">рійської ситуації лежить діяльність партії БААС (повна назва – Партія арабського соціалістичного відродження), яка вже багато років беззмінно перебуває при владі у цій </w:t>
      </w:r>
      <w:r>
        <w:rPr>
          <w:rFonts w:ascii="Times New Roman" w:eastAsia="Times New Roman" w:hAnsi="Times New Roman" w:cs="Times New Roman"/>
          <w:sz w:val="28"/>
          <w:szCs w:val="28"/>
        </w:rPr>
        <w:lastRenderedPageBreak/>
        <w:t>країні. Сформований режим багато в чому тримається на особливих відносинах правлячої елі</w:t>
      </w:r>
      <w:r>
        <w:rPr>
          <w:rFonts w:ascii="Times New Roman" w:eastAsia="Times New Roman" w:hAnsi="Times New Roman" w:cs="Times New Roman"/>
          <w:sz w:val="28"/>
          <w:szCs w:val="28"/>
        </w:rPr>
        <w:t>ти та армії, що допомагає пригнічувати опозиційні рухи, що виникають.</w:t>
      </w:r>
    </w:p>
    <w:p w:rsidR="006D6BFE" w:rsidRDefault="00F82F7B">
      <w:pPr>
        <w:spacing w:after="0" w:line="360" w:lineRule="auto"/>
        <w:ind w:left="850" w:firstLine="85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Сирія залишається сьогодні останньою державою, в основі якої лежить легендарний арабський націонал-соціалізм, який у різних варіаціях безроздільно правив і володів умами багатьох народів</w:t>
      </w:r>
      <w:r>
        <w:rPr>
          <w:rFonts w:ascii="Times New Roman" w:eastAsia="Times New Roman" w:hAnsi="Times New Roman" w:cs="Times New Roman"/>
          <w:sz w:val="28"/>
          <w:szCs w:val="28"/>
        </w:rPr>
        <w:t xml:space="preserve"> Близького Сходу та Північної Африки у XX ст. За 100 років своєї історії </w:t>
      </w:r>
      <w:proofErr w:type="spellStart"/>
      <w:r>
        <w:rPr>
          <w:rFonts w:ascii="Times New Roman" w:eastAsia="Times New Roman" w:hAnsi="Times New Roman" w:cs="Times New Roman"/>
          <w:sz w:val="28"/>
          <w:szCs w:val="28"/>
        </w:rPr>
        <w:t>баасизм</w:t>
      </w:r>
      <w:proofErr w:type="spellEnd"/>
      <w:r>
        <w:rPr>
          <w:rFonts w:ascii="Times New Roman" w:eastAsia="Times New Roman" w:hAnsi="Times New Roman" w:cs="Times New Roman"/>
          <w:sz w:val="28"/>
          <w:szCs w:val="28"/>
        </w:rPr>
        <w:t xml:space="preserve"> серйозно зносився та обюрократився. Але він залишається важливим чинником політичного життя Сирії та всього арабського світу [8].</w:t>
      </w:r>
    </w:p>
    <w:p w:rsidR="006D6BFE" w:rsidRDefault="00F82F7B">
      <w:pPr>
        <w:spacing w:after="0" w:line="360" w:lineRule="auto"/>
        <w:ind w:left="850" w:firstLine="85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Після смерті 10 червня 2000 р. </w:t>
      </w:r>
      <w:proofErr w:type="spellStart"/>
      <w:r>
        <w:rPr>
          <w:rFonts w:ascii="Times New Roman" w:eastAsia="Times New Roman" w:hAnsi="Times New Roman" w:cs="Times New Roman"/>
          <w:sz w:val="28"/>
          <w:szCs w:val="28"/>
        </w:rPr>
        <w:t>Хафеза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аль-Аса</w:t>
      </w:r>
      <w:r>
        <w:rPr>
          <w:rFonts w:ascii="Times New Roman" w:eastAsia="Times New Roman" w:hAnsi="Times New Roman" w:cs="Times New Roman"/>
          <w:sz w:val="28"/>
          <w:szCs w:val="28"/>
        </w:rPr>
        <w:t>да</w:t>
      </w:r>
      <w:proofErr w:type="spellEnd"/>
      <w:r>
        <w:rPr>
          <w:rFonts w:ascii="Times New Roman" w:eastAsia="Times New Roman" w:hAnsi="Times New Roman" w:cs="Times New Roman"/>
          <w:sz w:val="28"/>
          <w:szCs w:val="28"/>
        </w:rPr>
        <w:t xml:space="preserve">, який беззмінно керував країною майже 30 років, президентом, за підсумками референдуму, було обрано його сина </w:t>
      </w:r>
      <w:proofErr w:type="spellStart"/>
      <w:r>
        <w:rPr>
          <w:rFonts w:ascii="Times New Roman" w:eastAsia="Times New Roman" w:hAnsi="Times New Roman" w:cs="Times New Roman"/>
          <w:sz w:val="28"/>
          <w:szCs w:val="28"/>
        </w:rPr>
        <w:t>Башара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аль-Асада</w:t>
      </w:r>
      <w:proofErr w:type="spellEnd"/>
      <w:r>
        <w:rPr>
          <w:rFonts w:ascii="Times New Roman" w:eastAsia="Times New Roman" w:hAnsi="Times New Roman" w:cs="Times New Roman"/>
          <w:sz w:val="28"/>
          <w:szCs w:val="28"/>
        </w:rPr>
        <w:t xml:space="preserve">, який продовжив політичну лінію свого батька. Б. </w:t>
      </w:r>
      <w:proofErr w:type="spellStart"/>
      <w:r>
        <w:rPr>
          <w:rFonts w:ascii="Times New Roman" w:eastAsia="Times New Roman" w:hAnsi="Times New Roman" w:cs="Times New Roman"/>
          <w:sz w:val="28"/>
          <w:szCs w:val="28"/>
        </w:rPr>
        <w:t>Асад</w:t>
      </w:r>
      <w:proofErr w:type="spellEnd"/>
      <w:r>
        <w:rPr>
          <w:rFonts w:ascii="Times New Roman" w:eastAsia="Times New Roman" w:hAnsi="Times New Roman" w:cs="Times New Roman"/>
          <w:sz w:val="28"/>
          <w:szCs w:val="28"/>
        </w:rPr>
        <w:t xml:space="preserve"> обіймає з червня 2000 р. посаду генерального секретаря Регіонального кер</w:t>
      </w:r>
      <w:r>
        <w:rPr>
          <w:rFonts w:ascii="Times New Roman" w:eastAsia="Times New Roman" w:hAnsi="Times New Roman" w:cs="Times New Roman"/>
          <w:sz w:val="28"/>
          <w:szCs w:val="28"/>
        </w:rPr>
        <w:t>івництва сирійського регіонального відділення партії БААС.</w:t>
      </w:r>
    </w:p>
    <w:p w:rsidR="006D6BFE" w:rsidRDefault="00F82F7B">
      <w:pPr>
        <w:spacing w:after="0" w:line="360" w:lineRule="auto"/>
        <w:ind w:left="850" w:firstLine="85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За період авторитарного правління Б. </w:t>
      </w:r>
      <w:proofErr w:type="spellStart"/>
      <w:r>
        <w:rPr>
          <w:rFonts w:ascii="Times New Roman" w:eastAsia="Times New Roman" w:hAnsi="Times New Roman" w:cs="Times New Roman"/>
          <w:sz w:val="28"/>
          <w:szCs w:val="28"/>
        </w:rPr>
        <w:t>Асада</w:t>
      </w:r>
      <w:proofErr w:type="spellEnd"/>
      <w:r>
        <w:rPr>
          <w:rFonts w:ascii="Times New Roman" w:eastAsia="Times New Roman" w:hAnsi="Times New Roman" w:cs="Times New Roman"/>
          <w:sz w:val="28"/>
          <w:szCs w:val="28"/>
        </w:rPr>
        <w:t xml:space="preserve"> у країни поступово наростали невдоволення і напруженість. Важливу роль зіграло збільшення чисельності населення міст, що сталося через тривалий період пос</w:t>
      </w:r>
      <w:r>
        <w:rPr>
          <w:rFonts w:ascii="Times New Roman" w:eastAsia="Times New Roman" w:hAnsi="Times New Roman" w:cs="Times New Roman"/>
          <w:sz w:val="28"/>
          <w:szCs w:val="28"/>
        </w:rPr>
        <w:t>ухи та переселення іракських біженців. Все це сприяло початку збройного конфлікту у 2011 р.</w:t>
      </w:r>
    </w:p>
    <w:p w:rsidR="006D6BFE" w:rsidRDefault="00F82F7B">
      <w:pPr>
        <w:spacing w:after="0" w:line="360" w:lineRule="auto"/>
        <w:ind w:left="850" w:firstLine="85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Незважаючи на те, що Б. </w:t>
      </w:r>
      <w:proofErr w:type="spellStart"/>
      <w:r>
        <w:rPr>
          <w:rFonts w:ascii="Times New Roman" w:eastAsia="Times New Roman" w:hAnsi="Times New Roman" w:cs="Times New Roman"/>
          <w:sz w:val="28"/>
          <w:szCs w:val="28"/>
        </w:rPr>
        <w:t>Асад</w:t>
      </w:r>
      <w:proofErr w:type="spellEnd"/>
      <w:r>
        <w:rPr>
          <w:rFonts w:ascii="Times New Roman" w:eastAsia="Times New Roman" w:hAnsi="Times New Roman" w:cs="Times New Roman"/>
          <w:sz w:val="28"/>
          <w:szCs w:val="28"/>
        </w:rPr>
        <w:t xml:space="preserve"> перейшов у </w:t>
      </w:r>
      <w:proofErr w:type="spellStart"/>
      <w:r>
        <w:rPr>
          <w:rFonts w:ascii="Times New Roman" w:eastAsia="Times New Roman" w:hAnsi="Times New Roman" w:cs="Times New Roman"/>
          <w:sz w:val="28"/>
          <w:szCs w:val="28"/>
        </w:rPr>
        <w:t>суннізм</w:t>
      </w:r>
      <w:proofErr w:type="spellEnd"/>
      <w:r>
        <w:rPr>
          <w:rFonts w:ascii="Times New Roman" w:eastAsia="Times New Roman" w:hAnsi="Times New Roman" w:cs="Times New Roman"/>
          <w:sz w:val="28"/>
          <w:szCs w:val="28"/>
        </w:rPr>
        <w:t xml:space="preserve"> (нова конституція Сирії містить положення про те, що пост президента повинен обіймати </w:t>
      </w:r>
      <w:proofErr w:type="spellStart"/>
      <w:r>
        <w:rPr>
          <w:rFonts w:ascii="Times New Roman" w:eastAsia="Times New Roman" w:hAnsi="Times New Roman" w:cs="Times New Roman"/>
          <w:sz w:val="28"/>
          <w:szCs w:val="28"/>
        </w:rPr>
        <w:t>мусульманин-сунніт</w:t>
      </w:r>
      <w:proofErr w:type="spellEnd"/>
      <w:r>
        <w:rPr>
          <w:rFonts w:ascii="Times New Roman" w:eastAsia="Times New Roman" w:hAnsi="Times New Roman" w:cs="Times New Roman"/>
          <w:sz w:val="28"/>
          <w:szCs w:val="28"/>
        </w:rPr>
        <w:t>), проте біл</w:t>
      </w:r>
      <w:r>
        <w:rPr>
          <w:rFonts w:ascii="Times New Roman" w:eastAsia="Times New Roman" w:hAnsi="Times New Roman" w:cs="Times New Roman"/>
          <w:sz w:val="28"/>
          <w:szCs w:val="28"/>
        </w:rPr>
        <w:t xml:space="preserve">ьша частина правлячої еліти належить до громади </w:t>
      </w:r>
      <w:proofErr w:type="spellStart"/>
      <w:r>
        <w:rPr>
          <w:rFonts w:ascii="Times New Roman" w:eastAsia="Times New Roman" w:hAnsi="Times New Roman" w:cs="Times New Roman"/>
          <w:sz w:val="28"/>
          <w:szCs w:val="28"/>
        </w:rPr>
        <w:t>алавітів</w:t>
      </w:r>
      <w:proofErr w:type="spellEnd"/>
      <w:r>
        <w:rPr>
          <w:rFonts w:ascii="Times New Roman" w:eastAsia="Times New Roman" w:hAnsi="Times New Roman" w:cs="Times New Roman"/>
          <w:sz w:val="28"/>
          <w:szCs w:val="28"/>
        </w:rPr>
        <w:t>, яка є меншістю [13].</w:t>
      </w:r>
    </w:p>
    <w:p w:rsidR="006D6BFE" w:rsidRDefault="00F82F7B">
      <w:pPr>
        <w:spacing w:after="0" w:line="360" w:lineRule="auto"/>
        <w:ind w:left="850" w:firstLine="85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Перші виступи проти сирійської центральної влади були здійснені представниками </w:t>
      </w:r>
      <w:proofErr w:type="spellStart"/>
      <w:r>
        <w:rPr>
          <w:rFonts w:ascii="Times New Roman" w:eastAsia="Times New Roman" w:hAnsi="Times New Roman" w:cs="Times New Roman"/>
          <w:sz w:val="28"/>
          <w:szCs w:val="28"/>
        </w:rPr>
        <w:t>арабо-суннітської</w:t>
      </w:r>
      <w:proofErr w:type="spellEnd"/>
      <w:r>
        <w:rPr>
          <w:rFonts w:ascii="Times New Roman" w:eastAsia="Times New Roman" w:hAnsi="Times New Roman" w:cs="Times New Roman"/>
          <w:sz w:val="28"/>
          <w:szCs w:val="28"/>
        </w:rPr>
        <w:t xml:space="preserve"> більшості – військовими та чиновниками, які мали на меті ліквідувати засилля в д</w:t>
      </w:r>
      <w:r>
        <w:rPr>
          <w:rFonts w:ascii="Times New Roman" w:eastAsia="Times New Roman" w:hAnsi="Times New Roman" w:cs="Times New Roman"/>
          <w:sz w:val="28"/>
          <w:szCs w:val="28"/>
        </w:rPr>
        <w:t xml:space="preserve">ержапараті та армії представників </w:t>
      </w:r>
      <w:proofErr w:type="spellStart"/>
      <w:r>
        <w:rPr>
          <w:rFonts w:ascii="Times New Roman" w:eastAsia="Times New Roman" w:hAnsi="Times New Roman" w:cs="Times New Roman"/>
          <w:sz w:val="28"/>
          <w:szCs w:val="28"/>
        </w:rPr>
        <w:t>арабо-алавітської</w:t>
      </w:r>
      <w:proofErr w:type="spellEnd"/>
      <w:r>
        <w:rPr>
          <w:rFonts w:ascii="Times New Roman" w:eastAsia="Times New Roman" w:hAnsi="Times New Roman" w:cs="Times New Roman"/>
          <w:sz w:val="28"/>
          <w:szCs w:val="28"/>
        </w:rPr>
        <w:t xml:space="preserve"> меншини. Акції опозиціонерів проходили під гаслом боротьби за свободу та демократію і тому швидко знайшли підтримку з боку США та країн Заходу. Ситуація в країні ще більше загострилася, коли до </w:t>
      </w:r>
      <w:r>
        <w:rPr>
          <w:rFonts w:ascii="Times New Roman" w:eastAsia="Times New Roman" w:hAnsi="Times New Roman" w:cs="Times New Roman"/>
          <w:sz w:val="28"/>
          <w:szCs w:val="28"/>
        </w:rPr>
        <w:lastRenderedPageBreak/>
        <w:t>боротьби п</w:t>
      </w:r>
      <w:r>
        <w:rPr>
          <w:rFonts w:ascii="Times New Roman" w:eastAsia="Times New Roman" w:hAnsi="Times New Roman" w:cs="Times New Roman"/>
          <w:sz w:val="28"/>
          <w:szCs w:val="28"/>
        </w:rPr>
        <w:t xml:space="preserve">роти режиму </w:t>
      </w:r>
      <w:proofErr w:type="spellStart"/>
      <w:r>
        <w:rPr>
          <w:rFonts w:ascii="Times New Roman" w:eastAsia="Times New Roman" w:hAnsi="Times New Roman" w:cs="Times New Roman"/>
          <w:sz w:val="28"/>
          <w:szCs w:val="28"/>
        </w:rPr>
        <w:t>Башара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Асада</w:t>
      </w:r>
      <w:proofErr w:type="spellEnd"/>
      <w:r>
        <w:rPr>
          <w:rFonts w:ascii="Times New Roman" w:eastAsia="Times New Roman" w:hAnsi="Times New Roman" w:cs="Times New Roman"/>
          <w:sz w:val="28"/>
          <w:szCs w:val="28"/>
        </w:rPr>
        <w:t xml:space="preserve"> вступили ісламські радикали, які оголосили </w:t>
      </w:r>
      <w:proofErr w:type="spellStart"/>
      <w:r>
        <w:rPr>
          <w:rFonts w:ascii="Times New Roman" w:eastAsia="Times New Roman" w:hAnsi="Times New Roman" w:cs="Times New Roman"/>
          <w:sz w:val="28"/>
          <w:szCs w:val="28"/>
        </w:rPr>
        <w:t>алавітів</w:t>
      </w:r>
      <w:proofErr w:type="spellEnd"/>
      <w:r>
        <w:rPr>
          <w:rFonts w:ascii="Times New Roman" w:eastAsia="Times New Roman" w:hAnsi="Times New Roman" w:cs="Times New Roman"/>
          <w:sz w:val="28"/>
          <w:szCs w:val="28"/>
        </w:rPr>
        <w:t xml:space="preserve"> сектантами та ісламськими єретиками. Надалі ісламістами були оприлюднені </w:t>
      </w:r>
      <w:proofErr w:type="spellStart"/>
      <w:r>
        <w:rPr>
          <w:rFonts w:ascii="Times New Roman" w:eastAsia="Times New Roman" w:hAnsi="Times New Roman" w:cs="Times New Roman"/>
          <w:sz w:val="28"/>
          <w:szCs w:val="28"/>
        </w:rPr>
        <w:t>фетви</w:t>
      </w:r>
      <w:proofErr w:type="spellEnd"/>
      <w:r>
        <w:rPr>
          <w:rFonts w:ascii="Times New Roman" w:eastAsia="Times New Roman" w:hAnsi="Times New Roman" w:cs="Times New Roman"/>
          <w:sz w:val="28"/>
          <w:szCs w:val="28"/>
        </w:rPr>
        <w:t xml:space="preserve">, що закликають до збройного опору, масових етнічних чисток та фізичного знищення </w:t>
      </w:r>
      <w:proofErr w:type="spellStart"/>
      <w:r>
        <w:rPr>
          <w:rFonts w:ascii="Times New Roman" w:eastAsia="Times New Roman" w:hAnsi="Times New Roman" w:cs="Times New Roman"/>
          <w:sz w:val="28"/>
          <w:szCs w:val="28"/>
        </w:rPr>
        <w:t>алавітів</w:t>
      </w:r>
      <w:proofErr w:type="spellEnd"/>
      <w:r>
        <w:rPr>
          <w:rFonts w:ascii="Times New Roman" w:eastAsia="Times New Roman" w:hAnsi="Times New Roman" w:cs="Times New Roman"/>
          <w:sz w:val="28"/>
          <w:szCs w:val="28"/>
        </w:rPr>
        <w:t>.</w:t>
      </w:r>
    </w:p>
    <w:p w:rsidR="006D6BFE" w:rsidRDefault="00F82F7B">
      <w:pPr>
        <w:spacing w:after="0" w:line="360" w:lineRule="auto"/>
        <w:ind w:left="850" w:firstLine="85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Оскільки </w:t>
      </w:r>
      <w:r>
        <w:rPr>
          <w:rFonts w:ascii="Times New Roman" w:eastAsia="Times New Roman" w:hAnsi="Times New Roman" w:cs="Times New Roman"/>
          <w:sz w:val="28"/>
          <w:szCs w:val="28"/>
        </w:rPr>
        <w:t>акції протесту затягнулося, урядові сили почали використовувати збройні сили для їхнього придушення. Із самого початку стало ясно, що конфлікт набуває затяжного характеру. В ескалації ситуації окрім опозиції беруть участь і такі терористичні організації як</w:t>
      </w:r>
      <w:r>
        <w:rPr>
          <w:rFonts w:ascii="Times New Roman" w:eastAsia="Times New Roman" w:hAnsi="Times New Roman" w:cs="Times New Roman"/>
          <w:sz w:val="28"/>
          <w:szCs w:val="28"/>
        </w:rPr>
        <w:t xml:space="preserve"> Ісламська держава (ІДІЛ) та «</w:t>
      </w:r>
      <w:proofErr w:type="spellStart"/>
      <w:r>
        <w:rPr>
          <w:rFonts w:ascii="Times New Roman" w:eastAsia="Times New Roman" w:hAnsi="Times New Roman" w:cs="Times New Roman"/>
          <w:sz w:val="28"/>
          <w:szCs w:val="28"/>
        </w:rPr>
        <w:t>Аль-Каїда</w:t>
      </w:r>
      <w:proofErr w:type="spellEnd"/>
      <w:r>
        <w:rPr>
          <w:rFonts w:ascii="Times New Roman" w:eastAsia="Times New Roman" w:hAnsi="Times New Roman" w:cs="Times New Roman"/>
          <w:sz w:val="28"/>
          <w:szCs w:val="28"/>
        </w:rPr>
        <w:t>», їхній вплив на конфлікт був навіть більшим, ніж самої опозиції [11].</w:t>
      </w:r>
    </w:p>
    <w:p w:rsidR="006D6BFE" w:rsidRDefault="00F82F7B">
      <w:pPr>
        <w:spacing w:after="0" w:line="360" w:lineRule="auto"/>
        <w:ind w:left="850" w:firstLine="85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11 листопада 2012 р. у столиці Катару Досі було оголошено про створення «Національної коаліції сирійських революційних та опозиційних сил», метою</w:t>
      </w:r>
      <w:r>
        <w:rPr>
          <w:rFonts w:ascii="Times New Roman" w:eastAsia="Times New Roman" w:hAnsi="Times New Roman" w:cs="Times New Roman"/>
          <w:sz w:val="28"/>
          <w:szCs w:val="28"/>
        </w:rPr>
        <w:t xml:space="preserve"> якої є об'єднання всіх фракцій, які виступають проти президента </w:t>
      </w:r>
      <w:proofErr w:type="spellStart"/>
      <w:r>
        <w:rPr>
          <w:rFonts w:ascii="Times New Roman" w:eastAsia="Times New Roman" w:hAnsi="Times New Roman" w:cs="Times New Roman"/>
          <w:sz w:val="28"/>
          <w:szCs w:val="28"/>
        </w:rPr>
        <w:t>Башара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Асада</w:t>
      </w:r>
      <w:proofErr w:type="spellEnd"/>
      <w:r>
        <w:rPr>
          <w:rFonts w:ascii="Times New Roman" w:eastAsia="Times New Roman" w:hAnsi="Times New Roman" w:cs="Times New Roman"/>
          <w:sz w:val="28"/>
          <w:szCs w:val="28"/>
        </w:rPr>
        <w:t xml:space="preserve">, та повалення останнього. Національна коаліція мала намір координувати військові дії проти військ Б. </w:t>
      </w:r>
      <w:proofErr w:type="spellStart"/>
      <w:r>
        <w:rPr>
          <w:rFonts w:ascii="Times New Roman" w:eastAsia="Times New Roman" w:hAnsi="Times New Roman" w:cs="Times New Roman"/>
          <w:sz w:val="28"/>
          <w:szCs w:val="28"/>
        </w:rPr>
        <w:t>Асада</w:t>
      </w:r>
      <w:proofErr w:type="spellEnd"/>
      <w:r>
        <w:rPr>
          <w:rFonts w:ascii="Times New Roman" w:eastAsia="Times New Roman" w:hAnsi="Times New Roman" w:cs="Times New Roman"/>
          <w:sz w:val="28"/>
          <w:szCs w:val="28"/>
        </w:rPr>
        <w:t xml:space="preserve"> та керувати регіонами, які вже перебувають під контролем повстанців і в</w:t>
      </w:r>
      <w:r>
        <w:rPr>
          <w:rFonts w:ascii="Times New Roman" w:eastAsia="Times New Roman" w:hAnsi="Times New Roman" w:cs="Times New Roman"/>
          <w:sz w:val="28"/>
          <w:szCs w:val="28"/>
        </w:rPr>
        <w:t xml:space="preserve">ідмовлялася від будь-якого діалогу з </w:t>
      </w:r>
      <w:proofErr w:type="spellStart"/>
      <w:r>
        <w:rPr>
          <w:rFonts w:ascii="Times New Roman" w:eastAsia="Times New Roman" w:hAnsi="Times New Roman" w:cs="Times New Roman"/>
          <w:sz w:val="28"/>
          <w:szCs w:val="28"/>
        </w:rPr>
        <w:t>Асадом</w:t>
      </w:r>
      <w:proofErr w:type="spellEnd"/>
      <w:r>
        <w:rPr>
          <w:rFonts w:ascii="Times New Roman" w:eastAsia="Times New Roman" w:hAnsi="Times New Roman" w:cs="Times New Roman"/>
          <w:sz w:val="28"/>
          <w:szCs w:val="28"/>
        </w:rPr>
        <w:t>, маючи намір домагатися його повалення, у тому числі озброєними методами.</w:t>
      </w:r>
    </w:p>
    <w:p w:rsidR="006D6BFE" w:rsidRDefault="00F82F7B">
      <w:pPr>
        <w:spacing w:after="0" w:line="360" w:lineRule="auto"/>
        <w:ind w:left="850" w:firstLine="85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 січні 2013 р. у лавах </w:t>
      </w:r>
      <w:proofErr w:type="spellStart"/>
      <w:r>
        <w:rPr>
          <w:rFonts w:ascii="Times New Roman" w:eastAsia="Times New Roman" w:hAnsi="Times New Roman" w:cs="Times New Roman"/>
          <w:sz w:val="28"/>
          <w:szCs w:val="28"/>
        </w:rPr>
        <w:t>антиасадівської</w:t>
      </w:r>
      <w:proofErr w:type="spellEnd"/>
      <w:r>
        <w:rPr>
          <w:rFonts w:ascii="Times New Roman" w:eastAsia="Times New Roman" w:hAnsi="Times New Roman" w:cs="Times New Roman"/>
          <w:sz w:val="28"/>
          <w:szCs w:val="28"/>
        </w:rPr>
        <w:t xml:space="preserve"> коаліції намітився розкол. Бойовики угруповання «Фронт </w:t>
      </w:r>
      <w:proofErr w:type="spellStart"/>
      <w:r>
        <w:rPr>
          <w:rFonts w:ascii="Times New Roman" w:eastAsia="Times New Roman" w:hAnsi="Times New Roman" w:cs="Times New Roman"/>
          <w:sz w:val="28"/>
          <w:szCs w:val="28"/>
        </w:rPr>
        <w:t>ан-Нусра</w:t>
      </w:r>
      <w:proofErr w:type="spellEnd"/>
      <w:r>
        <w:rPr>
          <w:rFonts w:ascii="Times New Roman" w:eastAsia="Times New Roman" w:hAnsi="Times New Roman" w:cs="Times New Roman"/>
          <w:sz w:val="28"/>
          <w:szCs w:val="28"/>
        </w:rPr>
        <w:t>», пов'язаного з «</w:t>
      </w:r>
      <w:proofErr w:type="spellStart"/>
      <w:r>
        <w:rPr>
          <w:rFonts w:ascii="Times New Roman" w:eastAsia="Times New Roman" w:hAnsi="Times New Roman" w:cs="Times New Roman"/>
          <w:sz w:val="28"/>
          <w:szCs w:val="28"/>
        </w:rPr>
        <w:t>Аль-Каїдою</w:t>
      </w:r>
      <w:proofErr w:type="spellEnd"/>
      <w:r>
        <w:rPr>
          <w:rFonts w:ascii="Times New Roman" w:eastAsia="Times New Roman" w:hAnsi="Times New Roman" w:cs="Times New Roman"/>
          <w:sz w:val="28"/>
          <w:szCs w:val="28"/>
        </w:rPr>
        <w:t>», згол</w:t>
      </w:r>
      <w:r>
        <w:rPr>
          <w:rFonts w:ascii="Times New Roman" w:eastAsia="Times New Roman" w:hAnsi="Times New Roman" w:cs="Times New Roman"/>
          <w:sz w:val="28"/>
          <w:szCs w:val="28"/>
        </w:rPr>
        <w:t xml:space="preserve">осилися внести корективи в цілі революції та створити </w:t>
      </w:r>
      <w:proofErr w:type="spellStart"/>
      <w:r>
        <w:rPr>
          <w:rFonts w:ascii="Times New Roman" w:eastAsia="Times New Roman" w:hAnsi="Times New Roman" w:cs="Times New Roman"/>
          <w:sz w:val="28"/>
          <w:szCs w:val="28"/>
        </w:rPr>
        <w:t>шаріатську</w:t>
      </w:r>
      <w:proofErr w:type="spellEnd"/>
      <w:r>
        <w:rPr>
          <w:rFonts w:ascii="Times New Roman" w:eastAsia="Times New Roman" w:hAnsi="Times New Roman" w:cs="Times New Roman"/>
          <w:sz w:val="28"/>
          <w:szCs w:val="28"/>
        </w:rPr>
        <w:t xml:space="preserve"> державу, що викликало негативну реакцію їхніх союзників. Командири повстанців заявили, що більше не співпрацюватимуть із моджахедами та почнуть боротися з ними вже на другий день після падінн</w:t>
      </w:r>
      <w:r>
        <w:rPr>
          <w:rFonts w:ascii="Times New Roman" w:eastAsia="Times New Roman" w:hAnsi="Times New Roman" w:cs="Times New Roman"/>
          <w:sz w:val="28"/>
          <w:szCs w:val="28"/>
        </w:rPr>
        <w:t xml:space="preserve">я режиму Б. </w:t>
      </w:r>
      <w:proofErr w:type="spellStart"/>
      <w:r>
        <w:rPr>
          <w:rFonts w:ascii="Times New Roman" w:eastAsia="Times New Roman" w:hAnsi="Times New Roman" w:cs="Times New Roman"/>
          <w:sz w:val="28"/>
          <w:szCs w:val="28"/>
        </w:rPr>
        <w:t>Асада</w:t>
      </w:r>
      <w:proofErr w:type="spellEnd"/>
      <w:r>
        <w:rPr>
          <w:rFonts w:ascii="Times New Roman" w:eastAsia="Times New Roman" w:hAnsi="Times New Roman" w:cs="Times New Roman"/>
          <w:sz w:val="28"/>
          <w:szCs w:val="28"/>
        </w:rPr>
        <w:t xml:space="preserve"> [6].</w:t>
      </w:r>
    </w:p>
    <w:p w:rsidR="006D6BFE" w:rsidRDefault="00F82F7B">
      <w:pPr>
        <w:spacing w:after="0" w:line="360" w:lineRule="auto"/>
        <w:ind w:left="850" w:firstLine="85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Наприкінці вересня 2013 р. кілька великих сирійських повстанських угруповань відкинули верховенство «Національної коаліції сирійських революційних та опозиційних сил», яку західні країни вважали легітимним представником усіх противни</w:t>
      </w:r>
      <w:r>
        <w:rPr>
          <w:rFonts w:ascii="Times New Roman" w:eastAsia="Times New Roman" w:hAnsi="Times New Roman" w:cs="Times New Roman"/>
          <w:sz w:val="28"/>
          <w:szCs w:val="28"/>
        </w:rPr>
        <w:t xml:space="preserve">ків режиму. Бригади збройної опозиції вийшли зі складу Сирійської вільної армії та сформували свій власний військовий </w:t>
      </w:r>
      <w:r>
        <w:rPr>
          <w:rFonts w:ascii="Times New Roman" w:eastAsia="Times New Roman" w:hAnsi="Times New Roman" w:cs="Times New Roman"/>
          <w:sz w:val="28"/>
          <w:szCs w:val="28"/>
        </w:rPr>
        <w:lastRenderedPageBreak/>
        <w:t xml:space="preserve">альянс радикальних </w:t>
      </w:r>
      <w:proofErr w:type="spellStart"/>
      <w:r>
        <w:rPr>
          <w:rFonts w:ascii="Times New Roman" w:eastAsia="Times New Roman" w:hAnsi="Times New Roman" w:cs="Times New Roman"/>
          <w:sz w:val="28"/>
          <w:szCs w:val="28"/>
        </w:rPr>
        <w:t>суннітських</w:t>
      </w:r>
      <w:proofErr w:type="spellEnd"/>
      <w:r>
        <w:rPr>
          <w:rFonts w:ascii="Times New Roman" w:eastAsia="Times New Roman" w:hAnsi="Times New Roman" w:cs="Times New Roman"/>
          <w:sz w:val="28"/>
          <w:szCs w:val="28"/>
        </w:rPr>
        <w:t xml:space="preserve"> ісламістів. Нову </w:t>
      </w:r>
      <w:proofErr w:type="spellStart"/>
      <w:r>
        <w:rPr>
          <w:rFonts w:ascii="Times New Roman" w:eastAsia="Times New Roman" w:hAnsi="Times New Roman" w:cs="Times New Roman"/>
          <w:sz w:val="28"/>
          <w:szCs w:val="28"/>
        </w:rPr>
        <w:t>джихадистське</w:t>
      </w:r>
      <w:proofErr w:type="spellEnd"/>
      <w:r>
        <w:rPr>
          <w:rFonts w:ascii="Times New Roman" w:eastAsia="Times New Roman" w:hAnsi="Times New Roman" w:cs="Times New Roman"/>
          <w:sz w:val="28"/>
          <w:szCs w:val="28"/>
        </w:rPr>
        <w:t xml:space="preserve"> утворення назвало себе «Ісламська Коаліція».</w:t>
      </w:r>
    </w:p>
    <w:p w:rsidR="006D6BFE" w:rsidRDefault="00F82F7B">
      <w:pPr>
        <w:spacing w:after="0" w:line="360" w:lineRule="auto"/>
        <w:ind w:left="850" w:firstLine="85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Незважаючи на спільність погляд</w:t>
      </w:r>
      <w:r>
        <w:rPr>
          <w:rFonts w:ascii="Times New Roman" w:eastAsia="Times New Roman" w:hAnsi="Times New Roman" w:cs="Times New Roman"/>
          <w:sz w:val="28"/>
          <w:szCs w:val="28"/>
        </w:rPr>
        <w:t xml:space="preserve">ів щодо авторитарного режиму Б. </w:t>
      </w:r>
      <w:proofErr w:type="spellStart"/>
      <w:r>
        <w:rPr>
          <w:rFonts w:ascii="Times New Roman" w:eastAsia="Times New Roman" w:hAnsi="Times New Roman" w:cs="Times New Roman"/>
          <w:sz w:val="28"/>
          <w:szCs w:val="28"/>
        </w:rPr>
        <w:t>Асада</w:t>
      </w:r>
      <w:proofErr w:type="spellEnd"/>
      <w:r>
        <w:rPr>
          <w:rFonts w:ascii="Times New Roman" w:eastAsia="Times New Roman" w:hAnsi="Times New Roman" w:cs="Times New Roman"/>
          <w:sz w:val="28"/>
          <w:szCs w:val="28"/>
        </w:rPr>
        <w:t xml:space="preserve">, всередині груп збройної опозиції є принципові розбіжності щодо бачення майбутнього Сирії після повалення існуючого режиму. Повстанці розпочинали війну в надії на демократичне та сучасне життя, тоді як </w:t>
      </w:r>
      <w:proofErr w:type="spellStart"/>
      <w:r>
        <w:rPr>
          <w:rFonts w:ascii="Times New Roman" w:eastAsia="Times New Roman" w:hAnsi="Times New Roman" w:cs="Times New Roman"/>
          <w:sz w:val="28"/>
          <w:szCs w:val="28"/>
        </w:rPr>
        <w:t>джихадисти</w:t>
      </w:r>
      <w:proofErr w:type="spellEnd"/>
      <w:r>
        <w:rPr>
          <w:rFonts w:ascii="Times New Roman" w:eastAsia="Times New Roman" w:hAnsi="Times New Roman" w:cs="Times New Roman"/>
          <w:sz w:val="28"/>
          <w:szCs w:val="28"/>
        </w:rPr>
        <w:t xml:space="preserve"> та за</w:t>
      </w:r>
      <w:r>
        <w:rPr>
          <w:rFonts w:ascii="Times New Roman" w:eastAsia="Times New Roman" w:hAnsi="Times New Roman" w:cs="Times New Roman"/>
          <w:sz w:val="28"/>
          <w:szCs w:val="28"/>
        </w:rPr>
        <w:t>гони «</w:t>
      </w:r>
      <w:proofErr w:type="spellStart"/>
      <w:r>
        <w:rPr>
          <w:rFonts w:ascii="Times New Roman" w:eastAsia="Times New Roman" w:hAnsi="Times New Roman" w:cs="Times New Roman"/>
          <w:sz w:val="28"/>
          <w:szCs w:val="28"/>
        </w:rPr>
        <w:t>Аль-Каїди</w:t>
      </w:r>
      <w:proofErr w:type="spellEnd"/>
      <w:r>
        <w:rPr>
          <w:rFonts w:ascii="Times New Roman" w:eastAsia="Times New Roman" w:hAnsi="Times New Roman" w:cs="Times New Roman"/>
          <w:sz w:val="28"/>
          <w:szCs w:val="28"/>
        </w:rPr>
        <w:t>», багато з яких – іноземні найманці, скористалися ситуацією, щоб просувати ідею встановлення в країні фундаменталістського ісламського режиму на основі шаріату [5].</w:t>
      </w:r>
    </w:p>
    <w:p w:rsidR="006D6BFE" w:rsidRDefault="00F82F7B">
      <w:pPr>
        <w:spacing w:after="0" w:line="360" w:lineRule="auto"/>
        <w:ind w:left="850" w:firstLine="85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Конфлікт усередині сирійської політичної та військової опозиції загострився</w:t>
      </w:r>
      <w:r>
        <w:rPr>
          <w:rFonts w:ascii="Times New Roman" w:eastAsia="Times New Roman" w:hAnsi="Times New Roman" w:cs="Times New Roman"/>
          <w:sz w:val="28"/>
          <w:szCs w:val="28"/>
        </w:rPr>
        <w:t xml:space="preserve"> на початку 2014 р. між Вільною сирійською армією, «</w:t>
      </w:r>
      <w:proofErr w:type="spellStart"/>
      <w:r>
        <w:rPr>
          <w:rFonts w:ascii="Times New Roman" w:eastAsia="Times New Roman" w:hAnsi="Times New Roman" w:cs="Times New Roman"/>
          <w:sz w:val="28"/>
          <w:szCs w:val="28"/>
        </w:rPr>
        <w:t>Армією</w:t>
      </w:r>
      <w:proofErr w:type="spellEnd"/>
      <w:r>
        <w:rPr>
          <w:rFonts w:ascii="Times New Roman" w:eastAsia="Times New Roman" w:hAnsi="Times New Roman" w:cs="Times New Roman"/>
          <w:sz w:val="28"/>
          <w:szCs w:val="28"/>
        </w:rPr>
        <w:t xml:space="preserve"> Моджахедів» та групами, що входять до «Ісламського фронту», з одного боку, та «Ісламською державою Іраку та Леванту», з іншого. Також були повідомлення про зіткнення Ісламського фронту проти ВСА (В</w:t>
      </w:r>
      <w:r>
        <w:rPr>
          <w:rFonts w:ascii="Times New Roman" w:eastAsia="Times New Roman" w:hAnsi="Times New Roman" w:cs="Times New Roman"/>
          <w:sz w:val="28"/>
          <w:szCs w:val="28"/>
        </w:rPr>
        <w:t>ільна Сирійська Армія) [4].</w:t>
      </w:r>
    </w:p>
    <w:p w:rsidR="006D6BFE" w:rsidRDefault="00F82F7B">
      <w:pPr>
        <w:spacing w:after="0" w:line="360" w:lineRule="auto"/>
        <w:ind w:left="850" w:firstLine="85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Важливе значення у сирійському конфлікті грає курдське питання. Міжконфесійні та міжнаціональні протиріччя, що існували в Сирії протягом багатьох десятків років, не знайшовши свого раціонального вирішення, вилилися з початком «а</w:t>
      </w:r>
      <w:r>
        <w:rPr>
          <w:rFonts w:ascii="Times New Roman" w:eastAsia="Times New Roman" w:hAnsi="Times New Roman" w:cs="Times New Roman"/>
          <w:sz w:val="28"/>
          <w:szCs w:val="28"/>
        </w:rPr>
        <w:t>рабської весни» у 2011 р. у повномасштабну громадянську війну.</w:t>
      </w:r>
    </w:p>
    <w:p w:rsidR="006D6BFE" w:rsidRDefault="00F82F7B">
      <w:pPr>
        <w:spacing w:after="0" w:line="360" w:lineRule="auto"/>
        <w:ind w:left="850" w:firstLine="85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Варто додати, що прагнучи повернути мирне становище в країні, у серпні 2011 р. </w:t>
      </w:r>
      <w:proofErr w:type="spellStart"/>
      <w:r>
        <w:rPr>
          <w:rFonts w:ascii="Times New Roman" w:eastAsia="Times New Roman" w:hAnsi="Times New Roman" w:cs="Times New Roman"/>
          <w:sz w:val="28"/>
          <w:szCs w:val="28"/>
        </w:rPr>
        <w:t>Башар</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Асад</w:t>
      </w:r>
      <w:proofErr w:type="spellEnd"/>
      <w:r>
        <w:rPr>
          <w:rFonts w:ascii="Times New Roman" w:eastAsia="Times New Roman" w:hAnsi="Times New Roman" w:cs="Times New Roman"/>
          <w:sz w:val="28"/>
          <w:szCs w:val="28"/>
        </w:rPr>
        <w:t xml:space="preserve"> заявив про припинення операції проти озброєних опозиціонерів. Незважаючи на це, 18 серпня тодішній През</w:t>
      </w:r>
      <w:r>
        <w:rPr>
          <w:rFonts w:ascii="Times New Roman" w:eastAsia="Times New Roman" w:hAnsi="Times New Roman" w:cs="Times New Roman"/>
          <w:sz w:val="28"/>
          <w:szCs w:val="28"/>
        </w:rPr>
        <w:t xml:space="preserve">идент США Барак Обама відкрито закликав </w:t>
      </w:r>
      <w:proofErr w:type="spellStart"/>
      <w:r>
        <w:rPr>
          <w:rFonts w:ascii="Times New Roman" w:eastAsia="Times New Roman" w:hAnsi="Times New Roman" w:cs="Times New Roman"/>
          <w:sz w:val="28"/>
          <w:szCs w:val="28"/>
        </w:rPr>
        <w:t>Асада</w:t>
      </w:r>
      <w:proofErr w:type="spellEnd"/>
      <w:r>
        <w:rPr>
          <w:rFonts w:ascii="Times New Roman" w:eastAsia="Times New Roman" w:hAnsi="Times New Roman" w:cs="Times New Roman"/>
          <w:sz w:val="28"/>
          <w:szCs w:val="28"/>
        </w:rPr>
        <w:t xml:space="preserve"> піти з посади, зазначивши: «Майбутнє Сирії має визначатися її народом, але президент </w:t>
      </w:r>
      <w:proofErr w:type="spellStart"/>
      <w:r>
        <w:rPr>
          <w:rFonts w:ascii="Times New Roman" w:eastAsia="Times New Roman" w:hAnsi="Times New Roman" w:cs="Times New Roman"/>
          <w:sz w:val="28"/>
          <w:szCs w:val="28"/>
        </w:rPr>
        <w:t>Башар</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Асад</w:t>
      </w:r>
      <w:proofErr w:type="spellEnd"/>
      <w:r>
        <w:rPr>
          <w:rFonts w:ascii="Times New Roman" w:eastAsia="Times New Roman" w:hAnsi="Times New Roman" w:cs="Times New Roman"/>
          <w:sz w:val="28"/>
          <w:szCs w:val="28"/>
        </w:rPr>
        <w:t xml:space="preserve"> стоїть у них на дорозі». Його заклик підтримали лідери Франції, Німеччини та Великої Британії, а також Верховний п</w:t>
      </w:r>
      <w:r>
        <w:rPr>
          <w:rFonts w:ascii="Times New Roman" w:eastAsia="Times New Roman" w:hAnsi="Times New Roman" w:cs="Times New Roman"/>
          <w:sz w:val="28"/>
          <w:szCs w:val="28"/>
        </w:rPr>
        <w:t>редставник ЄС із зовнішньої політики [7].</w:t>
      </w:r>
    </w:p>
    <w:p w:rsidR="006D6BFE" w:rsidRDefault="00F82F7B">
      <w:pPr>
        <w:spacing w:after="0" w:line="360" w:lineRule="auto"/>
        <w:ind w:left="850" w:firstLine="85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Незабаром до країни попрямувала спеціальна місія ООН, результатом діяльності якої стало висновок необхідність захисту цивільного населення. Продовжилося і накладення санкцій на Сирію – на початку вересня 2011 р. </w:t>
      </w:r>
      <w:r>
        <w:rPr>
          <w:rFonts w:ascii="Times New Roman" w:eastAsia="Times New Roman" w:hAnsi="Times New Roman" w:cs="Times New Roman"/>
          <w:sz w:val="28"/>
          <w:szCs w:val="28"/>
        </w:rPr>
        <w:lastRenderedPageBreak/>
        <w:t>ЄС</w:t>
      </w:r>
      <w:r>
        <w:rPr>
          <w:rFonts w:ascii="Times New Roman" w:eastAsia="Times New Roman" w:hAnsi="Times New Roman" w:cs="Times New Roman"/>
          <w:sz w:val="28"/>
          <w:szCs w:val="28"/>
        </w:rPr>
        <w:t xml:space="preserve"> оголосив про заборону імпорту сирійської нафти та нафтопродуктів у свої країни. Вересень 2011 р. ознаменувався ще й черговим посиленням санкцій ЄС – заборона на інвестиції у нафтовий сектор, а також санкції проти міністрів юстиції та інформації.</w:t>
      </w:r>
    </w:p>
    <w:p w:rsidR="006D6BFE" w:rsidRDefault="00F82F7B">
      <w:pPr>
        <w:spacing w:after="0" w:line="360" w:lineRule="auto"/>
        <w:ind w:left="850" w:firstLine="85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 цей же </w:t>
      </w:r>
      <w:r>
        <w:rPr>
          <w:rFonts w:ascii="Times New Roman" w:eastAsia="Times New Roman" w:hAnsi="Times New Roman" w:cs="Times New Roman"/>
          <w:sz w:val="28"/>
          <w:szCs w:val="28"/>
        </w:rPr>
        <w:t>час політична опозиція сформувала спеціальний орган протистояння режиму та взагалі партії БААС, який отримав назву «Сирійська Національна Рада», до неї увійшли політики, які проживають як усередині країни, так і за її межами. Спостерігаючи всю гостроту сит</w:t>
      </w:r>
      <w:r>
        <w:rPr>
          <w:rFonts w:ascii="Times New Roman" w:eastAsia="Times New Roman" w:hAnsi="Times New Roman" w:cs="Times New Roman"/>
          <w:sz w:val="28"/>
          <w:szCs w:val="28"/>
        </w:rPr>
        <w:t>уації, президент Сирії в середині жовтня підписує указ про створення комісії з розробки нової конституції, задовольняючи цим одну з головних вимог бунтівників [15].</w:t>
      </w:r>
    </w:p>
    <w:p w:rsidR="006D6BFE" w:rsidRDefault="00F82F7B">
      <w:pPr>
        <w:spacing w:after="0" w:line="360" w:lineRule="auto"/>
        <w:ind w:left="850" w:firstLine="85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Не залишалася осторонь і ЛАД (Ліга Арабських Держав), після довгих засідань міністрів закор</w:t>
      </w:r>
      <w:r>
        <w:rPr>
          <w:rFonts w:ascii="Times New Roman" w:eastAsia="Times New Roman" w:hAnsi="Times New Roman" w:cs="Times New Roman"/>
          <w:sz w:val="28"/>
          <w:szCs w:val="28"/>
        </w:rPr>
        <w:t>донних справ країн – учасниць організації було вироблено план з врегулювання внутрішньої кризи, згідно з яким необхідно відмовитися від будь-якого насильства, випустити заарештованих, відмовитися від використання військової техніки, допустити вільне перемі</w:t>
      </w:r>
      <w:r>
        <w:rPr>
          <w:rFonts w:ascii="Times New Roman" w:eastAsia="Times New Roman" w:hAnsi="Times New Roman" w:cs="Times New Roman"/>
          <w:sz w:val="28"/>
          <w:szCs w:val="28"/>
        </w:rPr>
        <w:t>щення представників ЛАД та міжнародних засобів масової інформації [2].</w:t>
      </w:r>
    </w:p>
    <w:p w:rsidR="006D6BFE" w:rsidRDefault="00F82F7B">
      <w:pPr>
        <w:spacing w:after="0" w:line="360" w:lineRule="auto"/>
        <w:ind w:left="850" w:firstLine="85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2 листопада 2011 р. Сирія ухвалила вищезгаданий план. Проте вже через 10 днів ЛАД прийняла рішення призупинити членство Сирії в організації у зв'язку з тим, що керівництво країни продо</w:t>
      </w:r>
      <w:r>
        <w:rPr>
          <w:rFonts w:ascii="Times New Roman" w:eastAsia="Times New Roman" w:hAnsi="Times New Roman" w:cs="Times New Roman"/>
          <w:sz w:val="28"/>
          <w:szCs w:val="28"/>
        </w:rPr>
        <w:t>вжувало робити насильницькі дії щодо демонстрантів. А вже наприкінці місяця того ж року ЛАД приймає низку економічних санкцій проти Сирії. Після цього санкції вводить і Туреччина.</w:t>
      </w:r>
    </w:p>
    <w:p w:rsidR="006D6BFE" w:rsidRDefault="00F82F7B">
      <w:pPr>
        <w:spacing w:after="0" w:line="360" w:lineRule="auto"/>
        <w:ind w:left="850" w:firstLine="85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Ще одним кроком на шляху до стабілізації ситуації стало підписання Сирією уг</w:t>
      </w:r>
      <w:r>
        <w:rPr>
          <w:rFonts w:ascii="Times New Roman" w:eastAsia="Times New Roman" w:hAnsi="Times New Roman" w:cs="Times New Roman"/>
          <w:sz w:val="28"/>
          <w:szCs w:val="28"/>
        </w:rPr>
        <w:t xml:space="preserve">оди з ЛАД, згідно з якою Дамаск пустив на територію країни арабських спостерігачів терміном на один місяць, також сирійська влада мала вивести війська з міст, які виступили проти режиму сирійського президента </w:t>
      </w:r>
      <w:proofErr w:type="spellStart"/>
      <w:r>
        <w:rPr>
          <w:rFonts w:ascii="Times New Roman" w:eastAsia="Times New Roman" w:hAnsi="Times New Roman" w:cs="Times New Roman"/>
          <w:sz w:val="28"/>
          <w:szCs w:val="28"/>
        </w:rPr>
        <w:t>Башара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Асада</w:t>
      </w:r>
      <w:proofErr w:type="spellEnd"/>
      <w:r>
        <w:rPr>
          <w:rFonts w:ascii="Times New Roman" w:eastAsia="Times New Roman" w:hAnsi="Times New Roman" w:cs="Times New Roman"/>
          <w:sz w:val="28"/>
          <w:szCs w:val="28"/>
        </w:rPr>
        <w:t>, звільнити політичних ув'язнених т</w:t>
      </w:r>
      <w:r>
        <w:rPr>
          <w:rFonts w:ascii="Times New Roman" w:eastAsia="Times New Roman" w:hAnsi="Times New Roman" w:cs="Times New Roman"/>
          <w:sz w:val="28"/>
          <w:szCs w:val="28"/>
        </w:rPr>
        <w:t xml:space="preserve">а розпочати діалог з опозицією. На підтримку ініціативи ЛАД 19 грудня 2011 р. Генеральна Асамблея ООН ухвалила резолюцію, яка засуджує застосування насильства </w:t>
      </w:r>
      <w:r>
        <w:rPr>
          <w:rFonts w:ascii="Times New Roman" w:eastAsia="Times New Roman" w:hAnsi="Times New Roman" w:cs="Times New Roman"/>
          <w:sz w:val="28"/>
          <w:szCs w:val="28"/>
        </w:rPr>
        <w:lastRenderedPageBreak/>
        <w:t>владою Сирії, і в якій закликала «виконати План дій Ліги арабських держав у всій його повноті без</w:t>
      </w:r>
      <w:r>
        <w:rPr>
          <w:rFonts w:ascii="Times New Roman" w:eastAsia="Times New Roman" w:hAnsi="Times New Roman" w:cs="Times New Roman"/>
          <w:sz w:val="28"/>
          <w:szCs w:val="28"/>
        </w:rPr>
        <w:t xml:space="preserve"> подальшого зволікання» [17].</w:t>
      </w:r>
    </w:p>
    <w:p w:rsidR="006D6BFE" w:rsidRDefault="00F82F7B">
      <w:pPr>
        <w:spacing w:after="0" w:line="360" w:lineRule="auto"/>
        <w:ind w:left="850" w:firstLine="85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Якщо говорити про виконання плану ЛАД, то сирійський уряд випустив велику кількість політв'язнів, скоротив силові дії з боку влади (за повідомленнями самих спостерігачів), однак повністю зупинити боротьбу в країні не вдалося, </w:t>
      </w:r>
      <w:r>
        <w:rPr>
          <w:rFonts w:ascii="Times New Roman" w:eastAsia="Times New Roman" w:hAnsi="Times New Roman" w:cs="Times New Roman"/>
          <w:sz w:val="28"/>
          <w:szCs w:val="28"/>
        </w:rPr>
        <w:t xml:space="preserve">у зв'язку з чим зріло рішення про виведення спостерігачів. Проте 10 січня 2012 р. президент Сирії, виступаючи в Дамаському університеті, різко негативно відгукнувся про план ЛАД та про дії західних країн, вказавши на їхню пряму причетність до розпалювання </w:t>
      </w:r>
      <w:r>
        <w:rPr>
          <w:rFonts w:ascii="Times New Roman" w:eastAsia="Times New Roman" w:hAnsi="Times New Roman" w:cs="Times New Roman"/>
          <w:sz w:val="28"/>
          <w:szCs w:val="28"/>
        </w:rPr>
        <w:t>заворушень у країні, також він нагадав, що не збирається залишати посаду і має намір продовжити роботу над новою конституцією та реформами.</w:t>
      </w:r>
    </w:p>
    <w:p w:rsidR="006D6BFE" w:rsidRDefault="00F82F7B">
      <w:pPr>
        <w:spacing w:after="0" w:line="360" w:lineRule="auto"/>
        <w:ind w:left="850" w:firstLine="85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 кінця 2011 р. в Сирії розпочалася друга хвиля насильства. Найбільший теракт було організовано у Дамаску у грудні 2</w:t>
      </w:r>
      <w:r>
        <w:rPr>
          <w:rFonts w:ascii="Times New Roman" w:eastAsia="Times New Roman" w:hAnsi="Times New Roman" w:cs="Times New Roman"/>
          <w:sz w:val="28"/>
          <w:szCs w:val="28"/>
        </w:rPr>
        <w:t xml:space="preserve">011 р. З початку 2012 р. влада Сирії стала застосовувати у своїй боротьбі з опозицією та терористами танки та артилерію. Навесні 2012 р. сирійські війська почали повертати під свій контроль такі міста як </w:t>
      </w:r>
      <w:proofErr w:type="spellStart"/>
      <w:r>
        <w:rPr>
          <w:rFonts w:ascii="Times New Roman" w:eastAsia="Times New Roman" w:hAnsi="Times New Roman" w:cs="Times New Roman"/>
          <w:sz w:val="28"/>
          <w:szCs w:val="28"/>
        </w:rPr>
        <w:t>Хомс</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Ідліб</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Ер-Растан</w:t>
      </w:r>
      <w:proofErr w:type="spellEnd"/>
      <w:r>
        <w:rPr>
          <w:rFonts w:ascii="Times New Roman" w:eastAsia="Times New Roman" w:hAnsi="Times New Roman" w:cs="Times New Roman"/>
          <w:sz w:val="28"/>
          <w:szCs w:val="28"/>
        </w:rPr>
        <w:t xml:space="preserve"> та інші. Всі ці операції супр</w:t>
      </w:r>
      <w:r>
        <w:rPr>
          <w:rFonts w:ascii="Times New Roman" w:eastAsia="Times New Roman" w:hAnsi="Times New Roman" w:cs="Times New Roman"/>
          <w:sz w:val="28"/>
          <w:szCs w:val="28"/>
        </w:rPr>
        <w:t>оводжувалися масовою загибеллю мирного населення [10].</w:t>
      </w:r>
    </w:p>
    <w:p w:rsidR="006D6BFE" w:rsidRDefault="00F82F7B">
      <w:pPr>
        <w:spacing w:after="0" w:line="360" w:lineRule="auto"/>
        <w:ind w:left="850" w:firstLine="85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квітні 2012 р. було оголошено про перемир'я, хоча офіційна влада Сирії не виводила війська з міст і заявляла про свою готовність відбивати будь-які нові напади. Саме у цей час до країни приїхала перш</w:t>
      </w:r>
      <w:r>
        <w:rPr>
          <w:rFonts w:ascii="Times New Roman" w:eastAsia="Times New Roman" w:hAnsi="Times New Roman" w:cs="Times New Roman"/>
          <w:sz w:val="28"/>
          <w:szCs w:val="28"/>
        </w:rPr>
        <w:t>а група спостерігачів ООН.</w:t>
      </w:r>
    </w:p>
    <w:p w:rsidR="006D6BFE" w:rsidRDefault="00F82F7B">
      <w:pPr>
        <w:spacing w:after="0" w:line="360" w:lineRule="auto"/>
        <w:ind w:left="850" w:firstLine="85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травні 2012 р. у Сирії відбулися перші за півстоліття багатопартійні вибори до Народної Ради. Партія БААС брала участь у цих виборах на однакових умовах із рештою політичних партій. У результаті перемогу було здобуто блоком «На</w:t>
      </w:r>
      <w:r>
        <w:rPr>
          <w:rFonts w:ascii="Times New Roman" w:eastAsia="Times New Roman" w:hAnsi="Times New Roman" w:cs="Times New Roman"/>
          <w:sz w:val="28"/>
          <w:szCs w:val="28"/>
        </w:rPr>
        <w:t>ціональна єдність», сформованим партією БААС.</w:t>
      </w:r>
    </w:p>
    <w:p w:rsidR="006D6BFE" w:rsidRDefault="00F82F7B">
      <w:pPr>
        <w:spacing w:after="0" w:line="360" w:lineRule="auto"/>
        <w:ind w:left="850" w:firstLine="85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Проте оголошене перемир'я не було дотримано, військові дії продовжились. У конфлікті стало помітніше зовнішнє втручання. Так, опозиційні сили підтримувалися з боку монархій Перської затоки, а Росія та Іран нада</w:t>
      </w:r>
      <w:r>
        <w:rPr>
          <w:rFonts w:ascii="Times New Roman" w:eastAsia="Times New Roman" w:hAnsi="Times New Roman" w:cs="Times New Roman"/>
          <w:sz w:val="28"/>
          <w:szCs w:val="28"/>
        </w:rPr>
        <w:t xml:space="preserve">вали допомогу силам Б. </w:t>
      </w:r>
      <w:proofErr w:type="spellStart"/>
      <w:r>
        <w:rPr>
          <w:rFonts w:ascii="Times New Roman" w:eastAsia="Times New Roman" w:hAnsi="Times New Roman" w:cs="Times New Roman"/>
          <w:sz w:val="28"/>
          <w:szCs w:val="28"/>
        </w:rPr>
        <w:t>Асада</w:t>
      </w:r>
      <w:proofErr w:type="spellEnd"/>
      <w:r>
        <w:rPr>
          <w:rFonts w:ascii="Times New Roman" w:eastAsia="Times New Roman" w:hAnsi="Times New Roman" w:cs="Times New Roman"/>
          <w:sz w:val="28"/>
          <w:szCs w:val="28"/>
        </w:rPr>
        <w:t xml:space="preserve"> військовими постачаннями.</w:t>
      </w:r>
    </w:p>
    <w:p w:rsidR="006D6BFE" w:rsidRDefault="00F82F7B">
      <w:pPr>
        <w:spacing w:after="0" w:line="360" w:lineRule="auto"/>
        <w:ind w:left="850" w:firstLine="850"/>
        <w:jc w:val="both"/>
        <w:rPr>
          <w:rFonts w:ascii="Times New Roman" w:eastAsia="Times New Roman" w:hAnsi="Times New Roman" w:cs="Times New Roman"/>
          <w:b/>
          <w:sz w:val="28"/>
          <w:szCs w:val="28"/>
        </w:rPr>
      </w:pPr>
      <w:r>
        <w:rPr>
          <w:rFonts w:ascii="Times New Roman" w:eastAsia="Times New Roman" w:hAnsi="Times New Roman" w:cs="Times New Roman"/>
          <w:sz w:val="28"/>
          <w:szCs w:val="28"/>
        </w:rPr>
        <w:lastRenderedPageBreak/>
        <w:t xml:space="preserve">З середини 2012 р. сирійський конфлікт стали називати громадянською війною. Першим це зробив заступник генерального секретаря ООН із миротворчих операцій </w:t>
      </w:r>
      <w:proofErr w:type="spellStart"/>
      <w:r>
        <w:rPr>
          <w:rFonts w:ascii="Times New Roman" w:eastAsia="Times New Roman" w:hAnsi="Times New Roman" w:cs="Times New Roman"/>
          <w:sz w:val="28"/>
          <w:szCs w:val="28"/>
        </w:rPr>
        <w:t>Ерве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Ладсу</w:t>
      </w:r>
      <w:proofErr w:type="spellEnd"/>
      <w:r>
        <w:rPr>
          <w:rFonts w:ascii="Times New Roman" w:eastAsia="Times New Roman" w:hAnsi="Times New Roman" w:cs="Times New Roman"/>
          <w:sz w:val="28"/>
          <w:szCs w:val="28"/>
        </w:rPr>
        <w:t xml:space="preserve">, пізніше про це повідомив і </w:t>
      </w:r>
      <w:r>
        <w:rPr>
          <w:rFonts w:ascii="Times New Roman" w:eastAsia="Times New Roman" w:hAnsi="Times New Roman" w:cs="Times New Roman"/>
          <w:sz w:val="28"/>
          <w:szCs w:val="28"/>
        </w:rPr>
        <w:t>Міжнародний комітет Червоного Хреста [5].</w:t>
      </w:r>
    </w:p>
    <w:p w:rsidR="006D6BFE" w:rsidRDefault="00F82F7B">
      <w:pPr>
        <w:spacing w:after="0" w:line="360" w:lineRule="auto"/>
        <w:ind w:left="850" w:firstLine="850"/>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br/>
        <w:t>РОЗДІЛ 2 ПОЛІТИКА КРАЇН ЄС ТА США У КОНТЕКСТІ «АРАБСЬКОЇ ВЕСНИ»</w:t>
      </w:r>
    </w:p>
    <w:p w:rsidR="006D6BFE" w:rsidRDefault="006D6BFE">
      <w:pPr>
        <w:spacing w:after="0" w:line="360" w:lineRule="auto"/>
        <w:ind w:left="850" w:firstLine="850"/>
        <w:jc w:val="both"/>
        <w:rPr>
          <w:rFonts w:ascii="Times New Roman" w:eastAsia="Times New Roman" w:hAnsi="Times New Roman" w:cs="Times New Roman"/>
          <w:b/>
          <w:sz w:val="28"/>
          <w:szCs w:val="28"/>
        </w:rPr>
      </w:pPr>
    </w:p>
    <w:p w:rsidR="006D6BFE" w:rsidRDefault="00F82F7B">
      <w:pPr>
        <w:spacing w:after="0" w:line="360" w:lineRule="auto"/>
        <w:ind w:left="850" w:firstLine="850"/>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2.1 Вплив «арабської весни» на політику країн Європейського Союзу</w:t>
      </w:r>
    </w:p>
    <w:p w:rsidR="006D6BFE" w:rsidRDefault="006D6BFE">
      <w:pPr>
        <w:spacing w:after="0" w:line="360" w:lineRule="auto"/>
        <w:ind w:left="850" w:firstLine="850"/>
        <w:jc w:val="both"/>
        <w:rPr>
          <w:rFonts w:ascii="Times New Roman" w:eastAsia="Times New Roman" w:hAnsi="Times New Roman" w:cs="Times New Roman"/>
          <w:b/>
          <w:sz w:val="28"/>
          <w:szCs w:val="28"/>
        </w:rPr>
      </w:pPr>
    </w:p>
    <w:p w:rsidR="006D6BFE" w:rsidRDefault="00F82F7B">
      <w:pPr>
        <w:spacing w:after="0" w:line="360" w:lineRule="auto"/>
        <w:ind w:left="850" w:firstLine="85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Для країн Європейського Союзу регіон Близького Сходу та Північної Африки відіграє</w:t>
      </w:r>
      <w:r>
        <w:rPr>
          <w:rFonts w:ascii="Times New Roman" w:eastAsia="Times New Roman" w:hAnsi="Times New Roman" w:cs="Times New Roman"/>
          <w:sz w:val="28"/>
          <w:szCs w:val="28"/>
        </w:rPr>
        <w:t xml:space="preserve"> особливу роль. Політика європейських держав, як і ЄС загалом, більшою мірою орієнтована на зміцнення зв'язків з окремими країнами </w:t>
      </w:r>
      <w:proofErr w:type="spellStart"/>
      <w:r>
        <w:rPr>
          <w:rFonts w:ascii="Times New Roman" w:eastAsia="Times New Roman" w:hAnsi="Times New Roman" w:cs="Times New Roman"/>
          <w:sz w:val="28"/>
          <w:szCs w:val="28"/>
        </w:rPr>
        <w:t>Магрібу</w:t>
      </w:r>
      <w:proofErr w:type="spellEnd"/>
      <w:r>
        <w:rPr>
          <w:rFonts w:ascii="Times New Roman" w:eastAsia="Times New Roman" w:hAnsi="Times New Roman" w:cs="Times New Roman"/>
          <w:sz w:val="28"/>
          <w:szCs w:val="28"/>
        </w:rPr>
        <w:t xml:space="preserve">, а не з малоефективною регіональною спільнотою в особі САМ (Союз арабського </w:t>
      </w:r>
      <w:proofErr w:type="spellStart"/>
      <w:r>
        <w:rPr>
          <w:rFonts w:ascii="Times New Roman" w:eastAsia="Times New Roman" w:hAnsi="Times New Roman" w:cs="Times New Roman"/>
          <w:sz w:val="28"/>
          <w:szCs w:val="28"/>
        </w:rPr>
        <w:t>Магрібу</w:t>
      </w:r>
      <w:proofErr w:type="spellEnd"/>
      <w:r>
        <w:rPr>
          <w:rFonts w:ascii="Times New Roman" w:eastAsia="Times New Roman" w:hAnsi="Times New Roman" w:cs="Times New Roman"/>
          <w:sz w:val="28"/>
          <w:szCs w:val="28"/>
        </w:rPr>
        <w:t>). На двосторонньому рівні ЄС здій</w:t>
      </w:r>
      <w:r>
        <w:rPr>
          <w:rFonts w:ascii="Times New Roman" w:eastAsia="Times New Roman" w:hAnsi="Times New Roman" w:cs="Times New Roman"/>
          <w:sz w:val="28"/>
          <w:szCs w:val="28"/>
        </w:rPr>
        <w:t>снює низку проектів, розвиваючи співпрацю окремо з кожною конкретною країною регіону, зокрема, через підписання угод про принципи середземноморського співробітництва (</w:t>
      </w:r>
      <w:proofErr w:type="spellStart"/>
      <w:r>
        <w:rPr>
          <w:rFonts w:ascii="Times New Roman" w:eastAsia="Times New Roman" w:hAnsi="Times New Roman" w:cs="Times New Roman"/>
          <w:sz w:val="28"/>
          <w:szCs w:val="28"/>
        </w:rPr>
        <w:t>Les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accords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d'association</w:t>
      </w:r>
      <w:proofErr w:type="spellEnd"/>
      <w:r>
        <w:rPr>
          <w:rFonts w:ascii="Times New Roman" w:eastAsia="Times New Roman" w:hAnsi="Times New Roman" w:cs="Times New Roman"/>
          <w:sz w:val="28"/>
          <w:szCs w:val="28"/>
        </w:rPr>
        <w:t>), при цьому надаючи виняткові преференції у вигляді просунутого</w:t>
      </w:r>
      <w:r>
        <w:rPr>
          <w:rFonts w:ascii="Times New Roman" w:eastAsia="Times New Roman" w:hAnsi="Times New Roman" w:cs="Times New Roman"/>
          <w:sz w:val="28"/>
          <w:szCs w:val="28"/>
        </w:rPr>
        <w:t xml:space="preserve"> статусу (</w:t>
      </w:r>
      <w:proofErr w:type="spellStart"/>
      <w:r>
        <w:rPr>
          <w:rFonts w:ascii="Times New Roman" w:eastAsia="Times New Roman" w:hAnsi="Times New Roman" w:cs="Times New Roman"/>
          <w:sz w:val="28"/>
          <w:szCs w:val="28"/>
        </w:rPr>
        <w:t>Statut</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avancé</w:t>
      </w:r>
      <w:proofErr w:type="spellEnd"/>
      <w:r>
        <w:rPr>
          <w:rFonts w:ascii="Times New Roman" w:eastAsia="Times New Roman" w:hAnsi="Times New Roman" w:cs="Times New Roman"/>
          <w:sz w:val="28"/>
          <w:szCs w:val="28"/>
        </w:rPr>
        <w:t>) деяким країнам . Основною метою двостороннього формату співробітництва стало сприяння економічної трансформації арабських країн у рамках підготовки до запровадження режиму вільної торгівлі, а також підтримка соціально-економічних р</w:t>
      </w:r>
      <w:r>
        <w:rPr>
          <w:rFonts w:ascii="Times New Roman" w:eastAsia="Times New Roman" w:hAnsi="Times New Roman" w:cs="Times New Roman"/>
          <w:sz w:val="28"/>
          <w:szCs w:val="28"/>
        </w:rPr>
        <w:t>еформ [15].</w:t>
      </w:r>
    </w:p>
    <w:p w:rsidR="006D6BFE" w:rsidRDefault="00F82F7B">
      <w:pPr>
        <w:spacing w:after="0" w:line="360" w:lineRule="auto"/>
        <w:ind w:left="850" w:firstLine="85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Протягом століть північ і південь Середземномор'я перебували у постійній взаємодії, що сприяло взаємопроникненню традицій, звичаїв, норм повсякденного життя і призвело до формування самобутньої середземноморської культури. Переплетення історичн</w:t>
      </w:r>
      <w:r>
        <w:rPr>
          <w:rFonts w:ascii="Times New Roman" w:eastAsia="Times New Roman" w:hAnsi="Times New Roman" w:cs="Times New Roman"/>
          <w:sz w:val="28"/>
          <w:szCs w:val="28"/>
        </w:rPr>
        <w:t xml:space="preserve">их доль, загальний культурний аспект, економічна взаємозалежність та інтенсивне формування </w:t>
      </w:r>
      <w:r>
        <w:rPr>
          <w:rFonts w:ascii="Times New Roman" w:eastAsia="Times New Roman" w:hAnsi="Times New Roman" w:cs="Times New Roman"/>
          <w:sz w:val="28"/>
          <w:szCs w:val="28"/>
        </w:rPr>
        <w:lastRenderedPageBreak/>
        <w:t>інтеграційних процесів у світі стало базою для формування Євро-середземноморського співробітництва.</w:t>
      </w:r>
    </w:p>
    <w:p w:rsidR="006D6BFE" w:rsidRDefault="00F82F7B">
      <w:pPr>
        <w:spacing w:after="0" w:line="360" w:lineRule="auto"/>
        <w:ind w:left="850" w:firstLine="85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Ситуація у середземноморському регіоні у 1990-ті рр. </w:t>
      </w:r>
      <w:r>
        <w:rPr>
          <w:rFonts w:ascii="Times New Roman" w:eastAsia="Times New Roman" w:hAnsi="Times New Roman" w:cs="Times New Roman"/>
          <w:sz w:val="28"/>
          <w:szCs w:val="28"/>
        </w:rPr>
        <w:t>характеризувалася напруженістю у зв'язку зі збільшенням рівня конфліктності, посиленням нестабільності та погіршенням загальної ситуації у Північній Африці та на Близькому Сході. Громадянська війна в Алжирі та постійне зростання ісламського екстремізму, що</w:t>
      </w:r>
      <w:r>
        <w:rPr>
          <w:rFonts w:ascii="Times New Roman" w:eastAsia="Times New Roman" w:hAnsi="Times New Roman" w:cs="Times New Roman"/>
          <w:sz w:val="28"/>
          <w:szCs w:val="28"/>
        </w:rPr>
        <w:t xml:space="preserve"> відбулося практично у всіх без винятку країнах </w:t>
      </w:r>
      <w:proofErr w:type="spellStart"/>
      <w:r>
        <w:rPr>
          <w:rFonts w:ascii="Times New Roman" w:eastAsia="Times New Roman" w:hAnsi="Times New Roman" w:cs="Times New Roman"/>
          <w:sz w:val="28"/>
          <w:szCs w:val="28"/>
        </w:rPr>
        <w:t>Магрібу</w:t>
      </w:r>
      <w:proofErr w:type="spellEnd"/>
      <w:r>
        <w:rPr>
          <w:rFonts w:ascii="Times New Roman" w:eastAsia="Times New Roman" w:hAnsi="Times New Roman" w:cs="Times New Roman"/>
          <w:sz w:val="28"/>
          <w:szCs w:val="28"/>
        </w:rPr>
        <w:t>, військові дії між Палестиною та Ізраїлем та загальна невирішеність близькосхідної проблеми, що стосується також інтересів Сирії та Лівану, стали серйозним дестабілізуючим фактором для безпеки середзе</w:t>
      </w:r>
      <w:r>
        <w:rPr>
          <w:rFonts w:ascii="Times New Roman" w:eastAsia="Times New Roman" w:hAnsi="Times New Roman" w:cs="Times New Roman"/>
          <w:sz w:val="28"/>
          <w:szCs w:val="28"/>
        </w:rPr>
        <w:t>мноморського.</w:t>
      </w:r>
    </w:p>
    <w:p w:rsidR="006D6BFE" w:rsidRDefault="00F82F7B">
      <w:pPr>
        <w:spacing w:after="0" w:line="360" w:lineRule="auto"/>
        <w:ind w:left="850" w:firstLine="85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Тому на початку 1990-х рр. Євросоюз, стривожений майбутнім середземноморського регіону, розробляє так звану «Нову середземноморську стратегію», в рамках якої проводиться Барселонська конференція. Ця стратегія виявила нові загрози регіональній</w:t>
      </w:r>
      <w:r>
        <w:rPr>
          <w:rFonts w:ascii="Times New Roman" w:eastAsia="Times New Roman" w:hAnsi="Times New Roman" w:cs="Times New Roman"/>
          <w:sz w:val="28"/>
          <w:szCs w:val="28"/>
        </w:rPr>
        <w:t xml:space="preserve"> та європейській безпеці, а також затвердила комплекс заходів щодо запобігання конфліктним ситуаціям та забезпечення сталого розвитку [6].</w:t>
      </w:r>
    </w:p>
    <w:p w:rsidR="006D6BFE" w:rsidRDefault="00F82F7B">
      <w:pPr>
        <w:spacing w:after="0" w:line="360" w:lineRule="auto"/>
        <w:ind w:left="850" w:firstLine="85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Серед основних цілей, зафіксованих у документі, можна зазначити такі:</w:t>
      </w:r>
    </w:p>
    <w:p w:rsidR="006D6BFE" w:rsidRDefault="00F82F7B">
      <w:pPr>
        <w:spacing w:after="0" w:line="360" w:lineRule="auto"/>
        <w:ind w:left="850" w:firstLine="85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забезпечення політичної стабільності в країна</w:t>
      </w:r>
      <w:r>
        <w:rPr>
          <w:rFonts w:ascii="Times New Roman" w:eastAsia="Times New Roman" w:hAnsi="Times New Roman" w:cs="Times New Roman"/>
          <w:sz w:val="28"/>
          <w:szCs w:val="28"/>
        </w:rPr>
        <w:t>х півдня Середземномор'я та усунення політичної напруженості, що виникла внаслідок імміграції;</w:t>
      </w:r>
    </w:p>
    <w:p w:rsidR="006D6BFE" w:rsidRDefault="00F82F7B">
      <w:pPr>
        <w:spacing w:after="0" w:line="360" w:lineRule="auto"/>
        <w:ind w:left="850" w:firstLine="85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підтримка рівномірного та сталого економічного зростання з метою зниження соціальної нерівності у рівні життя між північчю та півднем середземноморського регіо</w:t>
      </w:r>
      <w:r>
        <w:rPr>
          <w:rFonts w:ascii="Times New Roman" w:eastAsia="Times New Roman" w:hAnsi="Times New Roman" w:cs="Times New Roman"/>
          <w:sz w:val="28"/>
          <w:szCs w:val="28"/>
        </w:rPr>
        <w:t>ну;</w:t>
      </w:r>
    </w:p>
    <w:p w:rsidR="006D6BFE" w:rsidRDefault="00F82F7B">
      <w:pPr>
        <w:spacing w:after="0" w:line="360" w:lineRule="auto"/>
        <w:ind w:left="850" w:firstLine="85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розробка єдиного євро-середземноморського плану співробітництва з урахуванням сучасних викликів безпеки;</w:t>
      </w:r>
    </w:p>
    <w:p w:rsidR="006D6BFE" w:rsidRDefault="00F82F7B">
      <w:pPr>
        <w:spacing w:after="0" w:line="360" w:lineRule="auto"/>
        <w:ind w:left="850" w:firstLine="85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взаємодопомога з питань охорони навколишнього середовища [9].</w:t>
      </w:r>
    </w:p>
    <w:p w:rsidR="006D6BFE" w:rsidRDefault="00F82F7B">
      <w:pPr>
        <w:spacing w:after="0" w:line="360" w:lineRule="auto"/>
        <w:ind w:left="850" w:firstLine="85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Таким чином, основна увага європейської ініціативи була сфокусована на вирішенні </w:t>
      </w:r>
      <w:r>
        <w:rPr>
          <w:rFonts w:ascii="Times New Roman" w:eastAsia="Times New Roman" w:hAnsi="Times New Roman" w:cs="Times New Roman"/>
          <w:sz w:val="28"/>
          <w:szCs w:val="28"/>
        </w:rPr>
        <w:t xml:space="preserve">проблеми забезпечення різноманітних аспектів </w:t>
      </w:r>
      <w:r>
        <w:rPr>
          <w:rFonts w:ascii="Times New Roman" w:eastAsia="Times New Roman" w:hAnsi="Times New Roman" w:cs="Times New Roman"/>
          <w:sz w:val="28"/>
          <w:szCs w:val="28"/>
        </w:rPr>
        <w:lastRenderedPageBreak/>
        <w:t>безпеки у Середземномор'ї. Потрібно було закласти фундамент для діалогу, обміну та співпраці, які б гарантували мир, стабільність і процвітання в регіоні, змінили б підходи до регіонального співробітництва, пере</w:t>
      </w:r>
      <w:r>
        <w:rPr>
          <w:rFonts w:ascii="Times New Roman" w:eastAsia="Times New Roman" w:hAnsi="Times New Roman" w:cs="Times New Roman"/>
          <w:sz w:val="28"/>
          <w:szCs w:val="28"/>
        </w:rPr>
        <w:t>кинувши місток від торговельно-економічних відносин до співпраці у військово-політичній сфері.</w:t>
      </w:r>
    </w:p>
    <w:p w:rsidR="006D6BFE" w:rsidRDefault="00F82F7B">
      <w:pPr>
        <w:spacing w:after="0" w:line="360" w:lineRule="auto"/>
        <w:ind w:left="850" w:firstLine="85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Особливості нового підходу до міжрегіональної співпраці полягали в пріоритетній увазі економічних та структурних реформ країн півдня Середземномор'я, а також в а</w:t>
      </w:r>
      <w:r>
        <w:rPr>
          <w:rFonts w:ascii="Times New Roman" w:eastAsia="Times New Roman" w:hAnsi="Times New Roman" w:cs="Times New Roman"/>
          <w:sz w:val="28"/>
          <w:szCs w:val="28"/>
        </w:rPr>
        <w:t>кценті на глобальному баченні регіональної інтеграції. Співпраця з країнами Середземномор'я набула додаткового сенсу для майбутньої регіональної інтеграції після того, як європейські держави 7 лютого 1992 р. підписали Маастрихтський договір про створення н</w:t>
      </w:r>
      <w:r>
        <w:rPr>
          <w:rFonts w:ascii="Times New Roman" w:eastAsia="Times New Roman" w:hAnsi="Times New Roman" w:cs="Times New Roman"/>
          <w:sz w:val="28"/>
          <w:szCs w:val="28"/>
        </w:rPr>
        <w:t>а платформі ЄЕС Європейського Союзу.</w:t>
      </w:r>
    </w:p>
    <w:p w:rsidR="006D6BFE" w:rsidRDefault="00F82F7B">
      <w:pPr>
        <w:spacing w:after="0" w:line="360" w:lineRule="auto"/>
        <w:ind w:left="850" w:firstLine="85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Слід наголосити, що до початку 1990-х рр. погіршення економічного становища країнах Середземномор'я стало характерним трендом їх розвитку і мало постійну динаміку. Повільний розвиток країн Північної Африки, що характери</w:t>
      </w:r>
      <w:r>
        <w:rPr>
          <w:rFonts w:ascii="Times New Roman" w:eastAsia="Times New Roman" w:hAnsi="Times New Roman" w:cs="Times New Roman"/>
          <w:sz w:val="28"/>
          <w:szCs w:val="28"/>
        </w:rPr>
        <w:t>зувався їхньою сильною залежністю від європейських держав від надання їм фінансової допомоги, кошти від якої прямували на соціальну та економічну модернізацію, викликало в Європі настороженість та побоювання у зв'язку із ситуацією, що складалася у південно</w:t>
      </w:r>
      <w:r>
        <w:rPr>
          <w:rFonts w:ascii="Times New Roman" w:eastAsia="Times New Roman" w:hAnsi="Times New Roman" w:cs="Times New Roman"/>
          <w:sz w:val="28"/>
          <w:szCs w:val="28"/>
        </w:rPr>
        <w:t xml:space="preserve">му Середземномор'ї. На початку 1992 р. у зв'язку з цим, Іспанія виступила ініціатором створення зони вільної торгівлі з тими </w:t>
      </w:r>
      <w:proofErr w:type="spellStart"/>
      <w:r>
        <w:rPr>
          <w:rFonts w:ascii="Times New Roman" w:eastAsia="Times New Roman" w:hAnsi="Times New Roman" w:cs="Times New Roman"/>
          <w:sz w:val="28"/>
          <w:szCs w:val="28"/>
        </w:rPr>
        <w:t>північноафриканськими</w:t>
      </w:r>
      <w:proofErr w:type="spellEnd"/>
      <w:r>
        <w:rPr>
          <w:rFonts w:ascii="Times New Roman" w:eastAsia="Times New Roman" w:hAnsi="Times New Roman" w:cs="Times New Roman"/>
          <w:sz w:val="28"/>
          <w:szCs w:val="28"/>
        </w:rPr>
        <w:t xml:space="preserve"> країнами, які виявлять зацікавленість у цьому. Такі кроки були спрямовані на стимулювання економічного розвит</w:t>
      </w:r>
      <w:r>
        <w:rPr>
          <w:rFonts w:ascii="Times New Roman" w:eastAsia="Times New Roman" w:hAnsi="Times New Roman" w:cs="Times New Roman"/>
          <w:sz w:val="28"/>
          <w:szCs w:val="28"/>
        </w:rPr>
        <w:t>ку півдня Середземномор'я, його поетапне підключення до міжнародної торгівлі. Дедалі явнішим ставало те, що традиційна допомога Євросоюзу не давала очікуваних плодів [3].</w:t>
      </w:r>
    </w:p>
    <w:p w:rsidR="006D6BFE" w:rsidRDefault="00F82F7B">
      <w:pPr>
        <w:spacing w:after="0" w:line="360" w:lineRule="auto"/>
        <w:ind w:left="850" w:firstLine="85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Під час наступних засідань Європейської Ради: о. Корфу (березень 1994 р.) і </w:t>
      </w:r>
      <w:proofErr w:type="spellStart"/>
      <w:r>
        <w:rPr>
          <w:rFonts w:ascii="Times New Roman" w:eastAsia="Times New Roman" w:hAnsi="Times New Roman" w:cs="Times New Roman"/>
          <w:sz w:val="28"/>
          <w:szCs w:val="28"/>
        </w:rPr>
        <w:t>Ессен</w:t>
      </w:r>
      <w:proofErr w:type="spellEnd"/>
      <w:r>
        <w:rPr>
          <w:rFonts w:ascii="Times New Roman" w:eastAsia="Times New Roman" w:hAnsi="Times New Roman" w:cs="Times New Roman"/>
          <w:sz w:val="28"/>
          <w:szCs w:val="28"/>
        </w:rPr>
        <w:t xml:space="preserve"> (гр</w:t>
      </w:r>
      <w:r>
        <w:rPr>
          <w:rFonts w:ascii="Times New Roman" w:eastAsia="Times New Roman" w:hAnsi="Times New Roman" w:cs="Times New Roman"/>
          <w:sz w:val="28"/>
          <w:szCs w:val="28"/>
        </w:rPr>
        <w:t xml:space="preserve">удень 1994 р.) Середземномор'я було визначено як зона, що мала стратегічний характер для регіонального співробітництва та інтеграції. ЄС робить послідовні дії для започаткування великомасштабної </w:t>
      </w:r>
      <w:r>
        <w:rPr>
          <w:rFonts w:ascii="Times New Roman" w:eastAsia="Times New Roman" w:hAnsi="Times New Roman" w:cs="Times New Roman"/>
          <w:sz w:val="28"/>
          <w:szCs w:val="28"/>
        </w:rPr>
        <w:lastRenderedPageBreak/>
        <w:t>Євро-середземноморської конференції, яка проголосила нову кон</w:t>
      </w:r>
      <w:r>
        <w:rPr>
          <w:rFonts w:ascii="Times New Roman" w:eastAsia="Times New Roman" w:hAnsi="Times New Roman" w:cs="Times New Roman"/>
          <w:sz w:val="28"/>
          <w:szCs w:val="28"/>
        </w:rPr>
        <w:t>цепцію, принципи та завдання стратегічної взаємодії у Середземномор'ї.</w:t>
      </w:r>
    </w:p>
    <w:p w:rsidR="006D6BFE" w:rsidRDefault="00F82F7B">
      <w:pPr>
        <w:spacing w:after="0" w:line="360" w:lineRule="auto"/>
        <w:ind w:left="850" w:firstLine="85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Барселоні 28 листопада 1995 р. відбулася зустріч 15 країн-учасниць ЄС та 12 неєвропейських країн середземноморського басейну. Учасниками конференції було продемонстровано прагнення до</w:t>
      </w:r>
      <w:r>
        <w:rPr>
          <w:rFonts w:ascii="Times New Roman" w:eastAsia="Times New Roman" w:hAnsi="Times New Roman" w:cs="Times New Roman"/>
          <w:sz w:val="28"/>
          <w:szCs w:val="28"/>
        </w:rPr>
        <w:t xml:space="preserve"> встановлення тривалого партнерства, а також до сприяння процесам зміцнення миру та стабільності у Середземномор'ї. ЄС, зі свого боку, гарантував своїм партнерам оновлення інструментів економічного та фінансового співробітництва, запропонував нову програму</w:t>
      </w:r>
      <w:r>
        <w:rPr>
          <w:rFonts w:ascii="Times New Roman" w:eastAsia="Times New Roman" w:hAnsi="Times New Roman" w:cs="Times New Roman"/>
          <w:sz w:val="28"/>
          <w:szCs w:val="28"/>
        </w:rPr>
        <w:t xml:space="preserve"> фінансово-економічної допомоги [27].</w:t>
      </w:r>
    </w:p>
    <w:p w:rsidR="006D6BFE" w:rsidRDefault="00F82F7B">
      <w:pPr>
        <w:spacing w:after="0" w:line="360" w:lineRule="auto"/>
        <w:ind w:left="850" w:firstLine="85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1995 р. була підписана Барселонська декларація про розвиток «Євро-середземноморського партнерства» (</w:t>
      </w:r>
      <w:proofErr w:type="spellStart"/>
      <w:r>
        <w:rPr>
          <w:rFonts w:ascii="Times New Roman" w:eastAsia="Times New Roman" w:hAnsi="Times New Roman" w:cs="Times New Roman"/>
          <w:sz w:val="28"/>
          <w:szCs w:val="28"/>
        </w:rPr>
        <w:t>ЄвроМед</w:t>
      </w:r>
      <w:proofErr w:type="spellEnd"/>
      <w:r>
        <w:rPr>
          <w:rFonts w:ascii="Times New Roman" w:eastAsia="Times New Roman" w:hAnsi="Times New Roman" w:cs="Times New Roman"/>
          <w:sz w:val="28"/>
          <w:szCs w:val="28"/>
        </w:rPr>
        <w:t>), внаслідок чого відносини між Марокко та ЄС вийшли на якісно інший рівень. Фактично ЄС розробив першу детал</w:t>
      </w:r>
      <w:r>
        <w:rPr>
          <w:rFonts w:ascii="Times New Roman" w:eastAsia="Times New Roman" w:hAnsi="Times New Roman" w:cs="Times New Roman"/>
          <w:sz w:val="28"/>
          <w:szCs w:val="28"/>
        </w:rPr>
        <w:t>ізовану та всеосяжну середземноморську стратегію, засновану на нових механізмах взаємодії та розвиненій інституційній основі. Вона містила у собі принципи політичного співробітництва, ідею утворення зони безпеки у даному нестабільному просторі, а також пар</w:t>
      </w:r>
      <w:r>
        <w:rPr>
          <w:rFonts w:ascii="Times New Roman" w:eastAsia="Times New Roman" w:hAnsi="Times New Roman" w:cs="Times New Roman"/>
          <w:sz w:val="28"/>
          <w:szCs w:val="28"/>
        </w:rPr>
        <w:t>тнерські відносини у фінансовому, економічному, соціально-культурному, гуманітарному плані.</w:t>
      </w:r>
    </w:p>
    <w:p w:rsidR="006D6BFE" w:rsidRDefault="00F82F7B">
      <w:pPr>
        <w:spacing w:after="0" w:line="360" w:lineRule="auto"/>
        <w:ind w:left="850" w:firstLine="85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Таким чином, до основних напрямків, на яких зосереджувалося Євро-середземноморське партнерство, відносяться:</w:t>
      </w:r>
    </w:p>
    <w:p w:rsidR="006D6BFE" w:rsidRDefault="00F82F7B">
      <w:pPr>
        <w:spacing w:after="0" w:line="360" w:lineRule="auto"/>
        <w:ind w:left="850" w:firstLine="85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співробітництво у сфері політики та безпеки. Країни, </w:t>
      </w:r>
      <w:r>
        <w:rPr>
          <w:rFonts w:ascii="Times New Roman" w:eastAsia="Times New Roman" w:hAnsi="Times New Roman" w:cs="Times New Roman"/>
          <w:sz w:val="28"/>
          <w:szCs w:val="28"/>
        </w:rPr>
        <w:t>що підписали Барселонську декларацію повинні узгоджувати дії та приділяти особливу увагу питанням забезпечення регіональної безпеки;</w:t>
      </w:r>
    </w:p>
    <w:p w:rsidR="006D6BFE" w:rsidRDefault="00F82F7B">
      <w:pPr>
        <w:spacing w:after="0" w:line="360" w:lineRule="auto"/>
        <w:ind w:left="850" w:firstLine="85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фінансово-економічне партнерство, основною метою якого було створення до 2010 р. зони вільної торгівлі;</w:t>
      </w:r>
    </w:p>
    <w:p w:rsidR="006D6BFE" w:rsidRDefault="00F82F7B">
      <w:pPr>
        <w:spacing w:after="0" w:line="360" w:lineRule="auto"/>
        <w:ind w:left="850" w:firstLine="85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розвиток культу</w:t>
      </w:r>
      <w:r>
        <w:rPr>
          <w:rFonts w:ascii="Times New Roman" w:eastAsia="Times New Roman" w:hAnsi="Times New Roman" w:cs="Times New Roman"/>
          <w:sz w:val="28"/>
          <w:szCs w:val="28"/>
        </w:rPr>
        <w:t>рного, соціального та гуманітарного обміну між учасниками проекту [21].</w:t>
      </w:r>
    </w:p>
    <w:p w:rsidR="006D6BFE" w:rsidRDefault="00F82F7B">
      <w:pPr>
        <w:spacing w:after="0" w:line="360" w:lineRule="auto"/>
        <w:ind w:left="850" w:firstLine="85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На конференції приймається робоча програма оперативного та тактичного характеру з питань взаємодії у різних галузях – промисловості, </w:t>
      </w:r>
      <w:r>
        <w:rPr>
          <w:rFonts w:ascii="Times New Roman" w:eastAsia="Times New Roman" w:hAnsi="Times New Roman" w:cs="Times New Roman"/>
          <w:sz w:val="28"/>
          <w:szCs w:val="28"/>
        </w:rPr>
        <w:lastRenderedPageBreak/>
        <w:t>сільському господарстві, транспорті, туризмі, з пит</w:t>
      </w:r>
      <w:r>
        <w:rPr>
          <w:rFonts w:ascii="Times New Roman" w:eastAsia="Times New Roman" w:hAnsi="Times New Roman" w:cs="Times New Roman"/>
          <w:sz w:val="28"/>
          <w:szCs w:val="28"/>
        </w:rPr>
        <w:t>ань інвестицій, навколишнього середовища, науки, технологій, водних ресурсів, рибальства.</w:t>
      </w:r>
    </w:p>
    <w:p w:rsidR="006D6BFE" w:rsidRDefault="00F82F7B">
      <w:pPr>
        <w:spacing w:after="0" w:line="360" w:lineRule="auto"/>
        <w:ind w:left="850" w:firstLine="85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Вперше за весь історичний період взаємовідносин півночі та півдня Середземномор'я було досягнуто домовленостей, які наділяли південь статусом партнера більш розвинено</w:t>
      </w:r>
      <w:r>
        <w:rPr>
          <w:rFonts w:ascii="Times New Roman" w:eastAsia="Times New Roman" w:hAnsi="Times New Roman" w:cs="Times New Roman"/>
          <w:sz w:val="28"/>
          <w:szCs w:val="28"/>
        </w:rPr>
        <w:t>ї півночі та виводили міжрегіональну співпрацю на новий рівень, у тому числі у вирішенні нагальних регіональних проблем. Колосальний розрив у рівнях соціально-економічного розвитку, у доходах на душу населення між країнами півночі та півдня Середземномор'я</w:t>
      </w:r>
      <w:r>
        <w:rPr>
          <w:rFonts w:ascii="Times New Roman" w:eastAsia="Times New Roman" w:hAnsi="Times New Roman" w:cs="Times New Roman"/>
          <w:sz w:val="28"/>
          <w:szCs w:val="28"/>
        </w:rPr>
        <w:t xml:space="preserve">, і </w:t>
      </w:r>
      <w:proofErr w:type="spellStart"/>
      <w:r>
        <w:rPr>
          <w:rFonts w:ascii="Times New Roman" w:eastAsia="Times New Roman" w:hAnsi="Times New Roman" w:cs="Times New Roman"/>
          <w:sz w:val="28"/>
          <w:szCs w:val="28"/>
        </w:rPr>
        <w:t>​​водночас</w:t>
      </w:r>
      <w:proofErr w:type="spellEnd"/>
      <w:r>
        <w:rPr>
          <w:rFonts w:ascii="Times New Roman" w:eastAsia="Times New Roman" w:hAnsi="Times New Roman" w:cs="Times New Roman"/>
          <w:sz w:val="28"/>
          <w:szCs w:val="28"/>
        </w:rPr>
        <w:t xml:space="preserve"> культурно-історичні взаємозв'язки та контакти зробили Європу місцем «тяжіння» масштабних міграційних потоків.</w:t>
      </w:r>
    </w:p>
    <w:p w:rsidR="006D6BFE" w:rsidRDefault="00F82F7B">
      <w:pPr>
        <w:spacing w:after="0" w:line="360" w:lineRule="auto"/>
        <w:ind w:left="850" w:firstLine="85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липні 1996 р. ЄС прийняв першу програму МЕДА на період 1996-1999 рр. Фінансова допомога в рамках програм МЕДА I та МЕДА II, голов</w:t>
      </w:r>
      <w:r>
        <w:rPr>
          <w:rFonts w:ascii="Times New Roman" w:eastAsia="Times New Roman" w:hAnsi="Times New Roman" w:cs="Times New Roman"/>
          <w:sz w:val="28"/>
          <w:szCs w:val="28"/>
        </w:rPr>
        <w:t>ним чином, зосереджувалася на відносно розвинених країнах Південного Середземномор'я, а проекти були невеликими за обсягом інвестицій. Інакше кажучи, практично відбувалося розпорошення коштів, що не сприяло будь-яким істотним структурним змін у економіці ц</w:t>
      </w:r>
      <w:r>
        <w:rPr>
          <w:rFonts w:ascii="Times New Roman" w:eastAsia="Times New Roman" w:hAnsi="Times New Roman" w:cs="Times New Roman"/>
          <w:sz w:val="28"/>
          <w:szCs w:val="28"/>
        </w:rPr>
        <w:t>их країн [2].</w:t>
      </w:r>
    </w:p>
    <w:p w:rsidR="006D6BFE" w:rsidRDefault="00F82F7B">
      <w:pPr>
        <w:spacing w:after="0" w:line="360" w:lineRule="auto"/>
        <w:ind w:left="850" w:firstLine="85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Разом з тим, одним з важливих досягнень Барселонського процесу стало укладання середземноморськими країнами преференційних угод. До </w:t>
      </w:r>
      <w:proofErr w:type="spellStart"/>
      <w:r>
        <w:rPr>
          <w:rFonts w:ascii="Times New Roman" w:eastAsia="Times New Roman" w:hAnsi="Times New Roman" w:cs="Times New Roman"/>
          <w:sz w:val="28"/>
          <w:szCs w:val="28"/>
        </w:rPr>
        <w:t>ЄвроМед</w:t>
      </w:r>
      <w:proofErr w:type="spellEnd"/>
      <w:r>
        <w:rPr>
          <w:rFonts w:ascii="Times New Roman" w:eastAsia="Times New Roman" w:hAnsi="Times New Roman" w:cs="Times New Roman"/>
          <w:sz w:val="28"/>
          <w:szCs w:val="28"/>
        </w:rPr>
        <w:t xml:space="preserve"> приєднується Сирія, а Лівія набуває статусу спостерігача. Успіхом Барселонського процесу та ЄМР стало </w:t>
      </w:r>
      <w:r>
        <w:rPr>
          <w:rFonts w:ascii="Times New Roman" w:eastAsia="Times New Roman" w:hAnsi="Times New Roman" w:cs="Times New Roman"/>
          <w:sz w:val="28"/>
          <w:szCs w:val="28"/>
        </w:rPr>
        <w:t xml:space="preserve">підписання </w:t>
      </w:r>
      <w:proofErr w:type="spellStart"/>
      <w:r>
        <w:rPr>
          <w:rFonts w:ascii="Times New Roman" w:eastAsia="Times New Roman" w:hAnsi="Times New Roman" w:cs="Times New Roman"/>
          <w:sz w:val="28"/>
          <w:szCs w:val="28"/>
        </w:rPr>
        <w:t>Агадірської</w:t>
      </w:r>
      <w:proofErr w:type="spellEnd"/>
      <w:r>
        <w:rPr>
          <w:rFonts w:ascii="Times New Roman" w:eastAsia="Times New Roman" w:hAnsi="Times New Roman" w:cs="Times New Roman"/>
          <w:sz w:val="28"/>
          <w:szCs w:val="28"/>
        </w:rPr>
        <w:t xml:space="preserve"> угоди (2004 р.), першої </w:t>
      </w:r>
      <w:proofErr w:type="spellStart"/>
      <w:r>
        <w:rPr>
          <w:rFonts w:ascii="Times New Roman" w:eastAsia="Times New Roman" w:hAnsi="Times New Roman" w:cs="Times New Roman"/>
          <w:sz w:val="28"/>
          <w:szCs w:val="28"/>
        </w:rPr>
        <w:t>внутрішньорегіональної</w:t>
      </w:r>
      <w:proofErr w:type="spellEnd"/>
      <w:r>
        <w:rPr>
          <w:rFonts w:ascii="Times New Roman" w:eastAsia="Times New Roman" w:hAnsi="Times New Roman" w:cs="Times New Roman"/>
          <w:sz w:val="28"/>
          <w:szCs w:val="28"/>
        </w:rPr>
        <w:t xml:space="preserve"> угоди в Південному Середземномор'ї щодо вільної торгівлі та створення нового ринку.</w:t>
      </w:r>
    </w:p>
    <w:p w:rsidR="006D6BFE" w:rsidRDefault="00F82F7B">
      <w:pPr>
        <w:spacing w:after="0" w:line="360" w:lineRule="auto"/>
        <w:ind w:left="850" w:firstLine="85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 десятиліття реалізації Барселонської декларації відбулася активізація торгових зв'язків між двома р</w:t>
      </w:r>
      <w:r>
        <w:rPr>
          <w:rFonts w:ascii="Times New Roman" w:eastAsia="Times New Roman" w:hAnsi="Times New Roman" w:cs="Times New Roman"/>
          <w:sz w:val="28"/>
          <w:szCs w:val="28"/>
        </w:rPr>
        <w:t>егіонами. Так, частка південно-середземноморських країн в імпорті з ЄС з 1995 до 2005 р. зросла з 6% до 7,5%, частка в експорті – з 8,7% до 9,5% [16].</w:t>
      </w:r>
    </w:p>
    <w:p w:rsidR="006D6BFE" w:rsidRDefault="00F82F7B">
      <w:pPr>
        <w:spacing w:after="0" w:line="360" w:lineRule="auto"/>
        <w:ind w:left="850" w:firstLine="85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Позитивним результатом Барселонського процесу став початок створення зони вільної торгівлі, що охопила в </w:t>
      </w:r>
      <w:r>
        <w:rPr>
          <w:rFonts w:ascii="Times New Roman" w:eastAsia="Times New Roman" w:hAnsi="Times New Roman" w:cs="Times New Roman"/>
          <w:sz w:val="28"/>
          <w:szCs w:val="28"/>
        </w:rPr>
        <w:t xml:space="preserve">основному торгівлю промисловими товарами, проте область сільського господарства та сфера </w:t>
      </w:r>
      <w:r>
        <w:rPr>
          <w:rFonts w:ascii="Times New Roman" w:eastAsia="Times New Roman" w:hAnsi="Times New Roman" w:cs="Times New Roman"/>
          <w:sz w:val="28"/>
          <w:szCs w:val="28"/>
        </w:rPr>
        <w:lastRenderedPageBreak/>
        <w:t>послуг, на які припадало дві третини ВВП південно-середземноморського регіону, залишилися за рамками цього процесу.</w:t>
      </w:r>
    </w:p>
    <w:p w:rsidR="006D6BFE" w:rsidRDefault="00F82F7B">
      <w:pPr>
        <w:spacing w:after="0" w:line="360" w:lineRule="auto"/>
        <w:ind w:left="850" w:firstLine="85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Нові інститути співпраці – Євро-середземноморська п</w:t>
      </w:r>
      <w:r>
        <w:rPr>
          <w:rFonts w:ascii="Times New Roman" w:eastAsia="Times New Roman" w:hAnsi="Times New Roman" w:cs="Times New Roman"/>
          <w:sz w:val="28"/>
          <w:szCs w:val="28"/>
        </w:rPr>
        <w:t>арламентська асамблея, Євро-середземноморський фонд допомоги для інвестицій та партнерства (</w:t>
      </w:r>
      <w:proofErr w:type="spellStart"/>
      <w:r>
        <w:rPr>
          <w:rFonts w:ascii="Times New Roman" w:eastAsia="Times New Roman" w:hAnsi="Times New Roman" w:cs="Times New Roman"/>
          <w:sz w:val="28"/>
          <w:szCs w:val="28"/>
        </w:rPr>
        <w:t>Femip</w:t>
      </w:r>
      <w:proofErr w:type="spellEnd"/>
      <w:r>
        <w:rPr>
          <w:rFonts w:ascii="Times New Roman" w:eastAsia="Times New Roman" w:hAnsi="Times New Roman" w:cs="Times New Roman"/>
          <w:sz w:val="28"/>
          <w:szCs w:val="28"/>
        </w:rPr>
        <w:t xml:space="preserve">), Фонд Анни </w:t>
      </w:r>
      <w:proofErr w:type="spellStart"/>
      <w:r>
        <w:rPr>
          <w:rFonts w:ascii="Times New Roman" w:eastAsia="Times New Roman" w:hAnsi="Times New Roman" w:cs="Times New Roman"/>
          <w:sz w:val="28"/>
          <w:szCs w:val="28"/>
        </w:rPr>
        <w:t>Лінд</w:t>
      </w:r>
      <w:proofErr w:type="spellEnd"/>
      <w:r>
        <w:rPr>
          <w:rFonts w:ascii="Times New Roman" w:eastAsia="Times New Roman" w:hAnsi="Times New Roman" w:cs="Times New Roman"/>
          <w:sz w:val="28"/>
          <w:szCs w:val="28"/>
        </w:rPr>
        <w:t xml:space="preserve"> для підтримки міжкультурного діалогу, створюються під час здійснення найважливіших положень ЄМР. Збільшились обсяги фінансової підтримки в ра</w:t>
      </w:r>
      <w:r>
        <w:rPr>
          <w:rFonts w:ascii="Times New Roman" w:eastAsia="Times New Roman" w:hAnsi="Times New Roman" w:cs="Times New Roman"/>
          <w:sz w:val="28"/>
          <w:szCs w:val="28"/>
        </w:rPr>
        <w:t>мках програм МЕДА, а також спрощуються процедури їхнього виділення. Проте досягнуті успіхи мали нетривалий позитивний вплив на економічний розвиток країн-партнерів.</w:t>
      </w:r>
    </w:p>
    <w:p w:rsidR="006D6BFE" w:rsidRDefault="00F82F7B">
      <w:pPr>
        <w:spacing w:after="0" w:line="360" w:lineRule="auto"/>
        <w:ind w:left="850" w:firstLine="85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Крім того, підтримка процесу розвитку з країн ЄС насамперед була направлена </w:t>
      </w:r>
      <w:proofErr w:type="spellStart"/>
      <w:r>
        <w:rPr>
          <w:rFonts w:ascii="Times New Roman" w:eastAsia="Times New Roman" w:hAnsi="Times New Roman" w:cs="Times New Roman"/>
          <w:sz w:val="28"/>
          <w:szCs w:val="28"/>
        </w:rPr>
        <w:t>​​до</w:t>
      </w:r>
      <w:proofErr w:type="spellEnd"/>
      <w:r>
        <w:rPr>
          <w:rFonts w:ascii="Times New Roman" w:eastAsia="Times New Roman" w:hAnsi="Times New Roman" w:cs="Times New Roman"/>
          <w:sz w:val="28"/>
          <w:szCs w:val="28"/>
        </w:rPr>
        <w:t xml:space="preserve"> країн-канд</w:t>
      </w:r>
      <w:r>
        <w:rPr>
          <w:rFonts w:ascii="Times New Roman" w:eastAsia="Times New Roman" w:hAnsi="Times New Roman" w:cs="Times New Roman"/>
          <w:sz w:val="28"/>
          <w:szCs w:val="28"/>
        </w:rPr>
        <w:t xml:space="preserve">идатів на вступ до Євросоюзу. У 1995-1999 рр. вони одержують 6,693 млрд. євро. Країни-партнери з </w:t>
      </w:r>
      <w:proofErr w:type="spellStart"/>
      <w:r>
        <w:rPr>
          <w:rFonts w:ascii="Times New Roman" w:eastAsia="Times New Roman" w:hAnsi="Times New Roman" w:cs="Times New Roman"/>
          <w:sz w:val="28"/>
          <w:szCs w:val="28"/>
        </w:rPr>
        <w:t>Євромед</w:t>
      </w:r>
      <w:proofErr w:type="spellEnd"/>
      <w:r>
        <w:rPr>
          <w:rFonts w:ascii="Times New Roman" w:eastAsia="Times New Roman" w:hAnsi="Times New Roman" w:cs="Times New Roman"/>
          <w:sz w:val="28"/>
          <w:szCs w:val="28"/>
        </w:rPr>
        <w:t xml:space="preserve"> – 4,685 млрд.27 Фінансова підтримка з фондів Євросоюзу дванадцяти новим країнам-членам ЄС склала 545 євро на душу населення та сприяла підвищенню рівня</w:t>
      </w:r>
      <w:r>
        <w:rPr>
          <w:rFonts w:ascii="Times New Roman" w:eastAsia="Times New Roman" w:hAnsi="Times New Roman" w:cs="Times New Roman"/>
          <w:sz w:val="28"/>
          <w:szCs w:val="28"/>
        </w:rPr>
        <w:t xml:space="preserve"> життя в країнах Центральної та Східної Європи та зменшенню відриву у соціально-економічній галузі між новими старими членами ЕС [25].</w:t>
      </w:r>
    </w:p>
    <w:p w:rsidR="006D6BFE" w:rsidRDefault="00F82F7B">
      <w:pPr>
        <w:spacing w:after="0" w:line="360" w:lineRule="auto"/>
        <w:ind w:left="850" w:firstLine="85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Середземноморська політика Євросоюзу у своєму новому регіональному форматі у 2004 р. у зв'язку з розширенням Євросоюзу до</w:t>
      </w:r>
      <w:r>
        <w:rPr>
          <w:rFonts w:ascii="Times New Roman" w:eastAsia="Times New Roman" w:hAnsi="Times New Roman" w:cs="Times New Roman"/>
          <w:sz w:val="28"/>
          <w:szCs w:val="28"/>
        </w:rPr>
        <w:t>повнюється так званою «новою політикою сусідства», яка увібрала в себе, зокрема, і середземноморський напрямок, і поширюється на східноєвропейські країни. 27-28 листопада 2005 р. у Барселоні пройшов ювілейний саміт Євро-середземноморського партнерства, одн</w:t>
      </w:r>
      <w:r>
        <w:rPr>
          <w:rFonts w:ascii="Times New Roman" w:eastAsia="Times New Roman" w:hAnsi="Times New Roman" w:cs="Times New Roman"/>
          <w:sz w:val="28"/>
          <w:szCs w:val="28"/>
        </w:rPr>
        <w:t>им з основних підсумків якого стало прийняття «Кодексу поведінки щодо тероризму», запропонованого Іспанією. На конференції цей документ отримав схвалення лише після тривалих дебатів представників із європейських та арабських країн.</w:t>
      </w:r>
    </w:p>
    <w:p w:rsidR="006D6BFE" w:rsidRDefault="00F82F7B">
      <w:pPr>
        <w:spacing w:after="0" w:line="360" w:lineRule="auto"/>
        <w:ind w:left="850" w:firstLine="85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Учасники констатували, щ</w:t>
      </w:r>
      <w:r>
        <w:rPr>
          <w:rFonts w:ascii="Times New Roman" w:eastAsia="Times New Roman" w:hAnsi="Times New Roman" w:cs="Times New Roman"/>
          <w:sz w:val="28"/>
          <w:szCs w:val="28"/>
        </w:rPr>
        <w:t xml:space="preserve">о позитивний ефект від проведеної конференції міг би бути </w:t>
      </w:r>
      <w:proofErr w:type="spellStart"/>
      <w:r>
        <w:rPr>
          <w:rFonts w:ascii="Times New Roman" w:eastAsia="Times New Roman" w:hAnsi="Times New Roman" w:cs="Times New Roman"/>
          <w:sz w:val="28"/>
          <w:szCs w:val="28"/>
        </w:rPr>
        <w:t>істотнішим</w:t>
      </w:r>
      <w:proofErr w:type="spellEnd"/>
      <w:r>
        <w:rPr>
          <w:rFonts w:ascii="Times New Roman" w:eastAsia="Times New Roman" w:hAnsi="Times New Roman" w:cs="Times New Roman"/>
          <w:sz w:val="28"/>
          <w:szCs w:val="28"/>
        </w:rPr>
        <w:t xml:space="preserve"> у тому випадку, якби країни змогли затвердити колективну підсумкову декларацію, яку не вдалося прийняти через гострі розбіжності між арабськими країнами та Ізраїлем. У результаті </w:t>
      </w:r>
      <w:r>
        <w:rPr>
          <w:rFonts w:ascii="Times New Roman" w:eastAsia="Times New Roman" w:hAnsi="Times New Roman" w:cs="Times New Roman"/>
          <w:sz w:val="28"/>
          <w:szCs w:val="28"/>
        </w:rPr>
        <w:lastRenderedPageBreak/>
        <w:t>країни Є</w:t>
      </w:r>
      <w:r>
        <w:rPr>
          <w:rFonts w:ascii="Times New Roman" w:eastAsia="Times New Roman" w:hAnsi="Times New Roman" w:cs="Times New Roman"/>
          <w:sz w:val="28"/>
          <w:szCs w:val="28"/>
        </w:rPr>
        <w:t>вропи утримуються від позначення конкретних зобов'язань надання фінансової підтримки країнам півдня Середземномор'я для реалізації економічних та соціальних перетворень.</w:t>
      </w:r>
    </w:p>
    <w:p w:rsidR="006D6BFE" w:rsidRDefault="00F82F7B">
      <w:pPr>
        <w:spacing w:after="0" w:line="360" w:lineRule="auto"/>
        <w:ind w:left="850" w:firstLine="85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Отже, головні цілі зі стабілізації економіки, збільшення темпів зростання повною мірою</w:t>
      </w:r>
      <w:r>
        <w:rPr>
          <w:rFonts w:ascii="Times New Roman" w:eastAsia="Times New Roman" w:hAnsi="Times New Roman" w:cs="Times New Roman"/>
          <w:sz w:val="28"/>
          <w:szCs w:val="28"/>
        </w:rPr>
        <w:t xml:space="preserve"> були досягнуті, як і економічна інтеграція південних партнерів із ЄС. Політика ЄМР наголошувала, перш за все, на формі та процедурі, але не на змісті </w:t>
      </w:r>
      <w:proofErr w:type="spellStart"/>
      <w:r>
        <w:rPr>
          <w:rFonts w:ascii="Times New Roman" w:eastAsia="Times New Roman" w:hAnsi="Times New Roman" w:cs="Times New Roman"/>
          <w:sz w:val="28"/>
          <w:szCs w:val="28"/>
        </w:rPr>
        <w:t>Барселонсого</w:t>
      </w:r>
      <w:proofErr w:type="spellEnd"/>
      <w:r>
        <w:rPr>
          <w:rFonts w:ascii="Times New Roman" w:eastAsia="Times New Roman" w:hAnsi="Times New Roman" w:cs="Times New Roman"/>
          <w:sz w:val="28"/>
          <w:szCs w:val="28"/>
        </w:rPr>
        <w:t xml:space="preserve"> процесу.</w:t>
      </w:r>
    </w:p>
    <w:p w:rsidR="006D6BFE" w:rsidRDefault="00F82F7B">
      <w:pPr>
        <w:spacing w:after="0" w:line="360" w:lineRule="auto"/>
        <w:ind w:left="850" w:firstLine="85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Таким чином, протягом перших років свого існування Барселонський процес, маючи певн</w:t>
      </w:r>
      <w:r>
        <w:rPr>
          <w:rFonts w:ascii="Times New Roman" w:eastAsia="Times New Roman" w:hAnsi="Times New Roman" w:cs="Times New Roman"/>
          <w:sz w:val="28"/>
          <w:szCs w:val="28"/>
        </w:rPr>
        <w:t>і успіхи та досягнення, зіткнувся і з серйозними труднощами та проблемами через цивілізаційні та соціально-економічні відмінності між його учасниками, масову імміграції з арабських країн до Європи, а також внаслідок конкуренції та суперництва між ЄС та США</w:t>
      </w:r>
      <w:r>
        <w:rPr>
          <w:rFonts w:ascii="Times New Roman" w:eastAsia="Times New Roman" w:hAnsi="Times New Roman" w:cs="Times New Roman"/>
          <w:sz w:val="28"/>
          <w:szCs w:val="28"/>
        </w:rPr>
        <w:t xml:space="preserve"> у зоні Середземномор'я [3].</w:t>
      </w:r>
    </w:p>
    <w:p w:rsidR="006D6BFE" w:rsidRDefault="00F82F7B">
      <w:pPr>
        <w:spacing w:after="0" w:line="360" w:lineRule="auto"/>
        <w:ind w:left="850" w:firstLine="85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 м. Касабланка 28-29 травня 2010 р. Марокканський інститут міжнародних відносин та Фонд Ганса </w:t>
      </w:r>
      <w:proofErr w:type="spellStart"/>
      <w:r>
        <w:rPr>
          <w:rFonts w:ascii="Times New Roman" w:eastAsia="Times New Roman" w:hAnsi="Times New Roman" w:cs="Times New Roman"/>
          <w:sz w:val="28"/>
          <w:szCs w:val="28"/>
        </w:rPr>
        <w:t>Шейделя</w:t>
      </w:r>
      <w:proofErr w:type="spellEnd"/>
      <w:r>
        <w:rPr>
          <w:rFonts w:ascii="Times New Roman" w:eastAsia="Times New Roman" w:hAnsi="Times New Roman" w:cs="Times New Roman"/>
          <w:sz w:val="28"/>
          <w:szCs w:val="28"/>
        </w:rPr>
        <w:t xml:space="preserve"> (ФРН) провів міжнародний форум під назвою «Підсумки та перспективи Євро-середземноморського співробітництва». Головне завдан</w:t>
      </w:r>
      <w:r>
        <w:rPr>
          <w:rFonts w:ascii="Times New Roman" w:eastAsia="Times New Roman" w:hAnsi="Times New Roman" w:cs="Times New Roman"/>
          <w:sz w:val="28"/>
          <w:szCs w:val="28"/>
        </w:rPr>
        <w:t>ня заходу – підбиття проміжних підсумків діяльності, а також активізація ролі громадянського суспільства у процесі Євро-середземноморського партнерства, яке на той час переживало досить складний період. Значний інтерес, виявлений до цієї теми, став показни</w:t>
      </w:r>
      <w:r>
        <w:rPr>
          <w:rFonts w:ascii="Times New Roman" w:eastAsia="Times New Roman" w:hAnsi="Times New Roman" w:cs="Times New Roman"/>
          <w:sz w:val="28"/>
          <w:szCs w:val="28"/>
        </w:rPr>
        <w:t>ком важливості та значущості самого процесу партнерства, який, безумовно, мав перспективи розвитку.</w:t>
      </w:r>
    </w:p>
    <w:p w:rsidR="006D6BFE" w:rsidRDefault="00F82F7B">
      <w:pPr>
        <w:spacing w:after="0" w:line="360" w:lineRule="auto"/>
        <w:ind w:left="850" w:firstLine="85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2008 р. середземноморська стратегія Євросоюзу отримує нове оформлення – Барселонський процес «перезапускається» внаслідок появи нової регіональної ініціат</w:t>
      </w:r>
      <w:r>
        <w:rPr>
          <w:rFonts w:ascii="Times New Roman" w:eastAsia="Times New Roman" w:hAnsi="Times New Roman" w:cs="Times New Roman"/>
          <w:sz w:val="28"/>
          <w:szCs w:val="28"/>
        </w:rPr>
        <w:t>иви – Союзу для Середземномор'я (</w:t>
      </w:r>
      <w:proofErr w:type="spellStart"/>
      <w:r>
        <w:rPr>
          <w:rFonts w:ascii="Times New Roman" w:eastAsia="Times New Roman" w:hAnsi="Times New Roman" w:cs="Times New Roman"/>
          <w:sz w:val="28"/>
          <w:szCs w:val="28"/>
        </w:rPr>
        <w:t>UfM</w:t>
      </w:r>
      <w:proofErr w:type="spellEnd"/>
      <w:r>
        <w:rPr>
          <w:rFonts w:ascii="Times New Roman" w:eastAsia="Times New Roman" w:hAnsi="Times New Roman" w:cs="Times New Roman"/>
          <w:sz w:val="28"/>
          <w:szCs w:val="28"/>
        </w:rPr>
        <w:t>). Його учасниками стають країни-члени Євросоюзу та одинадцять країн Південного Середземномор'я та Близького Сходу: Єгипет, Туніс, Алжир, Ліван, Мавританія, Йорданія, Ізраїль, Сирія, Туреччина, ПНА (Палестинська націонал</w:t>
      </w:r>
      <w:r>
        <w:rPr>
          <w:rFonts w:ascii="Times New Roman" w:eastAsia="Times New Roman" w:hAnsi="Times New Roman" w:cs="Times New Roman"/>
          <w:sz w:val="28"/>
          <w:szCs w:val="28"/>
        </w:rPr>
        <w:t xml:space="preserve">ьна адміністрація), Марокко, а також 5 європейських </w:t>
      </w:r>
      <w:r>
        <w:rPr>
          <w:rFonts w:ascii="Times New Roman" w:eastAsia="Times New Roman" w:hAnsi="Times New Roman" w:cs="Times New Roman"/>
          <w:sz w:val="28"/>
          <w:szCs w:val="28"/>
        </w:rPr>
        <w:lastRenderedPageBreak/>
        <w:t>середземноморських країн, які не керувалися ЄС – Албанія, Боснія та Герцеговина, Монако, Чорногорія та Хорватія [25].</w:t>
      </w:r>
    </w:p>
    <w:p w:rsidR="006D6BFE" w:rsidRDefault="00F82F7B">
      <w:pPr>
        <w:spacing w:after="0" w:line="360" w:lineRule="auto"/>
        <w:ind w:left="850" w:firstLine="85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Ідею утворення Середземноморського союзу вперше було висунуто у 2007 р. французьким пр</w:t>
      </w:r>
      <w:r>
        <w:rPr>
          <w:rFonts w:ascii="Times New Roman" w:eastAsia="Times New Roman" w:hAnsi="Times New Roman" w:cs="Times New Roman"/>
          <w:sz w:val="28"/>
          <w:szCs w:val="28"/>
        </w:rPr>
        <w:t>езидентом Н. Саркозі під час його передвиборчої кампанії. Ініціатива Парижа полягала в тому, що Франція є європейською та середземноморською країною, як і Португалія, Іспанія, Італія, Греція та Кіпр, які просто зобов'язані були приєднатися до союзу, що фор</w:t>
      </w:r>
      <w:r>
        <w:rPr>
          <w:rFonts w:ascii="Times New Roman" w:eastAsia="Times New Roman" w:hAnsi="Times New Roman" w:cs="Times New Roman"/>
          <w:sz w:val="28"/>
          <w:szCs w:val="28"/>
        </w:rPr>
        <w:t>мувався, який міг би щільно співпрацювати з ЄС, а потім їх би об'єднали спільні інститути. Йшлося про об'єднання лише країн, які мали вихід до Середземного моря – сюди належать європейські країни та країни Північної Африки. На цій основі формуються і тісні</w:t>
      </w:r>
      <w:r>
        <w:rPr>
          <w:rFonts w:ascii="Times New Roman" w:eastAsia="Times New Roman" w:hAnsi="Times New Roman" w:cs="Times New Roman"/>
          <w:sz w:val="28"/>
          <w:szCs w:val="28"/>
        </w:rPr>
        <w:t>ші контакти між Європою та Африкою.</w:t>
      </w:r>
    </w:p>
    <w:p w:rsidR="006D6BFE" w:rsidRDefault="00F82F7B">
      <w:pPr>
        <w:spacing w:after="0" w:line="360" w:lineRule="auto"/>
        <w:ind w:left="850" w:firstLine="85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Один з аргументів на користь створення нового союзу – теза Н. Саркозі, що Барселонський процес був ефективним, оскільки Північ підтримував Південь, але не маючи глибоких партнерських відносин, він не відповідав велінню ч</w:t>
      </w:r>
      <w:r>
        <w:rPr>
          <w:rFonts w:ascii="Times New Roman" w:eastAsia="Times New Roman" w:hAnsi="Times New Roman" w:cs="Times New Roman"/>
          <w:sz w:val="28"/>
          <w:szCs w:val="28"/>
        </w:rPr>
        <w:t>асу, тому що діалог Північ-Південь залишається таким самим, як після деколонізації [2].</w:t>
      </w:r>
    </w:p>
    <w:p w:rsidR="006D6BFE" w:rsidRDefault="00F82F7B">
      <w:pPr>
        <w:spacing w:after="0" w:line="360" w:lineRule="auto"/>
        <w:ind w:left="850" w:firstLine="85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Йдеться фактично про окрему міждержавну установу всередині ЄС, а інші країни Євросоюзу мали б статус спостерігачів без права голосу. У зв'язку з цим європейські країни </w:t>
      </w:r>
      <w:r>
        <w:rPr>
          <w:rFonts w:ascii="Times New Roman" w:eastAsia="Times New Roman" w:hAnsi="Times New Roman" w:cs="Times New Roman"/>
          <w:sz w:val="28"/>
          <w:szCs w:val="28"/>
        </w:rPr>
        <w:t>розділилися на дві групи – країни, які мають вихід до Середземного моря та країни, у яких виходу до моря немає. Лише країни, що належать до так званої оливкової групи, могли повноцінно бути учасниками цього союзу. Франція запропонувала нову форму діалогу і</w:t>
      </w:r>
      <w:r>
        <w:rPr>
          <w:rFonts w:ascii="Times New Roman" w:eastAsia="Times New Roman" w:hAnsi="Times New Roman" w:cs="Times New Roman"/>
          <w:sz w:val="28"/>
          <w:szCs w:val="28"/>
        </w:rPr>
        <w:t>з сусідніми південно-середземноморськими країнами, оскільки вважала, що модель відносин Північ-Південь вже віджила і відповідає новим реаліям.</w:t>
      </w:r>
    </w:p>
    <w:p w:rsidR="006D6BFE" w:rsidRDefault="00F82F7B">
      <w:pPr>
        <w:spacing w:after="0" w:line="360" w:lineRule="auto"/>
        <w:ind w:left="850" w:firstLine="85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Основною зоною свого впливу у Середземномор'ї Франція обрала </w:t>
      </w:r>
      <w:proofErr w:type="spellStart"/>
      <w:r>
        <w:rPr>
          <w:rFonts w:ascii="Times New Roman" w:eastAsia="Times New Roman" w:hAnsi="Times New Roman" w:cs="Times New Roman"/>
          <w:sz w:val="28"/>
          <w:szCs w:val="28"/>
        </w:rPr>
        <w:t>північноафриканські</w:t>
      </w:r>
      <w:proofErr w:type="spellEnd"/>
      <w:r>
        <w:rPr>
          <w:rFonts w:ascii="Times New Roman" w:eastAsia="Times New Roman" w:hAnsi="Times New Roman" w:cs="Times New Roman"/>
          <w:sz w:val="28"/>
          <w:szCs w:val="28"/>
        </w:rPr>
        <w:t xml:space="preserve"> країни, з якими її пов'язували д</w:t>
      </w:r>
      <w:r>
        <w:rPr>
          <w:rFonts w:ascii="Times New Roman" w:eastAsia="Times New Roman" w:hAnsi="Times New Roman" w:cs="Times New Roman"/>
          <w:sz w:val="28"/>
          <w:szCs w:val="28"/>
        </w:rPr>
        <w:t xml:space="preserve">авні політичні та економічні відносини. Зміцнення відносин із країнами </w:t>
      </w:r>
      <w:proofErr w:type="spellStart"/>
      <w:r>
        <w:rPr>
          <w:rFonts w:ascii="Times New Roman" w:eastAsia="Times New Roman" w:hAnsi="Times New Roman" w:cs="Times New Roman"/>
          <w:sz w:val="28"/>
          <w:szCs w:val="28"/>
        </w:rPr>
        <w:t>Магрібу</w:t>
      </w:r>
      <w:proofErr w:type="spellEnd"/>
      <w:r>
        <w:rPr>
          <w:rFonts w:ascii="Times New Roman" w:eastAsia="Times New Roman" w:hAnsi="Times New Roman" w:cs="Times New Roman"/>
          <w:sz w:val="28"/>
          <w:szCs w:val="28"/>
        </w:rPr>
        <w:t xml:space="preserve"> в рамках 5+5 (5 європейських та 5 країн </w:t>
      </w:r>
      <w:proofErr w:type="spellStart"/>
      <w:r>
        <w:rPr>
          <w:rFonts w:ascii="Times New Roman" w:eastAsia="Times New Roman" w:hAnsi="Times New Roman" w:cs="Times New Roman"/>
          <w:sz w:val="28"/>
          <w:szCs w:val="28"/>
        </w:rPr>
        <w:t>Магрібу</w:t>
      </w:r>
      <w:proofErr w:type="spellEnd"/>
      <w:r>
        <w:rPr>
          <w:rFonts w:ascii="Times New Roman" w:eastAsia="Times New Roman" w:hAnsi="Times New Roman" w:cs="Times New Roman"/>
          <w:sz w:val="28"/>
          <w:szCs w:val="28"/>
        </w:rPr>
        <w:t>) було представлено важливим інструментом регіональної політики ЄС у районі Середземномор'я та частиною політики сусідства [3].</w:t>
      </w:r>
    </w:p>
    <w:p w:rsidR="006D6BFE" w:rsidRDefault="00F82F7B">
      <w:pPr>
        <w:spacing w:after="0" w:line="360" w:lineRule="auto"/>
        <w:ind w:left="850" w:firstLine="85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Н.</w:t>
      </w:r>
      <w:r>
        <w:rPr>
          <w:rFonts w:ascii="Times New Roman" w:eastAsia="Times New Roman" w:hAnsi="Times New Roman" w:cs="Times New Roman"/>
          <w:sz w:val="28"/>
          <w:szCs w:val="28"/>
        </w:rPr>
        <w:t xml:space="preserve"> Саркозі як новий інтеграційний формат висував ідею Середземноморського Союзу. Ініціатива французького президента ґрунтувалася на тому, що Євросоюз не може розширюватися безмежно, але важливі для Європи середземноморські країни могли б із нею більш щільно </w:t>
      </w:r>
      <w:r>
        <w:rPr>
          <w:rFonts w:ascii="Times New Roman" w:eastAsia="Times New Roman" w:hAnsi="Times New Roman" w:cs="Times New Roman"/>
          <w:sz w:val="28"/>
          <w:szCs w:val="28"/>
        </w:rPr>
        <w:t>взаємодіяти у форматі нового міждержавного об'єднання. За цією ініціативою чітко проглядалося прагнення Франції повернути лідируючі позиції в об'єднаній Європі та стати провідною державою в новому Євро-середземноморському Союзі, а також примножити свою ваг</w:t>
      </w:r>
      <w:r>
        <w:rPr>
          <w:rFonts w:ascii="Times New Roman" w:eastAsia="Times New Roman" w:hAnsi="Times New Roman" w:cs="Times New Roman"/>
          <w:sz w:val="28"/>
          <w:szCs w:val="28"/>
        </w:rPr>
        <w:t>у у глобальному світі та в ЄС.</w:t>
      </w:r>
    </w:p>
    <w:p w:rsidR="006D6BFE" w:rsidRDefault="00F82F7B">
      <w:pPr>
        <w:spacing w:after="0" w:line="360" w:lineRule="auto"/>
        <w:ind w:left="850" w:firstLine="85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Крім того, Н. Саркозі, виступивши з ідеєю нового союзу, намагався запобігти подальшому вступу нових країн до ЄС, за прикладом Ф. </w:t>
      </w:r>
      <w:proofErr w:type="spellStart"/>
      <w:r>
        <w:rPr>
          <w:rFonts w:ascii="Times New Roman" w:eastAsia="Times New Roman" w:hAnsi="Times New Roman" w:cs="Times New Roman"/>
          <w:sz w:val="28"/>
          <w:szCs w:val="28"/>
        </w:rPr>
        <w:t>Міттерана</w:t>
      </w:r>
      <w:proofErr w:type="spellEnd"/>
      <w:r>
        <w:rPr>
          <w:rFonts w:ascii="Times New Roman" w:eastAsia="Times New Roman" w:hAnsi="Times New Roman" w:cs="Times New Roman"/>
          <w:sz w:val="28"/>
          <w:szCs w:val="28"/>
        </w:rPr>
        <w:t>, запропонувавши побудувати «Європейську Конфедерацію» та закріпити внутрішню співпрацю</w:t>
      </w:r>
      <w:r>
        <w:rPr>
          <w:rFonts w:ascii="Times New Roman" w:eastAsia="Times New Roman" w:hAnsi="Times New Roman" w:cs="Times New Roman"/>
          <w:sz w:val="28"/>
          <w:szCs w:val="28"/>
        </w:rPr>
        <w:t xml:space="preserve"> країн-членів ЄС. Крім політичних амбіцій Франції, безперечно, були помітні й економічні інтереси – забезпечення доступу до нафтогазових родовищ Північної Африки та інших видів мінеральної сировини, ринків збуту та визначити своє лідерство у відносинах зі </w:t>
      </w:r>
      <w:r>
        <w:rPr>
          <w:rFonts w:ascii="Times New Roman" w:eastAsia="Times New Roman" w:hAnsi="Times New Roman" w:cs="Times New Roman"/>
          <w:sz w:val="28"/>
          <w:szCs w:val="28"/>
        </w:rPr>
        <w:t xml:space="preserve">своїми традиційними </w:t>
      </w:r>
      <w:proofErr w:type="spellStart"/>
      <w:r>
        <w:rPr>
          <w:rFonts w:ascii="Times New Roman" w:eastAsia="Times New Roman" w:hAnsi="Times New Roman" w:cs="Times New Roman"/>
          <w:sz w:val="28"/>
          <w:szCs w:val="28"/>
        </w:rPr>
        <w:t>північноафриканськими</w:t>
      </w:r>
      <w:proofErr w:type="spellEnd"/>
      <w:r>
        <w:rPr>
          <w:rFonts w:ascii="Times New Roman" w:eastAsia="Times New Roman" w:hAnsi="Times New Roman" w:cs="Times New Roman"/>
          <w:sz w:val="28"/>
          <w:szCs w:val="28"/>
        </w:rPr>
        <w:t xml:space="preserve"> партнерами. Новий союз мав зменшити залежність </w:t>
      </w:r>
      <w:proofErr w:type="spellStart"/>
      <w:r>
        <w:rPr>
          <w:rFonts w:ascii="Times New Roman" w:eastAsia="Times New Roman" w:hAnsi="Times New Roman" w:cs="Times New Roman"/>
          <w:sz w:val="28"/>
          <w:szCs w:val="28"/>
        </w:rPr>
        <w:t>енергодефіцитної</w:t>
      </w:r>
      <w:proofErr w:type="spellEnd"/>
      <w:r>
        <w:rPr>
          <w:rFonts w:ascii="Times New Roman" w:eastAsia="Times New Roman" w:hAnsi="Times New Roman" w:cs="Times New Roman"/>
          <w:sz w:val="28"/>
          <w:szCs w:val="28"/>
        </w:rPr>
        <w:t xml:space="preserve"> Європи від постачання газу з Росії, яка стала ініціатором утворення Форуму країн-експортерів газу, а також обмежити можливості Росії, що конкурувала с</w:t>
      </w:r>
      <w:r>
        <w:rPr>
          <w:rFonts w:ascii="Times New Roman" w:eastAsia="Times New Roman" w:hAnsi="Times New Roman" w:cs="Times New Roman"/>
          <w:sz w:val="28"/>
          <w:szCs w:val="28"/>
        </w:rPr>
        <w:t>воїм проектом «Південний потік» із середземноморським регіоном [23].</w:t>
      </w:r>
    </w:p>
    <w:p w:rsidR="006D6BFE" w:rsidRDefault="00F82F7B">
      <w:pPr>
        <w:spacing w:after="0" w:line="360" w:lineRule="auto"/>
        <w:ind w:left="850" w:firstLine="85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Отже, в основі створення Союзу для Середземномор'я лежало прагнення Парижа видозмінити цілі та формат відносин ЄС із південними країнами та змінити </w:t>
      </w:r>
      <w:proofErr w:type="spellStart"/>
      <w:r>
        <w:rPr>
          <w:rFonts w:ascii="Times New Roman" w:eastAsia="Times New Roman" w:hAnsi="Times New Roman" w:cs="Times New Roman"/>
          <w:sz w:val="28"/>
          <w:szCs w:val="28"/>
        </w:rPr>
        <w:t>ЄвроМед</w:t>
      </w:r>
      <w:proofErr w:type="spellEnd"/>
      <w:r>
        <w:rPr>
          <w:rFonts w:ascii="Times New Roman" w:eastAsia="Times New Roman" w:hAnsi="Times New Roman" w:cs="Times New Roman"/>
          <w:sz w:val="28"/>
          <w:szCs w:val="28"/>
        </w:rPr>
        <w:t xml:space="preserve"> на нову ініціативу у вигляді ок</w:t>
      </w:r>
      <w:r>
        <w:rPr>
          <w:rFonts w:ascii="Times New Roman" w:eastAsia="Times New Roman" w:hAnsi="Times New Roman" w:cs="Times New Roman"/>
          <w:sz w:val="28"/>
          <w:szCs w:val="28"/>
        </w:rPr>
        <w:t>ремого регіонального союзу в рамках ЄС. Внаслідок довгих дебатів серед країн-членів Євросоюзу проект став свого роду доповненням та продовженням політики Євро-середземноморського партнерства, але під новим брендом – Барселонський процес: Союз для Середземн</w:t>
      </w:r>
      <w:r>
        <w:rPr>
          <w:rFonts w:ascii="Times New Roman" w:eastAsia="Times New Roman" w:hAnsi="Times New Roman" w:cs="Times New Roman"/>
          <w:sz w:val="28"/>
          <w:szCs w:val="28"/>
        </w:rPr>
        <w:t>омор'я. Акцент робився на багатосторонню співпрацю та розвиток регіональної інтеграції.</w:t>
      </w:r>
    </w:p>
    <w:p w:rsidR="006D6BFE" w:rsidRDefault="00F82F7B">
      <w:pPr>
        <w:spacing w:after="0" w:line="360" w:lineRule="auto"/>
        <w:ind w:left="850" w:firstLine="85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Таким чином, у ЄС сформувалося три моделі </w:t>
      </w:r>
      <w:proofErr w:type="spellStart"/>
      <w:r>
        <w:rPr>
          <w:rFonts w:ascii="Times New Roman" w:eastAsia="Times New Roman" w:hAnsi="Times New Roman" w:cs="Times New Roman"/>
          <w:sz w:val="28"/>
          <w:szCs w:val="28"/>
        </w:rPr>
        <w:t>євросередземноморської</w:t>
      </w:r>
      <w:proofErr w:type="spellEnd"/>
      <w:r>
        <w:rPr>
          <w:rFonts w:ascii="Times New Roman" w:eastAsia="Times New Roman" w:hAnsi="Times New Roman" w:cs="Times New Roman"/>
          <w:sz w:val="28"/>
          <w:szCs w:val="28"/>
        </w:rPr>
        <w:t xml:space="preserve"> політики – ЄМР, або </w:t>
      </w:r>
      <w:proofErr w:type="spellStart"/>
      <w:r>
        <w:rPr>
          <w:rFonts w:ascii="Times New Roman" w:eastAsia="Times New Roman" w:hAnsi="Times New Roman" w:cs="Times New Roman"/>
          <w:sz w:val="28"/>
          <w:szCs w:val="28"/>
        </w:rPr>
        <w:t>ЄвроМед</w:t>
      </w:r>
      <w:proofErr w:type="spellEnd"/>
      <w:r>
        <w:rPr>
          <w:rFonts w:ascii="Times New Roman" w:eastAsia="Times New Roman" w:hAnsi="Times New Roman" w:cs="Times New Roman"/>
          <w:sz w:val="28"/>
          <w:szCs w:val="28"/>
        </w:rPr>
        <w:t>, європейська політика сусідства (ЄNР) та Барселонський процес: Союз для Сер</w:t>
      </w:r>
      <w:r>
        <w:rPr>
          <w:rFonts w:ascii="Times New Roman" w:eastAsia="Times New Roman" w:hAnsi="Times New Roman" w:cs="Times New Roman"/>
          <w:sz w:val="28"/>
          <w:szCs w:val="28"/>
        </w:rPr>
        <w:t>едземномор'я. Незважаючи на їх схожість, кожна з них наголошує на певній меті та застосуванні тих чи інших механізмів взаємодії.</w:t>
      </w:r>
    </w:p>
    <w:p w:rsidR="006D6BFE" w:rsidRDefault="00F82F7B">
      <w:pPr>
        <w:spacing w:after="0" w:line="360" w:lineRule="auto"/>
        <w:ind w:left="850" w:firstLine="85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Отже, сьогодні взаємини Євросоюзу із середземноморськими державами регулюються трьома взаємопов'язаними ініціативами, що поєдну</w:t>
      </w:r>
      <w:r>
        <w:rPr>
          <w:rFonts w:ascii="Times New Roman" w:eastAsia="Times New Roman" w:hAnsi="Times New Roman" w:cs="Times New Roman"/>
          <w:sz w:val="28"/>
          <w:szCs w:val="28"/>
        </w:rPr>
        <w:t>ють багатосторонній та двосторонній формати: Барселонський процес, «політика сусідства» та Союз для Середземномор'я [15].</w:t>
      </w:r>
    </w:p>
    <w:p w:rsidR="006D6BFE" w:rsidRDefault="00F82F7B">
      <w:pPr>
        <w:spacing w:after="0" w:line="360" w:lineRule="auto"/>
        <w:ind w:left="850" w:firstLine="85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 окрему увагу заслуговує підхід ЄС до євро-середземноморської співпраці після «арабської весни». Революційні хвилювання, що почалися</w:t>
      </w:r>
      <w:r>
        <w:rPr>
          <w:rFonts w:ascii="Times New Roman" w:eastAsia="Times New Roman" w:hAnsi="Times New Roman" w:cs="Times New Roman"/>
          <w:sz w:val="28"/>
          <w:szCs w:val="28"/>
        </w:rPr>
        <w:t xml:space="preserve"> в грудні 2010 р. і охопили до початку 2011 р. багато держав Північної Африки та Близького Сходу, зненацька застали як Союз для Середземномор'я, так і Європейський Союз. Про це, зокрема, свідчать труднощі при оперативному узгодженні загальної зовнішньополі</w:t>
      </w:r>
      <w:r>
        <w:rPr>
          <w:rFonts w:ascii="Times New Roman" w:eastAsia="Times New Roman" w:hAnsi="Times New Roman" w:cs="Times New Roman"/>
          <w:sz w:val="28"/>
          <w:szCs w:val="28"/>
        </w:rPr>
        <w:t xml:space="preserve">тичної позиції ЄС на тлі потоку мігрантів, що хлинув до Італії, з охоплених революційними потрясіннями арабських держав-партнерів з СДС. З ініціативи Італії у лютому 2011 р. ЄС розпочав на острові </w:t>
      </w:r>
      <w:proofErr w:type="spellStart"/>
      <w:r>
        <w:rPr>
          <w:rFonts w:ascii="Times New Roman" w:eastAsia="Times New Roman" w:hAnsi="Times New Roman" w:cs="Times New Roman"/>
          <w:sz w:val="28"/>
          <w:szCs w:val="28"/>
        </w:rPr>
        <w:t>Лампедуза</w:t>
      </w:r>
      <w:proofErr w:type="spellEnd"/>
      <w:r>
        <w:rPr>
          <w:rFonts w:ascii="Times New Roman" w:eastAsia="Times New Roman" w:hAnsi="Times New Roman" w:cs="Times New Roman"/>
          <w:sz w:val="28"/>
          <w:szCs w:val="28"/>
        </w:rPr>
        <w:t xml:space="preserve"> спільну операцію з прикордонного контролю з Лівіє</w:t>
      </w:r>
      <w:r>
        <w:rPr>
          <w:rFonts w:ascii="Times New Roman" w:eastAsia="Times New Roman" w:hAnsi="Times New Roman" w:cs="Times New Roman"/>
          <w:sz w:val="28"/>
          <w:szCs w:val="28"/>
        </w:rPr>
        <w:t>ю.</w:t>
      </w:r>
    </w:p>
    <w:p w:rsidR="006D6BFE" w:rsidRDefault="00F82F7B">
      <w:pPr>
        <w:spacing w:after="0" w:line="360" w:lineRule="auto"/>
        <w:ind w:left="850" w:firstLine="85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Поворотним моментом здійснення Євросоюзом середземноморської політики в умовах, що змінилися, стала його реакція на політичну кризу в Лівії навесні 2011 р. Ця держава мала статус спостерігача в СДС і забезпечувала нафтою провідні середземноморські держа</w:t>
      </w:r>
      <w:r>
        <w:rPr>
          <w:rFonts w:ascii="Times New Roman" w:eastAsia="Times New Roman" w:hAnsi="Times New Roman" w:cs="Times New Roman"/>
          <w:sz w:val="28"/>
          <w:szCs w:val="28"/>
        </w:rPr>
        <w:t>ви ЄС – Італію та Францію [9].</w:t>
      </w:r>
    </w:p>
    <w:p w:rsidR="006D6BFE" w:rsidRDefault="00F82F7B">
      <w:pPr>
        <w:spacing w:after="0" w:line="360" w:lineRule="auto"/>
        <w:ind w:left="850" w:firstLine="85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Підсумки березневих самітів ЄС 2011 р. визначили подальший механізм взаємодії з державами Середземномор'я. З одного боку, ЄС запровадив економічні санкції проти правлячого режиму Лівії, підтримав повстанські сили, схвалив рез</w:t>
      </w:r>
      <w:r>
        <w:rPr>
          <w:rFonts w:ascii="Times New Roman" w:eastAsia="Times New Roman" w:hAnsi="Times New Roman" w:cs="Times New Roman"/>
          <w:sz w:val="28"/>
          <w:szCs w:val="28"/>
        </w:rPr>
        <w:t xml:space="preserve">олюції Ради Безпеки ООН №1970 та № 1973 та одноголосно проголосував за відставку М. </w:t>
      </w:r>
      <w:proofErr w:type="spellStart"/>
      <w:r>
        <w:rPr>
          <w:rFonts w:ascii="Times New Roman" w:eastAsia="Times New Roman" w:hAnsi="Times New Roman" w:cs="Times New Roman"/>
          <w:sz w:val="28"/>
          <w:szCs w:val="28"/>
        </w:rPr>
        <w:t>Каддафі</w:t>
      </w:r>
      <w:proofErr w:type="spellEnd"/>
      <w:r>
        <w:rPr>
          <w:rFonts w:ascii="Times New Roman" w:eastAsia="Times New Roman" w:hAnsi="Times New Roman" w:cs="Times New Roman"/>
          <w:sz w:val="28"/>
          <w:szCs w:val="28"/>
        </w:rPr>
        <w:t xml:space="preserve"> та розпуск його політичної партії. З іншого боку, Європейський Союз так і не зміг виробити </w:t>
      </w:r>
      <w:r>
        <w:rPr>
          <w:rFonts w:ascii="Times New Roman" w:eastAsia="Times New Roman" w:hAnsi="Times New Roman" w:cs="Times New Roman"/>
          <w:sz w:val="28"/>
          <w:szCs w:val="28"/>
        </w:rPr>
        <w:lastRenderedPageBreak/>
        <w:t>консолідовану позицію щодо участі у військовій операції проти лівійського</w:t>
      </w:r>
      <w:r>
        <w:rPr>
          <w:rFonts w:ascii="Times New Roman" w:eastAsia="Times New Roman" w:hAnsi="Times New Roman" w:cs="Times New Roman"/>
          <w:sz w:val="28"/>
          <w:szCs w:val="28"/>
        </w:rPr>
        <w:t xml:space="preserve"> режиму.</w:t>
      </w:r>
    </w:p>
    <w:p w:rsidR="006D6BFE" w:rsidRDefault="00F82F7B">
      <w:pPr>
        <w:spacing w:after="0" w:line="360" w:lineRule="auto"/>
        <w:ind w:left="850" w:firstLine="85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Внутрішні суперечності серед держав-членів ЄС та високий ризик, пов'язаний з воєнною операцією в Лівії, змусили союз утриматися від військового втручання. Він був змушений враховувати розбіжності між державами-членами щодо Спільної зовнішньої полі</w:t>
      </w:r>
      <w:r>
        <w:rPr>
          <w:rFonts w:ascii="Times New Roman" w:eastAsia="Times New Roman" w:hAnsi="Times New Roman" w:cs="Times New Roman"/>
          <w:sz w:val="28"/>
          <w:szCs w:val="28"/>
        </w:rPr>
        <w:t xml:space="preserve">тики та політики безпеки. У результаті ЄС зосередився на організації гуманітарної допомоги біженцям та на сприянні гуманітарної місії у Лівії – EUFOR </w:t>
      </w:r>
      <w:proofErr w:type="spellStart"/>
      <w:r>
        <w:rPr>
          <w:rFonts w:ascii="Times New Roman" w:eastAsia="Times New Roman" w:hAnsi="Times New Roman" w:cs="Times New Roman"/>
          <w:sz w:val="28"/>
          <w:szCs w:val="28"/>
        </w:rPr>
        <w:t>Libya</w:t>
      </w:r>
      <w:proofErr w:type="spellEnd"/>
      <w:r>
        <w:rPr>
          <w:rFonts w:ascii="Times New Roman" w:eastAsia="Times New Roman" w:hAnsi="Times New Roman" w:cs="Times New Roman"/>
          <w:sz w:val="28"/>
          <w:szCs w:val="28"/>
        </w:rPr>
        <w:t xml:space="preserve">. Проте спроба використати військову складову ЄС у лівійському врегулюванні на гуманітарному напрямі </w:t>
      </w:r>
      <w:r>
        <w:rPr>
          <w:rFonts w:ascii="Times New Roman" w:eastAsia="Times New Roman" w:hAnsi="Times New Roman" w:cs="Times New Roman"/>
          <w:sz w:val="28"/>
          <w:szCs w:val="28"/>
        </w:rPr>
        <w:t>фактично провалилася.</w:t>
      </w:r>
    </w:p>
    <w:p w:rsidR="006D6BFE" w:rsidRDefault="00F82F7B">
      <w:pPr>
        <w:spacing w:after="0" w:line="360" w:lineRule="auto"/>
        <w:ind w:left="850" w:firstLine="85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Невиразна позиція ЄС щодо військового втручання у лівійський конфлікт не сприяла політичній стабілізації і без того неспокійного міжнародно-політичного </w:t>
      </w:r>
      <w:proofErr w:type="spellStart"/>
      <w:r>
        <w:rPr>
          <w:rFonts w:ascii="Times New Roman" w:eastAsia="Times New Roman" w:hAnsi="Times New Roman" w:cs="Times New Roman"/>
          <w:sz w:val="28"/>
          <w:szCs w:val="28"/>
        </w:rPr>
        <w:t>макрорегіону</w:t>
      </w:r>
      <w:proofErr w:type="spellEnd"/>
      <w:r>
        <w:rPr>
          <w:rFonts w:ascii="Times New Roman" w:eastAsia="Times New Roman" w:hAnsi="Times New Roman" w:cs="Times New Roman"/>
          <w:sz w:val="28"/>
          <w:szCs w:val="28"/>
        </w:rPr>
        <w:t>. У результаті військову операцію в Лівії взяла під контроль НАТО, бом</w:t>
      </w:r>
      <w:r>
        <w:rPr>
          <w:rFonts w:ascii="Times New Roman" w:eastAsia="Times New Roman" w:hAnsi="Times New Roman" w:cs="Times New Roman"/>
          <w:sz w:val="28"/>
          <w:szCs w:val="28"/>
        </w:rPr>
        <w:t xml:space="preserve">бардування якої призвело до повалення режиму та загибелі М. </w:t>
      </w:r>
      <w:proofErr w:type="spellStart"/>
      <w:r>
        <w:rPr>
          <w:rFonts w:ascii="Times New Roman" w:eastAsia="Times New Roman" w:hAnsi="Times New Roman" w:cs="Times New Roman"/>
          <w:sz w:val="28"/>
          <w:szCs w:val="28"/>
        </w:rPr>
        <w:t>Каддафі</w:t>
      </w:r>
      <w:proofErr w:type="spellEnd"/>
      <w:r>
        <w:rPr>
          <w:rFonts w:ascii="Times New Roman" w:eastAsia="Times New Roman" w:hAnsi="Times New Roman" w:cs="Times New Roman"/>
          <w:sz w:val="28"/>
          <w:szCs w:val="28"/>
        </w:rPr>
        <w:t xml:space="preserve"> у жовтні 2011 р.</w:t>
      </w:r>
    </w:p>
    <w:p w:rsidR="006D6BFE" w:rsidRDefault="00F82F7B">
      <w:pPr>
        <w:spacing w:after="0" w:line="360" w:lineRule="auto"/>
        <w:ind w:left="850" w:firstLine="85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Ще однією перевіркою на міцність позицій ЄС у </w:t>
      </w:r>
      <w:proofErr w:type="spellStart"/>
      <w:r>
        <w:rPr>
          <w:rFonts w:ascii="Times New Roman" w:eastAsia="Times New Roman" w:hAnsi="Times New Roman" w:cs="Times New Roman"/>
          <w:sz w:val="28"/>
          <w:szCs w:val="28"/>
        </w:rPr>
        <w:t>макрорегіоні</w:t>
      </w:r>
      <w:proofErr w:type="spellEnd"/>
      <w:r>
        <w:rPr>
          <w:rFonts w:ascii="Times New Roman" w:eastAsia="Times New Roman" w:hAnsi="Times New Roman" w:cs="Times New Roman"/>
          <w:sz w:val="28"/>
          <w:szCs w:val="28"/>
        </w:rPr>
        <w:t xml:space="preserve"> стала громадянська війна у Сирії. Постійно закликаючи упродовж до припинення бойових дій та насильства проти гро</w:t>
      </w:r>
      <w:r>
        <w:rPr>
          <w:rFonts w:ascii="Times New Roman" w:eastAsia="Times New Roman" w:hAnsi="Times New Roman" w:cs="Times New Roman"/>
          <w:sz w:val="28"/>
          <w:szCs w:val="28"/>
        </w:rPr>
        <w:t>мадян Сирії, ЄС так і не зміг запропонувати жодних ефективних ініціатив з врегулювання конфлікту через відсутність узгодженої позиції всередині ЄС. Він по суті копіює лівійський сценарій своїх дій за принципом негативної обумовленості, незважаючи на те, що</w:t>
      </w:r>
      <w:r>
        <w:rPr>
          <w:rFonts w:ascii="Times New Roman" w:eastAsia="Times New Roman" w:hAnsi="Times New Roman" w:cs="Times New Roman"/>
          <w:sz w:val="28"/>
          <w:szCs w:val="28"/>
        </w:rPr>
        <w:t xml:space="preserve"> Сирія (на відміну від Лівії) є повноправним членом Союзу для Середземномор'я та Європейської політики сусідства. Зокрема, у травні 2011 р. було заморожено Угоду про асоціацію із Сирією та призупинено всі формати співпраці з авторитарним режимом Б. </w:t>
      </w:r>
      <w:proofErr w:type="spellStart"/>
      <w:r>
        <w:rPr>
          <w:rFonts w:ascii="Times New Roman" w:eastAsia="Times New Roman" w:hAnsi="Times New Roman" w:cs="Times New Roman"/>
          <w:sz w:val="28"/>
          <w:szCs w:val="28"/>
        </w:rPr>
        <w:t>Асада</w:t>
      </w:r>
      <w:proofErr w:type="spellEnd"/>
      <w:r>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у тому числі в рамках СДС [7].</w:t>
      </w:r>
    </w:p>
    <w:p w:rsidR="006D6BFE" w:rsidRDefault="00F82F7B">
      <w:pPr>
        <w:spacing w:after="0" w:line="360" w:lineRule="auto"/>
        <w:ind w:left="850" w:firstLine="85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Оновлений підхід ЄС до взаємодії з державами Середземномор'я як реакція на «арабську весну» було відображено у низці ключових документів, прийнятих у 2011 р. у рамках Європейської політики сусідства. Серед них – запропонована</w:t>
      </w:r>
      <w:r>
        <w:rPr>
          <w:rFonts w:ascii="Times New Roman" w:eastAsia="Times New Roman" w:hAnsi="Times New Roman" w:cs="Times New Roman"/>
          <w:sz w:val="28"/>
          <w:szCs w:val="28"/>
        </w:rPr>
        <w:t xml:space="preserve"> Європейською комісією та Європейською </w:t>
      </w:r>
      <w:r>
        <w:rPr>
          <w:rFonts w:ascii="Times New Roman" w:eastAsia="Times New Roman" w:hAnsi="Times New Roman" w:cs="Times New Roman"/>
          <w:sz w:val="28"/>
          <w:szCs w:val="28"/>
        </w:rPr>
        <w:lastRenderedPageBreak/>
        <w:t>зовнішньополітичною службою ЄС у березні 2011 р. програма «Партнерство для демократії та загального процвітання з південним Середземномор'ям», доповнене у травні 2011 р. оновленою Європейською політикою сусідства. У т</w:t>
      </w:r>
      <w:r>
        <w:rPr>
          <w:rFonts w:ascii="Times New Roman" w:eastAsia="Times New Roman" w:hAnsi="Times New Roman" w:cs="Times New Roman"/>
          <w:sz w:val="28"/>
          <w:szCs w:val="28"/>
        </w:rPr>
        <w:t>равні 2012 р. Європейська комісія та Європейська зовнішньополітична служба ЄС представили «Результати нової Європейської політики сусідства», а у березні 2013 р. – «Пакет ЄПС».</w:t>
      </w:r>
    </w:p>
    <w:p w:rsidR="006D6BFE" w:rsidRDefault="00F82F7B">
      <w:pPr>
        <w:spacing w:after="0" w:line="360" w:lineRule="auto"/>
        <w:ind w:left="850" w:firstLine="85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Аналіз цих документів дозволяє зробити висновок, що у відносинах із сусідніми д</w:t>
      </w:r>
      <w:r>
        <w:rPr>
          <w:rFonts w:ascii="Times New Roman" w:eastAsia="Times New Roman" w:hAnsi="Times New Roman" w:cs="Times New Roman"/>
          <w:sz w:val="28"/>
          <w:szCs w:val="28"/>
        </w:rPr>
        <w:t xml:space="preserve">ержавами ЄС продовжує дотримуватися </w:t>
      </w:r>
      <w:proofErr w:type="spellStart"/>
      <w:r>
        <w:rPr>
          <w:rFonts w:ascii="Times New Roman" w:eastAsia="Times New Roman" w:hAnsi="Times New Roman" w:cs="Times New Roman"/>
          <w:sz w:val="28"/>
          <w:szCs w:val="28"/>
        </w:rPr>
        <w:t>холістичного</w:t>
      </w:r>
      <w:proofErr w:type="spellEnd"/>
      <w:r>
        <w:rPr>
          <w:rFonts w:ascii="Times New Roman" w:eastAsia="Times New Roman" w:hAnsi="Times New Roman" w:cs="Times New Roman"/>
          <w:sz w:val="28"/>
          <w:szCs w:val="28"/>
        </w:rPr>
        <w:t xml:space="preserve"> підходу та методу європеїзації. Експерти Євросоюзу вказують на те, що нові демократичні ініціативи ЄС щодо Партнерства для демократії не означають зміни неоліберальної парадигми в його міжнародній діяльності</w:t>
      </w:r>
      <w:r>
        <w:rPr>
          <w:rFonts w:ascii="Times New Roman" w:eastAsia="Times New Roman" w:hAnsi="Times New Roman" w:cs="Times New Roman"/>
          <w:sz w:val="28"/>
          <w:szCs w:val="28"/>
        </w:rPr>
        <w:t>, а відображають прагматичний субрегіональний підхід, в основі якого лежить просування демократичної моделі управління з опорою на взаємодію з громадянським суспільством держав-сусідів. Оновлений підхід ЄС, по суті, новим не є і продовжує ґрунтуватися на п</w:t>
      </w:r>
      <w:r>
        <w:rPr>
          <w:rFonts w:ascii="Times New Roman" w:eastAsia="Times New Roman" w:hAnsi="Times New Roman" w:cs="Times New Roman"/>
          <w:sz w:val="28"/>
          <w:szCs w:val="28"/>
        </w:rPr>
        <w:t xml:space="preserve">ріоритеті безпеки держав-членів Євросоюзу та </w:t>
      </w:r>
      <w:proofErr w:type="spellStart"/>
      <w:r>
        <w:rPr>
          <w:rFonts w:ascii="Times New Roman" w:eastAsia="Times New Roman" w:hAnsi="Times New Roman" w:cs="Times New Roman"/>
          <w:sz w:val="28"/>
          <w:szCs w:val="28"/>
        </w:rPr>
        <w:t>інституціоналізації</w:t>
      </w:r>
      <w:proofErr w:type="spellEnd"/>
      <w:r>
        <w:rPr>
          <w:rFonts w:ascii="Times New Roman" w:eastAsia="Times New Roman" w:hAnsi="Times New Roman" w:cs="Times New Roman"/>
          <w:sz w:val="28"/>
          <w:szCs w:val="28"/>
        </w:rPr>
        <w:t xml:space="preserve"> політичного простору Середземномор'я. Характерною рисою є посилення диференціації не лише між східними та південними сусідами, а й усередині них, що потенційно негативно відбиватиметься на ба</w:t>
      </w:r>
      <w:r>
        <w:rPr>
          <w:rFonts w:ascii="Times New Roman" w:eastAsia="Times New Roman" w:hAnsi="Times New Roman" w:cs="Times New Roman"/>
          <w:sz w:val="28"/>
          <w:szCs w:val="28"/>
        </w:rPr>
        <w:t xml:space="preserve">гатосторонньому форматі євро-арабської взаємодії в </w:t>
      </w:r>
      <w:proofErr w:type="spellStart"/>
      <w:r>
        <w:rPr>
          <w:rFonts w:ascii="Times New Roman" w:eastAsia="Times New Roman" w:hAnsi="Times New Roman" w:cs="Times New Roman"/>
          <w:sz w:val="28"/>
          <w:szCs w:val="28"/>
        </w:rPr>
        <w:t>макрорегіоні</w:t>
      </w:r>
      <w:proofErr w:type="spellEnd"/>
      <w:r>
        <w:rPr>
          <w:rFonts w:ascii="Times New Roman" w:eastAsia="Times New Roman" w:hAnsi="Times New Roman" w:cs="Times New Roman"/>
          <w:sz w:val="28"/>
          <w:szCs w:val="28"/>
        </w:rPr>
        <w:t xml:space="preserve"> Північної Африки та Близького Сходу [20].</w:t>
      </w:r>
    </w:p>
    <w:p w:rsidR="006D6BFE" w:rsidRDefault="00F82F7B">
      <w:pPr>
        <w:spacing w:after="0" w:line="360" w:lineRule="auto"/>
        <w:ind w:left="850" w:firstLine="85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Важливо також розглянути ставлення однієї з держав ЄС на події «арабської весни». В даному випадку найбільш вдалим прикладом є Франція, для якої політ</w:t>
      </w:r>
      <w:r>
        <w:rPr>
          <w:rFonts w:ascii="Times New Roman" w:eastAsia="Times New Roman" w:hAnsi="Times New Roman" w:cs="Times New Roman"/>
          <w:sz w:val="28"/>
          <w:szCs w:val="28"/>
        </w:rPr>
        <w:t>ичні відносини з державами Північної Африки мають особливе значення, особливо з Тунісом.</w:t>
      </w:r>
    </w:p>
    <w:p w:rsidR="006D6BFE" w:rsidRDefault="00F82F7B">
      <w:pPr>
        <w:spacing w:after="0" w:line="360" w:lineRule="auto"/>
        <w:ind w:left="850" w:firstLine="85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Франція не була готова до подій «арабської весни». На підтвердження цього можна назвати прорахунки французької зовнішньої політики щодо туніського режиму, які були доп</w:t>
      </w:r>
      <w:r>
        <w:rPr>
          <w:rFonts w:ascii="Times New Roman" w:eastAsia="Times New Roman" w:hAnsi="Times New Roman" w:cs="Times New Roman"/>
          <w:sz w:val="28"/>
          <w:szCs w:val="28"/>
        </w:rPr>
        <w:t xml:space="preserve">ущені ще на початку народних заворушень у цій </w:t>
      </w:r>
      <w:proofErr w:type="spellStart"/>
      <w:r>
        <w:rPr>
          <w:rFonts w:ascii="Times New Roman" w:eastAsia="Times New Roman" w:hAnsi="Times New Roman" w:cs="Times New Roman"/>
          <w:sz w:val="28"/>
          <w:szCs w:val="28"/>
        </w:rPr>
        <w:t>північноафриканській</w:t>
      </w:r>
      <w:proofErr w:type="spellEnd"/>
      <w:r>
        <w:rPr>
          <w:rFonts w:ascii="Times New Roman" w:eastAsia="Times New Roman" w:hAnsi="Times New Roman" w:cs="Times New Roman"/>
          <w:sz w:val="28"/>
          <w:szCs w:val="28"/>
        </w:rPr>
        <w:t xml:space="preserve"> країні. Зокрема, прикладом може бути пропозиція міністра закордонних справ Франції М. </w:t>
      </w:r>
      <w:proofErr w:type="spellStart"/>
      <w:r>
        <w:rPr>
          <w:rFonts w:ascii="Times New Roman" w:eastAsia="Times New Roman" w:hAnsi="Times New Roman" w:cs="Times New Roman"/>
          <w:sz w:val="28"/>
          <w:szCs w:val="28"/>
        </w:rPr>
        <w:t>Альо-Марі</w:t>
      </w:r>
      <w:proofErr w:type="spellEnd"/>
      <w:r>
        <w:rPr>
          <w:rFonts w:ascii="Times New Roman" w:eastAsia="Times New Roman" w:hAnsi="Times New Roman" w:cs="Times New Roman"/>
          <w:sz w:val="28"/>
          <w:szCs w:val="28"/>
        </w:rPr>
        <w:t xml:space="preserve"> сприяти авторитарному </w:t>
      </w:r>
      <w:r>
        <w:rPr>
          <w:rFonts w:ascii="Times New Roman" w:eastAsia="Times New Roman" w:hAnsi="Times New Roman" w:cs="Times New Roman"/>
          <w:sz w:val="28"/>
          <w:szCs w:val="28"/>
        </w:rPr>
        <w:lastRenderedPageBreak/>
        <w:t>режиму Бен Алі у наведенні порядку в Тунісі за допомогою французьких по</w:t>
      </w:r>
      <w:r>
        <w:rPr>
          <w:rFonts w:ascii="Times New Roman" w:eastAsia="Times New Roman" w:hAnsi="Times New Roman" w:cs="Times New Roman"/>
          <w:sz w:val="28"/>
          <w:szCs w:val="28"/>
        </w:rPr>
        <w:t>ліцейських сил.</w:t>
      </w:r>
    </w:p>
    <w:p w:rsidR="006D6BFE" w:rsidRDefault="00F82F7B">
      <w:pPr>
        <w:spacing w:after="0" w:line="360" w:lineRule="auto"/>
        <w:ind w:left="850" w:firstLine="85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Така зовнішньополітична лінія Франції пояснювалася тим, що Туніс був дуже важливим напрямом політики країни, що було розглянуто у першому розділі. Тому французька влада за великим рахунком на самому початку і стала заплющувати очі на поруше</w:t>
      </w:r>
      <w:r>
        <w:rPr>
          <w:rFonts w:ascii="Times New Roman" w:eastAsia="Times New Roman" w:hAnsi="Times New Roman" w:cs="Times New Roman"/>
          <w:sz w:val="28"/>
          <w:szCs w:val="28"/>
        </w:rPr>
        <w:t xml:space="preserve">ння прав людини і неіснуючу демократію в Тунісі (а також інших </w:t>
      </w:r>
      <w:proofErr w:type="spellStart"/>
      <w:r>
        <w:rPr>
          <w:rFonts w:ascii="Times New Roman" w:eastAsia="Times New Roman" w:hAnsi="Times New Roman" w:cs="Times New Roman"/>
          <w:sz w:val="28"/>
          <w:szCs w:val="28"/>
        </w:rPr>
        <w:t>північноафриканських</w:t>
      </w:r>
      <w:proofErr w:type="spellEnd"/>
      <w:r>
        <w:rPr>
          <w:rFonts w:ascii="Times New Roman" w:eastAsia="Times New Roman" w:hAnsi="Times New Roman" w:cs="Times New Roman"/>
          <w:sz w:val="28"/>
          <w:szCs w:val="28"/>
        </w:rPr>
        <w:t xml:space="preserve"> країнах).</w:t>
      </w:r>
    </w:p>
    <w:p w:rsidR="006D6BFE" w:rsidRDefault="00F82F7B">
      <w:pPr>
        <w:spacing w:after="0" w:line="360" w:lineRule="auto"/>
        <w:ind w:left="850" w:firstLine="85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Але згодом помилковість даного курсу дипломатії Франції була свідома, країна змінила свою стратегію, тепер вже підлаштовуючись під процеси, що вже розвиваються в </w:t>
      </w:r>
      <w:r>
        <w:rPr>
          <w:rFonts w:ascii="Times New Roman" w:eastAsia="Times New Roman" w:hAnsi="Times New Roman" w:cs="Times New Roman"/>
          <w:sz w:val="28"/>
          <w:szCs w:val="28"/>
        </w:rPr>
        <w:t xml:space="preserve">Тунісі та інших країнах. Так, під час подій у Лівії Франція підтримала протестувальників та засудила дії диктатора </w:t>
      </w:r>
      <w:proofErr w:type="spellStart"/>
      <w:r>
        <w:rPr>
          <w:rFonts w:ascii="Times New Roman" w:eastAsia="Times New Roman" w:hAnsi="Times New Roman" w:cs="Times New Roman"/>
          <w:sz w:val="28"/>
          <w:szCs w:val="28"/>
        </w:rPr>
        <w:t>Каддафі</w:t>
      </w:r>
      <w:proofErr w:type="spellEnd"/>
      <w:r>
        <w:rPr>
          <w:rFonts w:ascii="Times New Roman" w:eastAsia="Times New Roman" w:hAnsi="Times New Roman" w:cs="Times New Roman"/>
          <w:sz w:val="28"/>
          <w:szCs w:val="28"/>
        </w:rPr>
        <w:t>.</w:t>
      </w:r>
    </w:p>
    <w:p w:rsidR="006D6BFE" w:rsidRDefault="00F82F7B">
      <w:pPr>
        <w:spacing w:after="0" w:line="360" w:lineRule="auto"/>
        <w:ind w:left="850" w:firstLine="85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Після падіння авторитарного режиму Бен Алі дипломатія Франції стала позитивно оцінювати революційні тенденції в суспільно-політичном</w:t>
      </w:r>
      <w:r>
        <w:rPr>
          <w:rFonts w:ascii="Times New Roman" w:eastAsia="Times New Roman" w:hAnsi="Times New Roman" w:cs="Times New Roman"/>
          <w:sz w:val="28"/>
          <w:szCs w:val="28"/>
        </w:rPr>
        <w:t xml:space="preserve">у житті Тунісу, відзначаючи, що на чільне місце мають ставитися обґрунтовані демократичні реформи, а не просто </w:t>
      </w:r>
      <w:proofErr w:type="spellStart"/>
      <w:r>
        <w:rPr>
          <w:rFonts w:ascii="Times New Roman" w:eastAsia="Times New Roman" w:hAnsi="Times New Roman" w:cs="Times New Roman"/>
          <w:sz w:val="28"/>
          <w:szCs w:val="28"/>
        </w:rPr>
        <w:t>протестні</w:t>
      </w:r>
      <w:proofErr w:type="spellEnd"/>
      <w:r>
        <w:rPr>
          <w:rFonts w:ascii="Times New Roman" w:eastAsia="Times New Roman" w:hAnsi="Times New Roman" w:cs="Times New Roman"/>
          <w:sz w:val="28"/>
          <w:szCs w:val="28"/>
        </w:rPr>
        <w:t xml:space="preserve"> рухи самі по собі. Французька влада почала встановлювати контакти і з ліберально налаштованими елітами, і з опозиційними угрупованнями,</w:t>
      </w:r>
      <w:r>
        <w:rPr>
          <w:rFonts w:ascii="Times New Roman" w:eastAsia="Times New Roman" w:hAnsi="Times New Roman" w:cs="Times New Roman"/>
          <w:sz w:val="28"/>
          <w:szCs w:val="28"/>
        </w:rPr>
        <w:t xml:space="preserve"> які до «арабської весни» не мали суттєвої ваги у туніській політиці.</w:t>
      </w:r>
    </w:p>
    <w:p w:rsidR="006D6BFE" w:rsidRDefault="00F82F7B">
      <w:pPr>
        <w:spacing w:after="0" w:line="360" w:lineRule="auto"/>
        <w:ind w:left="850" w:firstLine="85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Таким чином, президент Франції, як особа, що визначає зовнішньополітичний курс країни, поставив дві основні цілі нової французької зовнішньополітичної лінії щодо Тунісу (а також інших </w:t>
      </w:r>
      <w:proofErr w:type="spellStart"/>
      <w:r>
        <w:rPr>
          <w:rFonts w:ascii="Times New Roman" w:eastAsia="Times New Roman" w:hAnsi="Times New Roman" w:cs="Times New Roman"/>
          <w:sz w:val="28"/>
          <w:szCs w:val="28"/>
        </w:rPr>
        <w:t>пі</w:t>
      </w:r>
      <w:r>
        <w:rPr>
          <w:rFonts w:ascii="Times New Roman" w:eastAsia="Times New Roman" w:hAnsi="Times New Roman" w:cs="Times New Roman"/>
          <w:sz w:val="28"/>
          <w:szCs w:val="28"/>
        </w:rPr>
        <w:t>внічноафриканських</w:t>
      </w:r>
      <w:proofErr w:type="spellEnd"/>
      <w:r>
        <w:rPr>
          <w:rFonts w:ascii="Times New Roman" w:eastAsia="Times New Roman" w:hAnsi="Times New Roman" w:cs="Times New Roman"/>
          <w:sz w:val="28"/>
          <w:szCs w:val="28"/>
        </w:rPr>
        <w:t xml:space="preserve"> країн): </w:t>
      </w:r>
    </w:p>
    <w:p w:rsidR="006D6BFE" w:rsidRDefault="00F82F7B">
      <w:pPr>
        <w:spacing w:after="0" w:line="360" w:lineRule="auto"/>
        <w:ind w:left="850" w:firstLine="85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підтримка змін, але тільки за умови їх протікання в демократичному руслі, що мало дозволити зберегти стабільний розвиток арабських держав; </w:t>
      </w:r>
    </w:p>
    <w:p w:rsidR="006D6BFE" w:rsidRDefault="00F82F7B">
      <w:pPr>
        <w:spacing w:after="0" w:line="360" w:lineRule="auto"/>
        <w:ind w:left="850" w:firstLine="85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збереження та зміцнення позицій Франції в арабських країнах за принципом «ініціатива – запорука впливу» [3]. </w:t>
      </w:r>
    </w:p>
    <w:p w:rsidR="006D6BFE" w:rsidRDefault="00F82F7B">
      <w:pPr>
        <w:spacing w:after="0" w:line="360" w:lineRule="auto"/>
        <w:ind w:left="850" w:firstLine="85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Французький президент тоді зробив заяву, в якій наголосив, що його країна хоче надавати підтримку народам, які вирішили бути вільними. Тут треба</w:t>
      </w:r>
      <w:r>
        <w:rPr>
          <w:rFonts w:ascii="Times New Roman" w:eastAsia="Times New Roman" w:hAnsi="Times New Roman" w:cs="Times New Roman"/>
          <w:sz w:val="28"/>
          <w:szCs w:val="28"/>
        </w:rPr>
        <w:t xml:space="preserve"> наголосити, що Н. Саркозі виявив свою особисту ініціативу, </w:t>
      </w:r>
      <w:r>
        <w:rPr>
          <w:rFonts w:ascii="Times New Roman" w:eastAsia="Times New Roman" w:hAnsi="Times New Roman" w:cs="Times New Roman"/>
          <w:sz w:val="28"/>
          <w:szCs w:val="28"/>
        </w:rPr>
        <w:lastRenderedPageBreak/>
        <w:t>спрямовану на підтримку протестувальників, він намагався дещо відтіснити на другий план французьке міністерство закордонних справ. Такі дії президента багато в чому визначалися новою передвиборчою</w:t>
      </w:r>
      <w:r>
        <w:rPr>
          <w:rFonts w:ascii="Times New Roman" w:eastAsia="Times New Roman" w:hAnsi="Times New Roman" w:cs="Times New Roman"/>
          <w:sz w:val="28"/>
          <w:szCs w:val="28"/>
        </w:rPr>
        <w:t xml:space="preserve"> політичною кампанією, яку він розпочав, бажаючи здобути перемогу на нових президентських виборах, що відбулися у квітні 2012 року. Тобто одна з причин посилення демократичної орієнтації зовнішньої політики полягала у прагненні Н. Саркозі здобути славу бор</w:t>
      </w:r>
      <w:r>
        <w:rPr>
          <w:rFonts w:ascii="Times New Roman" w:eastAsia="Times New Roman" w:hAnsi="Times New Roman" w:cs="Times New Roman"/>
          <w:sz w:val="28"/>
          <w:szCs w:val="28"/>
        </w:rPr>
        <w:t xml:space="preserve">ця з диктаторськими режимами, яка б могла зіграти на його користь на президентських виборах [24]. </w:t>
      </w:r>
    </w:p>
    <w:p w:rsidR="006D6BFE" w:rsidRDefault="00F82F7B">
      <w:pPr>
        <w:spacing w:after="0" w:line="360" w:lineRule="auto"/>
        <w:ind w:left="850" w:firstLine="85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Таким чином, нова французька політика передбачала підтримку ліберальних реформ, що проводилися в Тунісі. Оскільки Туніс зіткнувся з серйозними матеріальними </w:t>
      </w:r>
      <w:r>
        <w:rPr>
          <w:rFonts w:ascii="Times New Roman" w:eastAsia="Times New Roman" w:hAnsi="Times New Roman" w:cs="Times New Roman"/>
          <w:sz w:val="28"/>
          <w:szCs w:val="28"/>
        </w:rPr>
        <w:t>та соціальними проблемами, і в той же час збирався провести демократичні вибори, то Париж вирішив стати якоюсь рушійною силою, яка збиралася організувати як політичну, так і фінансову допомогу з боку таких структур як Європейський Союз та «Велика вісімка».</w:t>
      </w:r>
      <w:r>
        <w:rPr>
          <w:rFonts w:ascii="Times New Roman" w:eastAsia="Times New Roman" w:hAnsi="Times New Roman" w:cs="Times New Roman"/>
          <w:sz w:val="28"/>
          <w:szCs w:val="28"/>
        </w:rPr>
        <w:t xml:space="preserve"> Зокрема, у травні 2011 р. відбувся саміт G8 у м. </w:t>
      </w:r>
      <w:proofErr w:type="spellStart"/>
      <w:r>
        <w:rPr>
          <w:rFonts w:ascii="Times New Roman" w:eastAsia="Times New Roman" w:hAnsi="Times New Roman" w:cs="Times New Roman"/>
          <w:sz w:val="28"/>
          <w:szCs w:val="28"/>
        </w:rPr>
        <w:t>Довілль</w:t>
      </w:r>
      <w:proofErr w:type="spellEnd"/>
      <w:r>
        <w:rPr>
          <w:rFonts w:ascii="Times New Roman" w:eastAsia="Times New Roman" w:hAnsi="Times New Roman" w:cs="Times New Roman"/>
          <w:sz w:val="28"/>
          <w:szCs w:val="28"/>
        </w:rPr>
        <w:t xml:space="preserve"> (Франція), на якому проблематика трансформації арабських країн стала ключовою. Н. Саркозі запросив на цей саміт також і прем'єр-міністра Тунісу, що мало показати, що світова спільнота схвалює зміни,</w:t>
      </w:r>
      <w:r>
        <w:rPr>
          <w:rFonts w:ascii="Times New Roman" w:eastAsia="Times New Roman" w:hAnsi="Times New Roman" w:cs="Times New Roman"/>
          <w:sz w:val="28"/>
          <w:szCs w:val="28"/>
        </w:rPr>
        <w:t xml:space="preserve"> що відбуваються в </w:t>
      </w:r>
      <w:proofErr w:type="spellStart"/>
      <w:r>
        <w:rPr>
          <w:rFonts w:ascii="Times New Roman" w:eastAsia="Times New Roman" w:hAnsi="Times New Roman" w:cs="Times New Roman"/>
          <w:sz w:val="28"/>
          <w:szCs w:val="28"/>
        </w:rPr>
        <w:t>північноафриканських</w:t>
      </w:r>
      <w:proofErr w:type="spellEnd"/>
      <w:r>
        <w:rPr>
          <w:rFonts w:ascii="Times New Roman" w:eastAsia="Times New Roman" w:hAnsi="Times New Roman" w:cs="Times New Roman"/>
          <w:sz w:val="28"/>
          <w:szCs w:val="28"/>
        </w:rPr>
        <w:t xml:space="preserve"> країнах.</w:t>
      </w:r>
    </w:p>
    <w:p w:rsidR="006D6BFE" w:rsidRDefault="00F82F7B">
      <w:pPr>
        <w:spacing w:after="0" w:line="360" w:lineRule="auto"/>
        <w:ind w:left="850" w:firstLine="85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На зазначеному саміті G8 у </w:t>
      </w:r>
      <w:proofErr w:type="spellStart"/>
      <w:r>
        <w:rPr>
          <w:rFonts w:ascii="Times New Roman" w:eastAsia="Times New Roman" w:hAnsi="Times New Roman" w:cs="Times New Roman"/>
          <w:sz w:val="28"/>
          <w:szCs w:val="28"/>
        </w:rPr>
        <w:t>Довіллі</w:t>
      </w:r>
      <w:proofErr w:type="spellEnd"/>
      <w:r>
        <w:rPr>
          <w:rFonts w:ascii="Times New Roman" w:eastAsia="Times New Roman" w:hAnsi="Times New Roman" w:cs="Times New Roman"/>
          <w:sz w:val="28"/>
          <w:szCs w:val="28"/>
        </w:rPr>
        <w:t xml:space="preserve"> була запущена програма «</w:t>
      </w:r>
      <w:proofErr w:type="spellStart"/>
      <w:r>
        <w:rPr>
          <w:rFonts w:ascii="Times New Roman" w:eastAsia="Times New Roman" w:hAnsi="Times New Roman" w:cs="Times New Roman"/>
          <w:sz w:val="28"/>
          <w:szCs w:val="28"/>
        </w:rPr>
        <w:t>Довілльського</w:t>
      </w:r>
      <w:proofErr w:type="spellEnd"/>
      <w:r>
        <w:rPr>
          <w:rFonts w:ascii="Times New Roman" w:eastAsia="Times New Roman" w:hAnsi="Times New Roman" w:cs="Times New Roman"/>
          <w:sz w:val="28"/>
          <w:szCs w:val="28"/>
        </w:rPr>
        <w:t xml:space="preserve"> партнерства», метою якої було надання допомоги державам Близького Сходу та Північної Африки у здійсненні демократичних перетворень. Ту</w:t>
      </w:r>
      <w:r>
        <w:rPr>
          <w:rFonts w:ascii="Times New Roman" w:eastAsia="Times New Roman" w:hAnsi="Times New Roman" w:cs="Times New Roman"/>
          <w:sz w:val="28"/>
          <w:szCs w:val="28"/>
        </w:rPr>
        <w:t>ніс став першим учасником цієї програми.</w:t>
      </w:r>
    </w:p>
    <w:p w:rsidR="006D6BFE" w:rsidRDefault="00F82F7B">
      <w:pPr>
        <w:spacing w:after="0" w:line="360" w:lineRule="auto"/>
        <w:ind w:left="850" w:firstLine="85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Кошти для програми «</w:t>
      </w:r>
      <w:proofErr w:type="spellStart"/>
      <w:r>
        <w:rPr>
          <w:rFonts w:ascii="Times New Roman" w:eastAsia="Times New Roman" w:hAnsi="Times New Roman" w:cs="Times New Roman"/>
          <w:sz w:val="28"/>
          <w:szCs w:val="28"/>
        </w:rPr>
        <w:t>Довілльського</w:t>
      </w:r>
      <w:proofErr w:type="spellEnd"/>
      <w:r>
        <w:rPr>
          <w:rFonts w:ascii="Times New Roman" w:eastAsia="Times New Roman" w:hAnsi="Times New Roman" w:cs="Times New Roman"/>
          <w:sz w:val="28"/>
          <w:szCs w:val="28"/>
        </w:rPr>
        <w:t xml:space="preserve"> партнерства» мали бути виділені Європейським банком реконструкції та розвитку, який зі свого боку поставив умову для виділення коштів. Так, представник ЄБРР зазначив: «ми зараз зайн</w:t>
      </w:r>
      <w:r>
        <w:rPr>
          <w:rFonts w:ascii="Times New Roman" w:eastAsia="Times New Roman" w:hAnsi="Times New Roman" w:cs="Times New Roman"/>
          <w:sz w:val="28"/>
          <w:szCs w:val="28"/>
        </w:rPr>
        <w:t>яті оцінкою потреб, але вже ясно, що ці потреби є величезними... Ми повинні побачити демократичний політичний прогрес. Ми вивчимо стан справ у цій галузі, перш ніж почнемо вносити гроші» [6].</w:t>
      </w:r>
    </w:p>
    <w:p w:rsidR="006D6BFE" w:rsidRDefault="00F82F7B">
      <w:pPr>
        <w:spacing w:after="0" w:line="360" w:lineRule="auto"/>
        <w:ind w:left="850" w:firstLine="85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У результаті, велика частка виділених фінансових коштів була вик</w:t>
      </w:r>
      <w:r>
        <w:rPr>
          <w:rFonts w:ascii="Times New Roman" w:eastAsia="Times New Roman" w:hAnsi="Times New Roman" w:cs="Times New Roman"/>
          <w:sz w:val="28"/>
          <w:szCs w:val="28"/>
        </w:rPr>
        <w:t>ористана для вирішення соціально-економічних проблем, оскільки економічна ситуація в Тунісі ставала все складнішою, що було пов'язано багато в чому і з політичною нестабільністю. Небезпека такого розвитку подій полягала в тому, що населення арабських держа</w:t>
      </w:r>
      <w:r>
        <w:rPr>
          <w:rFonts w:ascii="Times New Roman" w:eastAsia="Times New Roman" w:hAnsi="Times New Roman" w:cs="Times New Roman"/>
          <w:sz w:val="28"/>
          <w:szCs w:val="28"/>
        </w:rPr>
        <w:t>в могло розчаруватися в цінностях демократії та свободи, що згодом мало шанси перерости на підтримку радикальних організацій, які б використали риторику погіршення рівня життя населення для дискредитації демократичних змін.</w:t>
      </w:r>
    </w:p>
    <w:p w:rsidR="006D6BFE" w:rsidRDefault="00F82F7B">
      <w:pPr>
        <w:spacing w:after="0" w:line="360" w:lineRule="auto"/>
        <w:ind w:left="850" w:firstLine="85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Таким чином, Франція не змогла о</w:t>
      </w:r>
      <w:r>
        <w:rPr>
          <w:rFonts w:ascii="Times New Roman" w:eastAsia="Times New Roman" w:hAnsi="Times New Roman" w:cs="Times New Roman"/>
          <w:sz w:val="28"/>
          <w:szCs w:val="28"/>
        </w:rPr>
        <w:t xml:space="preserve">дразу </w:t>
      </w:r>
      <w:proofErr w:type="spellStart"/>
      <w:r>
        <w:rPr>
          <w:rFonts w:ascii="Times New Roman" w:eastAsia="Times New Roman" w:hAnsi="Times New Roman" w:cs="Times New Roman"/>
          <w:sz w:val="28"/>
          <w:szCs w:val="28"/>
        </w:rPr>
        <w:t>підлаштуватися</w:t>
      </w:r>
      <w:proofErr w:type="spellEnd"/>
      <w:r>
        <w:rPr>
          <w:rFonts w:ascii="Times New Roman" w:eastAsia="Times New Roman" w:hAnsi="Times New Roman" w:cs="Times New Roman"/>
          <w:sz w:val="28"/>
          <w:szCs w:val="28"/>
        </w:rPr>
        <w:t xml:space="preserve"> під розвиток ситуації в Тунісі, відносини з яким у цей складний період будувалися, виходячи з поточних процесів. Далеко не одразу французька влада підтримала </w:t>
      </w:r>
      <w:proofErr w:type="spellStart"/>
      <w:r>
        <w:rPr>
          <w:rFonts w:ascii="Times New Roman" w:eastAsia="Times New Roman" w:hAnsi="Times New Roman" w:cs="Times New Roman"/>
          <w:sz w:val="28"/>
          <w:szCs w:val="28"/>
        </w:rPr>
        <w:t>протестний</w:t>
      </w:r>
      <w:proofErr w:type="spellEnd"/>
      <w:r>
        <w:rPr>
          <w:rFonts w:ascii="Times New Roman" w:eastAsia="Times New Roman" w:hAnsi="Times New Roman" w:cs="Times New Roman"/>
          <w:sz w:val="28"/>
          <w:szCs w:val="28"/>
        </w:rPr>
        <w:t xml:space="preserve"> рух, що продемонструвало деяку інертність зовнішньополітичної ліні</w:t>
      </w:r>
      <w:r>
        <w:rPr>
          <w:rFonts w:ascii="Times New Roman" w:eastAsia="Times New Roman" w:hAnsi="Times New Roman" w:cs="Times New Roman"/>
          <w:sz w:val="28"/>
          <w:szCs w:val="28"/>
        </w:rPr>
        <w:t>ї Франції, яка не змогла визначати події, а підлаштовувалась під їхні наслідки. У будь-якому разі, для Парижа залишалося основним пріоритетом відстоювання своїх політичних та економічних інтересів.</w:t>
      </w:r>
    </w:p>
    <w:p w:rsidR="006D6BFE" w:rsidRDefault="00F82F7B">
      <w:pPr>
        <w:spacing w:after="0" w:line="360" w:lineRule="auto"/>
        <w:ind w:left="850" w:firstLine="85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 травні 2012 р. президентом Франції став Ф. </w:t>
      </w:r>
      <w:proofErr w:type="spellStart"/>
      <w:r>
        <w:rPr>
          <w:rFonts w:ascii="Times New Roman" w:eastAsia="Times New Roman" w:hAnsi="Times New Roman" w:cs="Times New Roman"/>
          <w:sz w:val="28"/>
          <w:szCs w:val="28"/>
        </w:rPr>
        <w:t>Олланд</w:t>
      </w:r>
      <w:proofErr w:type="spellEnd"/>
      <w:r>
        <w:rPr>
          <w:rFonts w:ascii="Times New Roman" w:eastAsia="Times New Roman" w:hAnsi="Times New Roman" w:cs="Times New Roman"/>
          <w:sz w:val="28"/>
          <w:szCs w:val="28"/>
        </w:rPr>
        <w:t xml:space="preserve">, який </w:t>
      </w:r>
      <w:r>
        <w:rPr>
          <w:rFonts w:ascii="Times New Roman" w:eastAsia="Times New Roman" w:hAnsi="Times New Roman" w:cs="Times New Roman"/>
          <w:sz w:val="28"/>
          <w:szCs w:val="28"/>
        </w:rPr>
        <w:t xml:space="preserve">не змінив політику країни щодо розвитку контактів із </w:t>
      </w:r>
      <w:proofErr w:type="spellStart"/>
      <w:r>
        <w:rPr>
          <w:rFonts w:ascii="Times New Roman" w:eastAsia="Times New Roman" w:hAnsi="Times New Roman" w:cs="Times New Roman"/>
          <w:sz w:val="28"/>
          <w:szCs w:val="28"/>
        </w:rPr>
        <w:t>північноафриканськими</w:t>
      </w:r>
      <w:proofErr w:type="spellEnd"/>
      <w:r>
        <w:rPr>
          <w:rFonts w:ascii="Times New Roman" w:eastAsia="Times New Roman" w:hAnsi="Times New Roman" w:cs="Times New Roman"/>
          <w:sz w:val="28"/>
          <w:szCs w:val="28"/>
        </w:rPr>
        <w:t xml:space="preserve"> державами. Але при цьому ця політика стала реалізовуватися іншими формами. Зокрема, французький президент тепер намагався приділяти більше уваги конкретним проектам співробітництва </w:t>
      </w:r>
      <w:r>
        <w:rPr>
          <w:rFonts w:ascii="Times New Roman" w:eastAsia="Times New Roman" w:hAnsi="Times New Roman" w:cs="Times New Roman"/>
          <w:sz w:val="28"/>
          <w:szCs w:val="28"/>
        </w:rPr>
        <w:t>в економічній сфері (наприклад, будівництво автомобільної дороги вздовж узбережжя, впровадження методів використання сонячної енергії та ін.).</w:t>
      </w:r>
    </w:p>
    <w:p w:rsidR="006D6BFE" w:rsidRDefault="00F82F7B">
      <w:pPr>
        <w:spacing w:after="0" w:line="360" w:lineRule="auto"/>
        <w:ind w:left="850" w:firstLine="85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жовтні 2012 р. за активної участі Франції відбувся саміт неформальної системи діалогу північних та південних кр</w:t>
      </w:r>
      <w:r>
        <w:rPr>
          <w:rFonts w:ascii="Times New Roman" w:eastAsia="Times New Roman" w:hAnsi="Times New Roman" w:cs="Times New Roman"/>
          <w:sz w:val="28"/>
          <w:szCs w:val="28"/>
        </w:rPr>
        <w:t>аїн Середземномор'я «п'ять плюс п'ять» (на рівні міністрів). У той же час французьке керівництво почало більше акцентувати увагу на розвитку співробітництва на рівні двосторонніх контактів з державами Півдня та Сходу Середземномор'я [8].</w:t>
      </w:r>
    </w:p>
    <w:p w:rsidR="006D6BFE" w:rsidRDefault="00F82F7B">
      <w:pPr>
        <w:spacing w:after="0" w:line="360" w:lineRule="auto"/>
        <w:ind w:left="850" w:firstLine="85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Наступник Н. Сарко</w:t>
      </w:r>
      <w:r>
        <w:rPr>
          <w:rFonts w:ascii="Times New Roman" w:eastAsia="Times New Roman" w:hAnsi="Times New Roman" w:cs="Times New Roman"/>
          <w:sz w:val="28"/>
          <w:szCs w:val="28"/>
        </w:rPr>
        <w:t xml:space="preserve">зі Ф. </w:t>
      </w:r>
      <w:proofErr w:type="spellStart"/>
      <w:r>
        <w:rPr>
          <w:rFonts w:ascii="Times New Roman" w:eastAsia="Times New Roman" w:hAnsi="Times New Roman" w:cs="Times New Roman"/>
          <w:sz w:val="28"/>
          <w:szCs w:val="28"/>
        </w:rPr>
        <w:t>Олланд</w:t>
      </w:r>
      <w:proofErr w:type="spellEnd"/>
      <w:r>
        <w:rPr>
          <w:rFonts w:ascii="Times New Roman" w:eastAsia="Times New Roman" w:hAnsi="Times New Roman" w:cs="Times New Roman"/>
          <w:sz w:val="28"/>
          <w:szCs w:val="28"/>
        </w:rPr>
        <w:t xml:space="preserve"> продовжив лінію на превентивну підтримку арабського світу, що демократизується. Власне тому у сирійській </w:t>
      </w:r>
      <w:r>
        <w:rPr>
          <w:rFonts w:ascii="Times New Roman" w:eastAsia="Times New Roman" w:hAnsi="Times New Roman" w:cs="Times New Roman"/>
          <w:sz w:val="28"/>
          <w:szCs w:val="28"/>
        </w:rPr>
        <w:lastRenderedPageBreak/>
        <w:t xml:space="preserve">кризі Франція так наполегливо вимагала зміщення авторитарного режиму Б. </w:t>
      </w:r>
      <w:proofErr w:type="spellStart"/>
      <w:r>
        <w:rPr>
          <w:rFonts w:ascii="Times New Roman" w:eastAsia="Times New Roman" w:hAnsi="Times New Roman" w:cs="Times New Roman"/>
          <w:sz w:val="28"/>
          <w:szCs w:val="28"/>
        </w:rPr>
        <w:t>Асада</w:t>
      </w:r>
      <w:proofErr w:type="spellEnd"/>
      <w:r>
        <w:rPr>
          <w:rFonts w:ascii="Times New Roman" w:eastAsia="Times New Roman" w:hAnsi="Times New Roman" w:cs="Times New Roman"/>
          <w:sz w:val="28"/>
          <w:szCs w:val="28"/>
        </w:rPr>
        <w:t>. Щодо країн, де так звана «арабська весна» вже трапилася, Ф.</w:t>
      </w:r>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Олланд</w:t>
      </w:r>
      <w:proofErr w:type="spellEnd"/>
      <w:r>
        <w:rPr>
          <w:rFonts w:ascii="Times New Roman" w:eastAsia="Times New Roman" w:hAnsi="Times New Roman" w:cs="Times New Roman"/>
          <w:sz w:val="28"/>
          <w:szCs w:val="28"/>
        </w:rPr>
        <w:t xml:space="preserve"> займав досить обережну позицію, зокрема наголошуючи на правильності обраного ними демократичного шляху розвитку. Наприклад, щодо Тунісу, він запропонував міжнародному співтовариству перетворити борг цієї країни на пожертвування, щоб не обтяжувати н</w:t>
      </w:r>
      <w:r>
        <w:rPr>
          <w:rFonts w:ascii="Times New Roman" w:eastAsia="Times New Roman" w:hAnsi="Times New Roman" w:cs="Times New Roman"/>
          <w:sz w:val="28"/>
          <w:szCs w:val="28"/>
        </w:rPr>
        <w:t>овонароджену демократію важкими фінансовими зобов'язаннями.</w:t>
      </w:r>
    </w:p>
    <w:p w:rsidR="006D6BFE" w:rsidRDefault="00F82F7B">
      <w:pPr>
        <w:spacing w:after="0" w:line="360" w:lineRule="auto"/>
        <w:ind w:left="850" w:firstLine="85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 тодішні французько-туніські відносини вплинули президентські вибори у Тунісі, які відбулися наприкінці 2014 р. Потрібно охарактеризуємо їх коротко, оскільки кандидат, що переміг, з самого почат</w:t>
      </w:r>
      <w:r>
        <w:rPr>
          <w:rFonts w:ascii="Times New Roman" w:eastAsia="Times New Roman" w:hAnsi="Times New Roman" w:cs="Times New Roman"/>
          <w:sz w:val="28"/>
          <w:szCs w:val="28"/>
        </w:rPr>
        <w:t>ку свого перебування при владі продовжив лінію на зміцнення політичних контактів з Францією [12].</w:t>
      </w:r>
    </w:p>
    <w:p w:rsidR="006D6BFE" w:rsidRDefault="00F82F7B">
      <w:pPr>
        <w:spacing w:after="0" w:line="360" w:lineRule="auto"/>
        <w:ind w:left="850" w:firstLine="85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Президентські вибори проходили у два тури. Перший із них відбувся 23 листопада 2014 р., за його результатами жоден із кандидатів не зміг подолати бар'єр у 50%</w:t>
      </w:r>
      <w:r>
        <w:rPr>
          <w:rFonts w:ascii="Times New Roman" w:eastAsia="Times New Roman" w:hAnsi="Times New Roman" w:cs="Times New Roman"/>
          <w:sz w:val="28"/>
          <w:szCs w:val="28"/>
        </w:rPr>
        <w:t xml:space="preserve"> (перший кандидат Беджі </w:t>
      </w:r>
      <w:proofErr w:type="spellStart"/>
      <w:r>
        <w:rPr>
          <w:rFonts w:ascii="Times New Roman" w:eastAsia="Times New Roman" w:hAnsi="Times New Roman" w:cs="Times New Roman"/>
          <w:sz w:val="28"/>
          <w:szCs w:val="28"/>
        </w:rPr>
        <w:t>Каїд</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Ес-Себсі</w:t>
      </w:r>
      <w:proofErr w:type="spellEnd"/>
      <w:r>
        <w:rPr>
          <w:rFonts w:ascii="Times New Roman" w:eastAsia="Times New Roman" w:hAnsi="Times New Roman" w:cs="Times New Roman"/>
          <w:sz w:val="28"/>
          <w:szCs w:val="28"/>
        </w:rPr>
        <w:t xml:space="preserve"> набрав 39%, другий кандидат </w:t>
      </w:r>
      <w:proofErr w:type="spellStart"/>
      <w:r>
        <w:rPr>
          <w:rFonts w:ascii="Times New Roman" w:eastAsia="Times New Roman" w:hAnsi="Times New Roman" w:cs="Times New Roman"/>
          <w:sz w:val="28"/>
          <w:szCs w:val="28"/>
        </w:rPr>
        <w:t>Монсеф</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Марзукі</w:t>
      </w:r>
      <w:proofErr w:type="spellEnd"/>
      <w:r>
        <w:rPr>
          <w:rFonts w:ascii="Times New Roman" w:eastAsia="Times New Roman" w:hAnsi="Times New Roman" w:cs="Times New Roman"/>
          <w:sz w:val="28"/>
          <w:szCs w:val="28"/>
        </w:rPr>
        <w:t xml:space="preserve"> – 33,4%36), тому на 21 грудня того ж року було призначено другий тур виборів, за підсумками якого перемога дісталася Беджі </w:t>
      </w:r>
      <w:proofErr w:type="spellStart"/>
      <w:r>
        <w:rPr>
          <w:rFonts w:ascii="Times New Roman" w:eastAsia="Times New Roman" w:hAnsi="Times New Roman" w:cs="Times New Roman"/>
          <w:sz w:val="28"/>
          <w:szCs w:val="28"/>
        </w:rPr>
        <w:t>Каїду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Ес-Себсі</w:t>
      </w:r>
      <w:proofErr w:type="spellEnd"/>
      <w:r>
        <w:rPr>
          <w:rFonts w:ascii="Times New Roman" w:eastAsia="Times New Roman" w:hAnsi="Times New Roman" w:cs="Times New Roman"/>
          <w:sz w:val="28"/>
          <w:szCs w:val="28"/>
        </w:rPr>
        <w:t>. Дані президентські вибори в Тунісі с</w:t>
      </w:r>
      <w:r>
        <w:rPr>
          <w:rFonts w:ascii="Times New Roman" w:eastAsia="Times New Roman" w:hAnsi="Times New Roman" w:cs="Times New Roman"/>
          <w:sz w:val="28"/>
          <w:szCs w:val="28"/>
        </w:rPr>
        <w:t>тали третіми після революційних подій 2011 р., але з точки зору демократичності процедур – першими. Цим виборам передували парламентські вибори, на яких перемогу здобула світська партія «</w:t>
      </w:r>
      <w:proofErr w:type="spellStart"/>
      <w:r>
        <w:rPr>
          <w:rFonts w:ascii="Times New Roman" w:eastAsia="Times New Roman" w:hAnsi="Times New Roman" w:cs="Times New Roman"/>
          <w:sz w:val="28"/>
          <w:szCs w:val="28"/>
        </w:rPr>
        <w:t>Нідаа</w:t>
      </w:r>
      <w:proofErr w:type="spellEnd"/>
      <w:r>
        <w:rPr>
          <w:rFonts w:ascii="Times New Roman" w:eastAsia="Times New Roman" w:hAnsi="Times New Roman" w:cs="Times New Roman"/>
          <w:sz w:val="28"/>
          <w:szCs w:val="28"/>
        </w:rPr>
        <w:t xml:space="preserve"> Туніс», а ісламістська партія «</w:t>
      </w:r>
      <w:proofErr w:type="spellStart"/>
      <w:r>
        <w:rPr>
          <w:rFonts w:ascii="Times New Roman" w:eastAsia="Times New Roman" w:hAnsi="Times New Roman" w:cs="Times New Roman"/>
          <w:sz w:val="28"/>
          <w:szCs w:val="28"/>
        </w:rPr>
        <w:t>Ен-Нахда</w:t>
      </w:r>
      <w:proofErr w:type="spellEnd"/>
      <w:r>
        <w:rPr>
          <w:rFonts w:ascii="Times New Roman" w:eastAsia="Times New Roman" w:hAnsi="Times New Roman" w:cs="Times New Roman"/>
          <w:sz w:val="28"/>
          <w:szCs w:val="28"/>
        </w:rPr>
        <w:t>», яка перебувала при вл</w:t>
      </w:r>
      <w:r>
        <w:rPr>
          <w:rFonts w:ascii="Times New Roman" w:eastAsia="Times New Roman" w:hAnsi="Times New Roman" w:cs="Times New Roman"/>
          <w:sz w:val="28"/>
          <w:szCs w:val="28"/>
        </w:rPr>
        <w:t>аді під час «арабської весни», втратила свої позиції.</w:t>
      </w:r>
    </w:p>
    <w:p w:rsidR="006D6BFE" w:rsidRDefault="00F82F7B">
      <w:pPr>
        <w:spacing w:after="0" w:line="360" w:lineRule="auto"/>
        <w:ind w:left="850" w:firstLine="85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березні 2015 р. в Тунісі було скоєно великий теракт – було скоєно напад на музей Бардо в столиці Тунісу, в результаті якого загинуло 22 особи (з них 4 громадяни Франції). 29 березня у Тунісі було орга</w:t>
      </w:r>
      <w:r>
        <w:rPr>
          <w:rFonts w:ascii="Times New Roman" w:eastAsia="Times New Roman" w:hAnsi="Times New Roman" w:cs="Times New Roman"/>
          <w:sz w:val="28"/>
          <w:szCs w:val="28"/>
        </w:rPr>
        <w:t xml:space="preserve">нізовано міжнародний марш проти тероризму, у якому взяв участь і тодішній президент Франції Ф. </w:t>
      </w:r>
      <w:proofErr w:type="spellStart"/>
      <w:r>
        <w:rPr>
          <w:rFonts w:ascii="Times New Roman" w:eastAsia="Times New Roman" w:hAnsi="Times New Roman" w:cs="Times New Roman"/>
          <w:sz w:val="28"/>
          <w:szCs w:val="28"/>
        </w:rPr>
        <w:t>Олланд</w:t>
      </w:r>
      <w:proofErr w:type="spellEnd"/>
      <w:r>
        <w:rPr>
          <w:rFonts w:ascii="Times New Roman" w:eastAsia="Times New Roman" w:hAnsi="Times New Roman" w:cs="Times New Roman"/>
          <w:sz w:val="28"/>
          <w:szCs w:val="28"/>
        </w:rPr>
        <w:t xml:space="preserve"> [3].</w:t>
      </w:r>
    </w:p>
    <w:p w:rsidR="006D6BFE" w:rsidRDefault="00F82F7B">
      <w:pPr>
        <w:spacing w:after="0" w:line="360" w:lineRule="auto"/>
        <w:ind w:left="850" w:firstLine="85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7-8 квітня 2015 р. відбувся перший офіційний державний візит нового туніського президента до Парижа. Головною метою цього візиту Туніс </w:t>
      </w:r>
      <w:r>
        <w:rPr>
          <w:rFonts w:ascii="Times New Roman" w:eastAsia="Times New Roman" w:hAnsi="Times New Roman" w:cs="Times New Roman"/>
          <w:sz w:val="28"/>
          <w:szCs w:val="28"/>
        </w:rPr>
        <w:lastRenderedPageBreak/>
        <w:t>ставив зміцнен</w:t>
      </w:r>
      <w:r>
        <w:rPr>
          <w:rFonts w:ascii="Times New Roman" w:eastAsia="Times New Roman" w:hAnsi="Times New Roman" w:cs="Times New Roman"/>
          <w:sz w:val="28"/>
          <w:szCs w:val="28"/>
        </w:rPr>
        <w:t>ня двосторонньої взаємодії у таких сферах як економіка та безпека [7].</w:t>
      </w:r>
    </w:p>
    <w:p w:rsidR="006D6BFE" w:rsidRDefault="00F82F7B">
      <w:pPr>
        <w:spacing w:after="0" w:line="360" w:lineRule="auto"/>
        <w:ind w:left="850" w:firstLine="85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За інформацією ЗМІ, ключовою темою на переговорах двох країн стала боротьба проти тероризму. Туніс веде з Францією та Саудівською Аравією переговори про купівлю озброєнь, необхідні для </w:t>
      </w:r>
      <w:r>
        <w:rPr>
          <w:rFonts w:ascii="Times New Roman" w:eastAsia="Times New Roman" w:hAnsi="Times New Roman" w:cs="Times New Roman"/>
          <w:sz w:val="28"/>
          <w:szCs w:val="28"/>
        </w:rPr>
        <w:t>протистояння терористичним угрупованням.</w:t>
      </w:r>
    </w:p>
    <w:p w:rsidR="006D6BFE" w:rsidRDefault="00F82F7B">
      <w:pPr>
        <w:spacing w:after="0" w:line="360" w:lineRule="auto"/>
        <w:ind w:left="850" w:firstLine="850"/>
        <w:jc w:val="both"/>
        <w:rPr>
          <w:rFonts w:ascii="Times New Roman" w:eastAsia="Times New Roman" w:hAnsi="Times New Roman" w:cs="Times New Roman"/>
          <w:b/>
          <w:sz w:val="28"/>
          <w:szCs w:val="28"/>
        </w:rPr>
      </w:pPr>
      <w:r>
        <w:rPr>
          <w:rFonts w:ascii="Times New Roman" w:eastAsia="Times New Roman" w:hAnsi="Times New Roman" w:cs="Times New Roman"/>
          <w:sz w:val="28"/>
          <w:szCs w:val="28"/>
        </w:rPr>
        <w:t xml:space="preserve">Туніський президент Беджі </w:t>
      </w:r>
      <w:proofErr w:type="spellStart"/>
      <w:r>
        <w:rPr>
          <w:rFonts w:ascii="Times New Roman" w:eastAsia="Times New Roman" w:hAnsi="Times New Roman" w:cs="Times New Roman"/>
          <w:sz w:val="28"/>
          <w:szCs w:val="28"/>
        </w:rPr>
        <w:t>Каїд</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Ес-Себсі</w:t>
      </w:r>
      <w:proofErr w:type="spellEnd"/>
      <w:r>
        <w:rPr>
          <w:rFonts w:ascii="Times New Roman" w:eastAsia="Times New Roman" w:hAnsi="Times New Roman" w:cs="Times New Roman"/>
          <w:sz w:val="28"/>
          <w:szCs w:val="28"/>
        </w:rPr>
        <w:t xml:space="preserve"> на переговорах наголошував і на економічних зв'язках із Францією. Так, Франція посідає перше місце у списку торгових партнерів Тунісу та його іноземних інвесторів. У країні пр</w:t>
      </w:r>
      <w:r>
        <w:rPr>
          <w:rFonts w:ascii="Times New Roman" w:eastAsia="Times New Roman" w:hAnsi="Times New Roman" w:cs="Times New Roman"/>
          <w:sz w:val="28"/>
          <w:szCs w:val="28"/>
        </w:rPr>
        <w:t>ацює 1,3 тис. французьких підприємств, на яких працює 125 тис. чол. Перше місце за чисельністю серед іноземних туристів, які відвідують Туніс, займають французи. Таким чином, після зміни влади в Тунісі, політичні відносини двох країн мають передумови для з</w:t>
      </w:r>
      <w:r>
        <w:rPr>
          <w:rFonts w:ascii="Times New Roman" w:eastAsia="Times New Roman" w:hAnsi="Times New Roman" w:cs="Times New Roman"/>
          <w:sz w:val="28"/>
          <w:szCs w:val="28"/>
        </w:rPr>
        <w:t>міцнення та подальшого розвитку [26].</w:t>
      </w:r>
      <w:r>
        <w:rPr>
          <w:rFonts w:ascii="Times New Roman" w:eastAsia="Times New Roman" w:hAnsi="Times New Roman" w:cs="Times New Roman"/>
          <w:b/>
          <w:sz w:val="28"/>
          <w:szCs w:val="28"/>
        </w:rPr>
        <w:br/>
      </w:r>
    </w:p>
    <w:p w:rsidR="006D6BFE" w:rsidRDefault="00F82F7B">
      <w:pPr>
        <w:spacing w:after="0" w:line="360" w:lineRule="auto"/>
        <w:ind w:left="850" w:firstLine="850"/>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2.2 «Арабська весна» у зовнішній політиці США</w:t>
      </w:r>
    </w:p>
    <w:p w:rsidR="006D6BFE" w:rsidRDefault="006D6BFE">
      <w:pPr>
        <w:spacing w:after="0" w:line="360" w:lineRule="auto"/>
        <w:ind w:left="850" w:firstLine="850"/>
        <w:jc w:val="both"/>
        <w:rPr>
          <w:rFonts w:ascii="Times New Roman" w:eastAsia="Times New Roman" w:hAnsi="Times New Roman" w:cs="Times New Roman"/>
          <w:sz w:val="28"/>
          <w:szCs w:val="28"/>
        </w:rPr>
      </w:pPr>
    </w:p>
    <w:p w:rsidR="006D6BFE" w:rsidRDefault="00F82F7B">
      <w:pPr>
        <w:spacing w:after="0" w:line="360" w:lineRule="auto"/>
        <w:ind w:left="850" w:firstLine="85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США є найбільшою силою у світовій політиці, їх вплив тягнеться на всі регіони світу. У Стратегії національної безпеки США йде обґрунтування необхідності ширшої участі США</w:t>
      </w:r>
      <w:r>
        <w:rPr>
          <w:rFonts w:ascii="Times New Roman" w:eastAsia="Times New Roman" w:hAnsi="Times New Roman" w:cs="Times New Roman"/>
          <w:sz w:val="28"/>
          <w:szCs w:val="28"/>
        </w:rPr>
        <w:t xml:space="preserve"> у вирішенні міжнародних проблем, у підтримці міжнародної стабільності. Це виводиться із положення про те, що мир (як стан без війни чи конфлікту) – це загальна, неподільна категорія, тому глобальний мир є найважливішим національним пріоритетом США.</w:t>
      </w:r>
    </w:p>
    <w:p w:rsidR="006D6BFE" w:rsidRDefault="00F82F7B">
      <w:pPr>
        <w:spacing w:after="0" w:line="360" w:lineRule="auto"/>
        <w:ind w:left="850" w:firstLine="85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Наголо</w:t>
      </w:r>
      <w:r>
        <w:rPr>
          <w:rFonts w:ascii="Times New Roman" w:eastAsia="Times New Roman" w:hAnsi="Times New Roman" w:cs="Times New Roman"/>
          <w:sz w:val="28"/>
          <w:szCs w:val="28"/>
        </w:rPr>
        <w:t>шується, що концепція колективної безпеки, що стала атрибутом епохи біполярності, в основі якої були переважно несилові методи, не відповідає вимогам сучасного розвитку міжнародних відносин. Тому як написано в Стратегії «вирішення таких проблем, як поширен</w:t>
      </w:r>
      <w:r>
        <w:rPr>
          <w:rFonts w:ascii="Times New Roman" w:eastAsia="Times New Roman" w:hAnsi="Times New Roman" w:cs="Times New Roman"/>
          <w:sz w:val="28"/>
          <w:szCs w:val="28"/>
        </w:rPr>
        <w:t>ня ядерної зброї, врегулювання конфліктів, подібно до югославського, не може бути здійснене лише несиловими методами».</w:t>
      </w:r>
    </w:p>
    <w:p w:rsidR="006D6BFE" w:rsidRDefault="00F82F7B">
      <w:pPr>
        <w:spacing w:after="0" w:line="360" w:lineRule="auto"/>
        <w:ind w:left="850" w:firstLine="85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Стратегія національної безпеки Сполучених Штатів дозволяє проводити військові операції, які ставлять за мету усунення спроб будь-якої дер</w:t>
      </w:r>
      <w:r>
        <w:rPr>
          <w:rFonts w:ascii="Times New Roman" w:eastAsia="Times New Roman" w:hAnsi="Times New Roman" w:cs="Times New Roman"/>
          <w:sz w:val="28"/>
          <w:szCs w:val="28"/>
        </w:rPr>
        <w:t>жави до отримання доступу до ядерної зброї та будь-яких технологій, що є порушенням Угоди про нерозповсюдження ядерної зброї. «Оголошуються допустимими та необхідними військові операції з гуманітарною метою в ході міждержавних конфліктів та в ході внутрішн</w:t>
      </w:r>
      <w:r>
        <w:rPr>
          <w:rFonts w:ascii="Times New Roman" w:eastAsia="Times New Roman" w:hAnsi="Times New Roman" w:cs="Times New Roman"/>
          <w:sz w:val="28"/>
          <w:szCs w:val="28"/>
        </w:rPr>
        <w:t>ьодержавних конфліктів (громадянська війна), як це сталося в колишній Югославії. Визнається можливою участь США одночасно у кількох військових операціях із забезпечення безпеки».</w:t>
      </w:r>
    </w:p>
    <w:p w:rsidR="006D6BFE" w:rsidRDefault="00F82F7B">
      <w:pPr>
        <w:spacing w:after="0" w:line="360" w:lineRule="auto"/>
        <w:ind w:left="850" w:firstLine="85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Акцент робиться на чотирьох напрямках американської політики просування демок</w:t>
      </w:r>
      <w:r>
        <w:rPr>
          <w:rFonts w:ascii="Times New Roman" w:eastAsia="Times New Roman" w:hAnsi="Times New Roman" w:cs="Times New Roman"/>
          <w:sz w:val="28"/>
          <w:szCs w:val="28"/>
        </w:rPr>
        <w:t>ратії та ринкової економіки:</w:t>
      </w:r>
    </w:p>
    <w:p w:rsidR="006D6BFE" w:rsidRDefault="00F82F7B">
      <w:pPr>
        <w:spacing w:after="0" w:line="360" w:lineRule="auto"/>
        <w:ind w:left="850" w:firstLine="85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«зміцнити співтовариство країн із ринковою економікою»;</w:t>
      </w:r>
    </w:p>
    <w:p w:rsidR="006D6BFE" w:rsidRDefault="00F82F7B">
      <w:pPr>
        <w:spacing w:after="0" w:line="360" w:lineRule="auto"/>
        <w:ind w:left="850" w:firstLine="85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«заохочувати та зміцнювати нові демократії та суспільства з ринковою економікою там, де для цього є можливості»;</w:t>
      </w:r>
    </w:p>
    <w:p w:rsidR="006D6BFE" w:rsidRDefault="00F82F7B">
      <w:pPr>
        <w:spacing w:after="0" w:line="360" w:lineRule="auto"/>
        <w:ind w:left="850" w:firstLine="85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«боротися з агресією та підтримувати лібералізацію к</w:t>
      </w:r>
      <w:r>
        <w:rPr>
          <w:rFonts w:ascii="Times New Roman" w:eastAsia="Times New Roman" w:hAnsi="Times New Roman" w:cs="Times New Roman"/>
          <w:sz w:val="28"/>
          <w:szCs w:val="28"/>
        </w:rPr>
        <w:t>раїн, ворожих до демократії»;</w:t>
      </w:r>
    </w:p>
    <w:p w:rsidR="006D6BFE" w:rsidRDefault="00F82F7B">
      <w:pPr>
        <w:spacing w:after="0" w:line="360" w:lineRule="auto"/>
        <w:ind w:left="850" w:firstLine="85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«підтримувати розвиток демократії та ринкової економіки в регіонах, що викликають найбільшу тривогу» [22].</w:t>
      </w:r>
    </w:p>
    <w:p w:rsidR="006D6BFE" w:rsidRDefault="00F82F7B">
      <w:pPr>
        <w:spacing w:after="0" w:line="360" w:lineRule="auto"/>
        <w:ind w:left="850" w:firstLine="85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Основним стратегічним завданням оголошується збереження переваги у всіх сферах – дипломатичній, технологічній, </w:t>
      </w:r>
      <w:r>
        <w:rPr>
          <w:rFonts w:ascii="Times New Roman" w:eastAsia="Times New Roman" w:hAnsi="Times New Roman" w:cs="Times New Roman"/>
          <w:sz w:val="28"/>
          <w:szCs w:val="28"/>
        </w:rPr>
        <w:t xml:space="preserve">індустріальній та військовій для захисту інтересів США. Дж. </w:t>
      </w:r>
      <w:proofErr w:type="spellStart"/>
      <w:r>
        <w:rPr>
          <w:rFonts w:ascii="Times New Roman" w:eastAsia="Times New Roman" w:hAnsi="Times New Roman" w:cs="Times New Roman"/>
          <w:sz w:val="28"/>
          <w:szCs w:val="28"/>
        </w:rPr>
        <w:t>Айкенберрі</w:t>
      </w:r>
      <w:proofErr w:type="spellEnd"/>
      <w:r>
        <w:rPr>
          <w:rFonts w:ascii="Times New Roman" w:eastAsia="Times New Roman" w:hAnsi="Times New Roman" w:cs="Times New Roman"/>
          <w:sz w:val="28"/>
          <w:szCs w:val="28"/>
        </w:rPr>
        <w:t>, який постійно звертається до глобальної стратегії США, вважає, що створення нової системи безпеки з опорою на НАТО відображає прагнення розширити межі ліберального демократичного поряд</w:t>
      </w:r>
      <w:r>
        <w:rPr>
          <w:rFonts w:ascii="Times New Roman" w:eastAsia="Times New Roman" w:hAnsi="Times New Roman" w:cs="Times New Roman"/>
          <w:sz w:val="28"/>
          <w:szCs w:val="28"/>
        </w:rPr>
        <w:t>ку. На думку цього вченого, Сполучені Штати мають повне право очолити процес створення нового світового порядку з опорою на провідну міжнародну структуру – НАТО, оскільки завдяки зусиллям США було покладено край холодній війні.</w:t>
      </w:r>
    </w:p>
    <w:p w:rsidR="006D6BFE" w:rsidRDefault="00F82F7B">
      <w:pPr>
        <w:spacing w:after="0" w:line="360" w:lineRule="auto"/>
        <w:ind w:left="850" w:firstLine="85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Формально декларується готов</w:t>
      </w:r>
      <w:r>
        <w:rPr>
          <w:rFonts w:ascii="Times New Roman" w:eastAsia="Times New Roman" w:hAnsi="Times New Roman" w:cs="Times New Roman"/>
          <w:sz w:val="28"/>
          <w:szCs w:val="28"/>
        </w:rPr>
        <w:t xml:space="preserve">ність США до консультацій зі своїми союзниками щодо НАТО та за його межами для ухвалення рішення щодо конкретних політичних, економічних та військових акцій. Фактично ж </w:t>
      </w:r>
      <w:r>
        <w:rPr>
          <w:rFonts w:ascii="Times New Roman" w:eastAsia="Times New Roman" w:hAnsi="Times New Roman" w:cs="Times New Roman"/>
          <w:sz w:val="28"/>
          <w:szCs w:val="28"/>
        </w:rPr>
        <w:lastRenderedPageBreak/>
        <w:t xml:space="preserve">виходить, що США залишають за собою право одноосібного прийняття рішення та проведення </w:t>
      </w:r>
      <w:r>
        <w:rPr>
          <w:rFonts w:ascii="Times New Roman" w:eastAsia="Times New Roman" w:hAnsi="Times New Roman" w:cs="Times New Roman"/>
          <w:sz w:val="28"/>
          <w:szCs w:val="28"/>
        </w:rPr>
        <w:t>тієї чи іншої акції без згоди інших держав. Мається на увазі гнучкість при просуванні інтересів США, жорсткість, коли йдеться про дотримання та захист інтересів країни та зобов'язань перед союзниками. Допускається використання військової сили для виконання</w:t>
      </w:r>
      <w:r>
        <w:rPr>
          <w:rFonts w:ascii="Times New Roman" w:eastAsia="Times New Roman" w:hAnsi="Times New Roman" w:cs="Times New Roman"/>
          <w:sz w:val="28"/>
          <w:szCs w:val="28"/>
        </w:rPr>
        <w:t xml:space="preserve"> завдань зовнішньої політики США: захисту життєво важливих інтересів країни, захисту та просування демократії у світі, боротьби з міжнародним тероризмом і поширенням зброї масової поразки, при врегулюванні конфліктів.</w:t>
      </w:r>
    </w:p>
    <w:p w:rsidR="006D6BFE" w:rsidRDefault="00F82F7B">
      <w:pPr>
        <w:spacing w:after="0" w:line="360" w:lineRule="auto"/>
        <w:ind w:left="850" w:firstLine="85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Саме Північноатлантичний альянс є осно</w:t>
      </w:r>
      <w:r>
        <w:rPr>
          <w:rFonts w:ascii="Times New Roman" w:eastAsia="Times New Roman" w:hAnsi="Times New Roman" w:cs="Times New Roman"/>
          <w:sz w:val="28"/>
          <w:szCs w:val="28"/>
        </w:rPr>
        <w:t>вною силою, яку використовують американці для досягнення своєї зовнішньополітичної мети – розбудова демократії та боротьба із глобальними загрозами тероризму та ядерної зброї. Такі методи вже були використані в Афганістані та Іраку. В останні роки особлива</w:t>
      </w:r>
      <w:r>
        <w:rPr>
          <w:rFonts w:ascii="Times New Roman" w:eastAsia="Times New Roman" w:hAnsi="Times New Roman" w:cs="Times New Roman"/>
          <w:sz w:val="28"/>
          <w:szCs w:val="28"/>
        </w:rPr>
        <w:t xml:space="preserve"> увага США переключилася на Іран [5].</w:t>
      </w:r>
    </w:p>
    <w:p w:rsidR="006D6BFE" w:rsidRDefault="00F82F7B">
      <w:pPr>
        <w:spacing w:after="0" w:line="360" w:lineRule="auto"/>
        <w:ind w:left="850" w:firstLine="85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Основною метою всієї політики Сполучених Штатів є формування та обґрунтування її лідируючого становища як у системі міжнародних відносин як загалом, так і при формуванні нового світового порядку, що відбувається нині. </w:t>
      </w:r>
      <w:r>
        <w:rPr>
          <w:rFonts w:ascii="Times New Roman" w:eastAsia="Times New Roman" w:hAnsi="Times New Roman" w:cs="Times New Roman"/>
          <w:sz w:val="28"/>
          <w:szCs w:val="28"/>
        </w:rPr>
        <w:t>У зовнішній політиці США особливе місце займають гуманітарні інтервенції, які є одним із ключових інструментів реалізації геополітичних інтересів США на сучасному етапі.</w:t>
      </w:r>
    </w:p>
    <w:p w:rsidR="006D6BFE" w:rsidRDefault="00F82F7B">
      <w:pPr>
        <w:spacing w:after="0" w:line="360" w:lineRule="auto"/>
        <w:ind w:left="850" w:firstLine="85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Особливої </w:t>
      </w:r>
      <w:proofErr w:type="spellStart"/>
      <w:r>
        <w:rPr>
          <w:rFonts w:ascii="Times New Roman" w:eastAsia="Times New Roman" w:hAnsi="Times New Roman" w:cs="Times New Roman"/>
          <w:sz w:val="28"/>
          <w:szCs w:val="28"/>
        </w:rPr>
        <w:t>​​актуальності</w:t>
      </w:r>
      <w:proofErr w:type="spellEnd"/>
      <w:r>
        <w:rPr>
          <w:rFonts w:ascii="Times New Roman" w:eastAsia="Times New Roman" w:hAnsi="Times New Roman" w:cs="Times New Roman"/>
          <w:sz w:val="28"/>
          <w:szCs w:val="28"/>
        </w:rPr>
        <w:t xml:space="preserve"> гуманітарні інтервенції та їхнє правове регламентування набул</w:t>
      </w:r>
      <w:r>
        <w:rPr>
          <w:rFonts w:ascii="Times New Roman" w:eastAsia="Times New Roman" w:hAnsi="Times New Roman" w:cs="Times New Roman"/>
          <w:sz w:val="28"/>
          <w:szCs w:val="28"/>
        </w:rPr>
        <w:t xml:space="preserve">и починаючи з 90-х рр. ХХ ст., коли стався розпад біполярної системи. До цього їх застосування обмежувалося небезпекою ескалації конфліктів та розколом світової спільноти на два табори (прихильників одного з двох найважливіших акторів). Тому якщо в період </w:t>
      </w:r>
      <w:r>
        <w:rPr>
          <w:rFonts w:ascii="Times New Roman" w:eastAsia="Times New Roman" w:hAnsi="Times New Roman" w:cs="Times New Roman"/>
          <w:sz w:val="28"/>
          <w:szCs w:val="28"/>
        </w:rPr>
        <w:t>холодної війни багато конфліктів ще стримувалися, то з кінця ХХ ст. вони перейшли у відкриту фазу. Крім того, досягненням сучасного етапу розвитку став розвиток інформаційно-комунікаційних технологій, які дозволяють засобам масової інформації оперативно по</w:t>
      </w:r>
      <w:r>
        <w:rPr>
          <w:rFonts w:ascii="Times New Roman" w:eastAsia="Times New Roman" w:hAnsi="Times New Roman" w:cs="Times New Roman"/>
          <w:sz w:val="28"/>
          <w:szCs w:val="28"/>
        </w:rPr>
        <w:t xml:space="preserve">ширювати інформацію про </w:t>
      </w:r>
      <w:r>
        <w:rPr>
          <w:rFonts w:ascii="Times New Roman" w:eastAsia="Times New Roman" w:hAnsi="Times New Roman" w:cs="Times New Roman"/>
          <w:sz w:val="28"/>
          <w:szCs w:val="28"/>
        </w:rPr>
        <w:lastRenderedPageBreak/>
        <w:t>гуманітарні кризи, що впливає на громадську думку у демократичних державах [10].</w:t>
      </w:r>
    </w:p>
    <w:p w:rsidR="006D6BFE" w:rsidRDefault="00F82F7B">
      <w:pPr>
        <w:spacing w:after="0" w:line="360" w:lineRule="auto"/>
        <w:ind w:left="850" w:firstLine="85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Ці фактори всі разом спровокували зростання попиту на гуманітарні інтервенції. Але слід зазначити, що саме використання інструменту гуманітарної інтерв</w:t>
      </w:r>
      <w:r>
        <w:rPr>
          <w:rFonts w:ascii="Times New Roman" w:eastAsia="Times New Roman" w:hAnsi="Times New Roman" w:cs="Times New Roman"/>
          <w:sz w:val="28"/>
          <w:szCs w:val="28"/>
        </w:rPr>
        <w:t>енції у менш стабільних міжнародних умовах потребує вирішення цілого комплексу питань морального, політичного та правового характеру.</w:t>
      </w:r>
    </w:p>
    <w:p w:rsidR="006D6BFE" w:rsidRDefault="00F82F7B">
      <w:pPr>
        <w:spacing w:after="0" w:line="360" w:lineRule="auto"/>
        <w:ind w:left="850" w:firstLine="85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Можливості використання гуманітарної інтервенції розділили світову спільноту на два табори – прихильників та противників. </w:t>
      </w:r>
      <w:r>
        <w:rPr>
          <w:rFonts w:ascii="Times New Roman" w:eastAsia="Times New Roman" w:hAnsi="Times New Roman" w:cs="Times New Roman"/>
          <w:sz w:val="28"/>
          <w:szCs w:val="28"/>
        </w:rPr>
        <w:t xml:space="preserve">Противники цього інструменту або </w:t>
      </w:r>
      <w:proofErr w:type="spellStart"/>
      <w:r>
        <w:rPr>
          <w:rFonts w:ascii="Times New Roman" w:eastAsia="Times New Roman" w:hAnsi="Times New Roman" w:cs="Times New Roman"/>
          <w:sz w:val="28"/>
          <w:szCs w:val="28"/>
        </w:rPr>
        <w:t>антиінтервенціоналісти</w:t>
      </w:r>
      <w:proofErr w:type="spellEnd"/>
      <w:r>
        <w:rPr>
          <w:rFonts w:ascii="Times New Roman" w:eastAsia="Times New Roman" w:hAnsi="Times New Roman" w:cs="Times New Roman"/>
          <w:sz w:val="28"/>
          <w:szCs w:val="28"/>
        </w:rPr>
        <w:t xml:space="preserve"> говорять про те, що суб'єкти гуманітарних інтервенцій діють небезкорисливо – вони переслідують свої власні національні інтереси. Крім того, вони стверджують, що це ставить під сумнів головний принцип </w:t>
      </w:r>
      <w:r>
        <w:rPr>
          <w:rFonts w:ascii="Times New Roman" w:eastAsia="Times New Roman" w:hAnsi="Times New Roman" w:cs="Times New Roman"/>
          <w:sz w:val="28"/>
          <w:szCs w:val="28"/>
        </w:rPr>
        <w:t>гуманітарного втручання, а саме «принцип добрих намірів». Дотримання національного інтересу третьої сторони підвищує ймовірність того, що конфлікт надалі буде лише посилений, це дуже добре видно на прикладі гуманітарних інтервенцій НАТО в Афганістані, Ірак</w:t>
      </w:r>
      <w:r>
        <w:rPr>
          <w:rFonts w:ascii="Times New Roman" w:eastAsia="Times New Roman" w:hAnsi="Times New Roman" w:cs="Times New Roman"/>
          <w:sz w:val="28"/>
          <w:szCs w:val="28"/>
        </w:rPr>
        <w:t xml:space="preserve">у та Лівії. Подібне тлумачення показує, що третя держава може включитися у конфлікт лише на користь «правої справи». Але цей підхід підлягає активній критиці за використання у міжнародній політиці моралі </w:t>
      </w:r>
      <w:proofErr w:type="spellStart"/>
      <w:r>
        <w:rPr>
          <w:rFonts w:ascii="Times New Roman" w:eastAsia="Times New Roman" w:hAnsi="Times New Roman" w:cs="Times New Roman"/>
          <w:sz w:val="28"/>
          <w:szCs w:val="28"/>
        </w:rPr>
        <w:t>міжлюдських</w:t>
      </w:r>
      <w:proofErr w:type="spellEnd"/>
      <w:r>
        <w:rPr>
          <w:rFonts w:ascii="Times New Roman" w:eastAsia="Times New Roman" w:hAnsi="Times New Roman" w:cs="Times New Roman"/>
          <w:sz w:val="28"/>
          <w:szCs w:val="28"/>
        </w:rPr>
        <w:t xml:space="preserve"> відносин, не враховуючи відповідальності</w:t>
      </w:r>
      <w:r>
        <w:rPr>
          <w:rFonts w:ascii="Times New Roman" w:eastAsia="Times New Roman" w:hAnsi="Times New Roman" w:cs="Times New Roman"/>
          <w:sz w:val="28"/>
          <w:szCs w:val="28"/>
        </w:rPr>
        <w:t xml:space="preserve"> лідерів перед її населенням.</w:t>
      </w:r>
    </w:p>
    <w:p w:rsidR="006D6BFE" w:rsidRDefault="00F82F7B">
      <w:pPr>
        <w:spacing w:after="0" w:line="360" w:lineRule="auto"/>
        <w:ind w:left="850" w:firstLine="85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Крім того, у науковій спільноті можна знайти більш гнучке тлумачення «принципу добрих намірів». В даному випадку стверджується, що неможливо гарантувати добрі наміри всіх акторів, тому допускається, що серед безлічі цілей, пос</w:t>
      </w:r>
      <w:r>
        <w:rPr>
          <w:rFonts w:ascii="Times New Roman" w:eastAsia="Times New Roman" w:hAnsi="Times New Roman" w:cs="Times New Roman"/>
          <w:sz w:val="28"/>
          <w:szCs w:val="28"/>
        </w:rPr>
        <w:t>тавлених на чільне місце при прийнятті рішення про початок війни, принцип правої справи буде ключовим, але також потрібно, щоб не було поганих намірів або як мінімум вони не повинні превалювати. Таке тлумачення близьке до теорії політичного реалізму.</w:t>
      </w:r>
    </w:p>
    <w:p w:rsidR="006D6BFE" w:rsidRDefault="00F82F7B">
      <w:pPr>
        <w:spacing w:after="0" w:line="360" w:lineRule="auto"/>
        <w:ind w:left="850" w:firstLine="85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Други</w:t>
      </w:r>
      <w:r>
        <w:rPr>
          <w:rFonts w:ascii="Times New Roman" w:eastAsia="Times New Roman" w:hAnsi="Times New Roman" w:cs="Times New Roman"/>
          <w:sz w:val="28"/>
          <w:szCs w:val="28"/>
        </w:rPr>
        <w:t xml:space="preserve">й табір – прихильників гуманітарної інтервенції – використовує як компроміс різні системи обмежень для суб'єктів інтервенції, які </w:t>
      </w:r>
      <w:r>
        <w:rPr>
          <w:rFonts w:ascii="Times New Roman" w:eastAsia="Times New Roman" w:hAnsi="Times New Roman" w:cs="Times New Roman"/>
          <w:sz w:val="28"/>
          <w:szCs w:val="28"/>
        </w:rPr>
        <w:lastRenderedPageBreak/>
        <w:t>стосуються таких питань як право на висунення ініціативи про інтервенцію, склад цих суб'єктів, а також регламентація їх дій [1</w:t>
      </w:r>
      <w:r>
        <w:rPr>
          <w:rFonts w:ascii="Times New Roman" w:eastAsia="Times New Roman" w:hAnsi="Times New Roman" w:cs="Times New Roman"/>
          <w:sz w:val="28"/>
          <w:szCs w:val="28"/>
        </w:rPr>
        <w:t>1].</w:t>
      </w:r>
    </w:p>
    <w:p w:rsidR="006D6BFE" w:rsidRDefault="00F82F7B">
      <w:pPr>
        <w:spacing w:after="0" w:line="360" w:lineRule="auto"/>
        <w:ind w:left="850" w:firstLine="85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Позиції дослідників можна поділити на три групи відповідно до принципу ініціювання гуманітарної інтервенції. Перша група говорить про виняткові права при ухваленні рішення про інтервенцію в руках Ради Безпеки ООН. Друга група вважає, що Рада Безпеки ОО</w:t>
      </w:r>
      <w:r>
        <w:rPr>
          <w:rFonts w:ascii="Times New Roman" w:eastAsia="Times New Roman" w:hAnsi="Times New Roman" w:cs="Times New Roman"/>
          <w:sz w:val="28"/>
          <w:szCs w:val="28"/>
        </w:rPr>
        <w:t>Н має переважне право прийняття такого рішення, однак деякі ситуації можуть допускати ініціювання гуманітарної інтервенції регіональними організаціями (наприклад, ОАД, ОБСЄ тощо). Третя група дослідників висловлюється за можливість прийняття аналогічних рі</w:t>
      </w:r>
      <w:r>
        <w:rPr>
          <w:rFonts w:ascii="Times New Roman" w:eastAsia="Times New Roman" w:hAnsi="Times New Roman" w:cs="Times New Roman"/>
          <w:sz w:val="28"/>
          <w:szCs w:val="28"/>
        </w:rPr>
        <w:t>шень суверенними державами.</w:t>
      </w:r>
    </w:p>
    <w:p w:rsidR="006D6BFE" w:rsidRDefault="00F82F7B">
      <w:pPr>
        <w:spacing w:after="0" w:line="360" w:lineRule="auto"/>
        <w:ind w:left="850" w:firstLine="85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Проблематика дотримання національних інтересів у контексті проведення гуманітарної інтервенції сьогодні є особливо актуальною в контексті домінування Сполучених Штатів на світовій арені. По суті ця країна має становище гегемона,</w:t>
      </w:r>
      <w:r>
        <w:rPr>
          <w:rFonts w:ascii="Times New Roman" w:eastAsia="Times New Roman" w:hAnsi="Times New Roman" w:cs="Times New Roman"/>
          <w:sz w:val="28"/>
          <w:szCs w:val="28"/>
        </w:rPr>
        <w:t xml:space="preserve"> досвід демонструє те, що США можуть здійснювати інтервенції практично без урахування думки всього світового співтовариства. У такому контексті йдеться не просто про національні інтереси однієї взятої країни, а про інтереси гегемона. Коли держава-гегемон в</w:t>
      </w:r>
      <w:r>
        <w:rPr>
          <w:rFonts w:ascii="Times New Roman" w:eastAsia="Times New Roman" w:hAnsi="Times New Roman" w:cs="Times New Roman"/>
          <w:sz w:val="28"/>
          <w:szCs w:val="28"/>
        </w:rPr>
        <w:t xml:space="preserve">тручається у якийсь локальний конфлікт, вона таким чином надає йому особливої </w:t>
      </w:r>
      <w:proofErr w:type="spellStart"/>
      <w:r>
        <w:rPr>
          <w:rFonts w:ascii="Times New Roman" w:eastAsia="Times New Roman" w:hAnsi="Times New Roman" w:cs="Times New Roman"/>
          <w:sz w:val="28"/>
          <w:szCs w:val="28"/>
        </w:rPr>
        <w:t>​​значущості</w:t>
      </w:r>
      <w:proofErr w:type="spellEnd"/>
      <w:r>
        <w:rPr>
          <w:rFonts w:ascii="Times New Roman" w:eastAsia="Times New Roman" w:hAnsi="Times New Roman" w:cs="Times New Roman"/>
          <w:sz w:val="28"/>
          <w:szCs w:val="28"/>
        </w:rPr>
        <w:t xml:space="preserve"> в контексті міжнародних відносин і тим самим залучає у конфлікт міжнародні сили, які могли б бути і не задіяні, якби в конфлікт втрутилася будь-яка інша держава [13]</w:t>
      </w:r>
      <w:r>
        <w:rPr>
          <w:rFonts w:ascii="Times New Roman" w:eastAsia="Times New Roman" w:hAnsi="Times New Roman" w:cs="Times New Roman"/>
          <w:sz w:val="28"/>
          <w:szCs w:val="28"/>
        </w:rPr>
        <w:t>.</w:t>
      </w:r>
    </w:p>
    <w:p w:rsidR="006D6BFE" w:rsidRDefault="00F82F7B">
      <w:pPr>
        <w:spacing w:after="0" w:line="360" w:lineRule="auto"/>
        <w:ind w:left="850" w:firstLine="85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Той факт, що США активно беруть участь у міжнародних операціях, ще більше провокує дискусії щодо можливості використання інструменту гуманітарних інтервенцій. Виходить, що підтримка інтервенції США та їхніх союзників говорить про підтримку зовнішньополіт</w:t>
      </w:r>
      <w:r>
        <w:rPr>
          <w:rFonts w:ascii="Times New Roman" w:eastAsia="Times New Roman" w:hAnsi="Times New Roman" w:cs="Times New Roman"/>
          <w:sz w:val="28"/>
          <w:szCs w:val="28"/>
        </w:rPr>
        <w:t>ичної доктрини США, тоді як протистояння американським діям трактується як відмова від ідеї гуманітарної інтервенції або її серйозне обмеження.</w:t>
      </w:r>
    </w:p>
    <w:p w:rsidR="006D6BFE" w:rsidRDefault="00F82F7B">
      <w:pPr>
        <w:spacing w:after="0" w:line="360" w:lineRule="auto"/>
        <w:ind w:left="850" w:firstLine="85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Зокрема, негативне ставлення до гуманітарних інтервенцій можна зустріти у лавах китайських дослідників. Інтереси</w:t>
      </w:r>
      <w:r>
        <w:rPr>
          <w:rFonts w:ascii="Times New Roman" w:eastAsia="Times New Roman" w:hAnsi="Times New Roman" w:cs="Times New Roman"/>
          <w:sz w:val="28"/>
          <w:szCs w:val="28"/>
        </w:rPr>
        <w:t xml:space="preserve"> захисту прав людини в такому контексті сприймаються лише як прикриття для втручання у </w:t>
      </w:r>
      <w:r>
        <w:rPr>
          <w:rFonts w:ascii="Times New Roman" w:eastAsia="Times New Roman" w:hAnsi="Times New Roman" w:cs="Times New Roman"/>
          <w:sz w:val="28"/>
          <w:szCs w:val="28"/>
        </w:rPr>
        <w:lastRenderedPageBreak/>
        <w:t>відносини країн, що розвиваються, і порушення їх суверенітету для реалізації власних стратегічних інтересів. З ракурсу на проблему гуманітарних інтервенцій вони переміщу</w:t>
      </w:r>
      <w:r>
        <w:rPr>
          <w:rFonts w:ascii="Times New Roman" w:eastAsia="Times New Roman" w:hAnsi="Times New Roman" w:cs="Times New Roman"/>
          <w:sz w:val="28"/>
          <w:szCs w:val="28"/>
        </w:rPr>
        <w:t>ються в геополітичну сферу замість моральної та юридичної областей.</w:t>
      </w:r>
    </w:p>
    <w:p w:rsidR="006D6BFE" w:rsidRDefault="00F82F7B">
      <w:pPr>
        <w:spacing w:after="0" w:line="360" w:lineRule="auto"/>
        <w:ind w:left="850" w:firstLine="85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Переслідування національного інтересу учасників інтервенції також посилює проблему вибірковості у виборі об'єкта інтервенції: гуманітарна інтервенція застосовується не в кожному випадку, в</w:t>
      </w:r>
      <w:r>
        <w:rPr>
          <w:rFonts w:ascii="Times New Roman" w:eastAsia="Times New Roman" w:hAnsi="Times New Roman" w:cs="Times New Roman"/>
          <w:sz w:val="28"/>
          <w:szCs w:val="28"/>
        </w:rPr>
        <w:t xml:space="preserve"> якому має застосовуватися, а лише у тому випадку, який відповідає інтересам країн, що роблять інтервенцію. З одного боку, національний інтерес може мати позитивне значення, оскільки найчастіше саме він змушує третю сторону звернути увагу на ситуацію, яка </w:t>
      </w:r>
      <w:r>
        <w:rPr>
          <w:rFonts w:ascii="Times New Roman" w:eastAsia="Times New Roman" w:hAnsi="Times New Roman" w:cs="Times New Roman"/>
          <w:sz w:val="28"/>
          <w:szCs w:val="28"/>
        </w:rPr>
        <w:t xml:space="preserve">потребує втручання. Дотримання національного інтересу є важливим для демократичних урядів, які залежать від суспільної думки [2]. </w:t>
      </w:r>
    </w:p>
    <w:p w:rsidR="006D6BFE" w:rsidRDefault="00F82F7B">
      <w:pPr>
        <w:spacing w:after="0" w:line="360" w:lineRule="auto"/>
        <w:ind w:left="850" w:firstLine="85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 іншого боку, критерії застосування гуманітарної інтервенції спотворюються, якщо у значній кількості випадків визначаються о</w:t>
      </w:r>
      <w:r>
        <w:rPr>
          <w:rFonts w:ascii="Times New Roman" w:eastAsia="Times New Roman" w:hAnsi="Times New Roman" w:cs="Times New Roman"/>
          <w:sz w:val="28"/>
          <w:szCs w:val="28"/>
        </w:rPr>
        <w:t xml:space="preserve">дним або декількома учасниками міжнародних відносин. Інтервенція стає інструментом зовнішньої політики цього актора чи акторів і знову ж таки негативно сприймається їх противниками. Крім того, якщо основні права людини, такі як право на життя, поділяються </w:t>
      </w:r>
      <w:r>
        <w:rPr>
          <w:rFonts w:ascii="Times New Roman" w:eastAsia="Times New Roman" w:hAnsi="Times New Roman" w:cs="Times New Roman"/>
          <w:sz w:val="28"/>
          <w:szCs w:val="28"/>
        </w:rPr>
        <w:t>переважною кількістю міжнародних акторів, то індивідуальні критерії, такі як демократія та ринкова економіка, визнаються не всіма.</w:t>
      </w:r>
    </w:p>
    <w:p w:rsidR="006D6BFE" w:rsidRDefault="00F82F7B">
      <w:pPr>
        <w:spacing w:after="0" w:line="360" w:lineRule="auto"/>
        <w:ind w:left="850" w:firstLine="85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Майкл </w:t>
      </w:r>
      <w:proofErr w:type="spellStart"/>
      <w:r>
        <w:rPr>
          <w:rFonts w:ascii="Times New Roman" w:eastAsia="Times New Roman" w:hAnsi="Times New Roman" w:cs="Times New Roman"/>
          <w:sz w:val="28"/>
          <w:szCs w:val="28"/>
        </w:rPr>
        <w:t>Волцер</w:t>
      </w:r>
      <w:proofErr w:type="spellEnd"/>
      <w:r>
        <w:rPr>
          <w:rFonts w:ascii="Times New Roman" w:eastAsia="Times New Roman" w:hAnsi="Times New Roman" w:cs="Times New Roman"/>
          <w:sz w:val="28"/>
          <w:szCs w:val="28"/>
        </w:rPr>
        <w:t xml:space="preserve"> закликає утримуватися від гуманітарної інтервенції для боротьби з авторитарними режимами виключно з метою встано</w:t>
      </w:r>
      <w:r>
        <w:rPr>
          <w:rFonts w:ascii="Times New Roman" w:eastAsia="Times New Roman" w:hAnsi="Times New Roman" w:cs="Times New Roman"/>
          <w:sz w:val="28"/>
          <w:szCs w:val="28"/>
        </w:rPr>
        <w:t>влення кращого політичного режиму. У ході гуманітарної інтервенції створюється небезпечна ситуація обмеження національного суверенітету однієї держави іншими, які мають власний національний інтерес [20].</w:t>
      </w:r>
    </w:p>
    <w:p w:rsidR="006D6BFE" w:rsidRDefault="00F82F7B">
      <w:pPr>
        <w:spacing w:after="0" w:line="360" w:lineRule="auto"/>
        <w:ind w:left="850" w:firstLine="85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 основі аналізу проведених гуманітарних інтервенці</w:t>
      </w:r>
      <w:r>
        <w:rPr>
          <w:rFonts w:ascii="Times New Roman" w:eastAsia="Times New Roman" w:hAnsi="Times New Roman" w:cs="Times New Roman"/>
          <w:sz w:val="28"/>
          <w:szCs w:val="28"/>
        </w:rPr>
        <w:t xml:space="preserve">й НАТО за участю США (у Югославії у 1999 р., в Афганістані у 2001 р., в Іраку у 2003 р., у Лівії у 2011 р.), можна зробити висновок про те, що цей інструмент врегулювання конфліктів став одним з основних для реалізації </w:t>
      </w:r>
      <w:r>
        <w:rPr>
          <w:rFonts w:ascii="Times New Roman" w:eastAsia="Times New Roman" w:hAnsi="Times New Roman" w:cs="Times New Roman"/>
          <w:sz w:val="28"/>
          <w:szCs w:val="28"/>
        </w:rPr>
        <w:lastRenderedPageBreak/>
        <w:t>американських зовнішньополітичних ціл</w:t>
      </w:r>
      <w:r>
        <w:rPr>
          <w:rFonts w:ascii="Times New Roman" w:eastAsia="Times New Roman" w:hAnsi="Times New Roman" w:cs="Times New Roman"/>
          <w:sz w:val="28"/>
          <w:szCs w:val="28"/>
        </w:rPr>
        <w:t xml:space="preserve">ей на євразійському та африканському континентах. Усі проведені гуманітарні інтервенції з самого початку мали своїх супротивників, зокрема Росія як постійний член Ради Безпеки не підтримала жодного з втручань. Тому гуманітарні інтервенції за сучасних умов </w:t>
      </w:r>
      <w:r>
        <w:rPr>
          <w:rFonts w:ascii="Times New Roman" w:eastAsia="Times New Roman" w:hAnsi="Times New Roman" w:cs="Times New Roman"/>
          <w:sz w:val="28"/>
          <w:szCs w:val="28"/>
        </w:rPr>
        <w:t xml:space="preserve">стають інструментом досягнення зовнішньополітичних інтересів лише окремих держав, насамперед США. </w:t>
      </w:r>
    </w:p>
    <w:p w:rsidR="006D6BFE" w:rsidRDefault="00F82F7B">
      <w:pPr>
        <w:spacing w:after="0" w:line="360" w:lineRule="auto"/>
        <w:ind w:left="850" w:firstLine="85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Американське керівництво застосовує індивідуальні критерії при ухваленні рішення про гуманітарну інтервенцію: доктрина розповсюдження демократії приймається </w:t>
      </w:r>
      <w:r>
        <w:rPr>
          <w:rFonts w:ascii="Times New Roman" w:eastAsia="Times New Roman" w:hAnsi="Times New Roman" w:cs="Times New Roman"/>
          <w:sz w:val="28"/>
          <w:szCs w:val="28"/>
        </w:rPr>
        <w:t>не всіма учасниками міжнародних відносин, зокрема вона викликає відкрите неприйняття в недемократичних та авторитарних країнах. У зв'язку з цим дуже важливо, щоб гуманітарна інтервенція не використовувалася для боротьби з небажаними політичними режимами, і</w:t>
      </w:r>
      <w:r>
        <w:rPr>
          <w:rFonts w:ascii="Times New Roman" w:eastAsia="Times New Roman" w:hAnsi="Times New Roman" w:cs="Times New Roman"/>
          <w:sz w:val="28"/>
          <w:szCs w:val="28"/>
        </w:rPr>
        <w:t>накше сенс гуманітарної діяльності спотворюється [19].</w:t>
      </w:r>
    </w:p>
    <w:p w:rsidR="006D6BFE" w:rsidRDefault="00F82F7B">
      <w:pPr>
        <w:spacing w:after="0" w:line="360" w:lineRule="auto"/>
        <w:ind w:left="850" w:firstLine="850"/>
        <w:jc w:val="both"/>
        <w:rPr>
          <w:rFonts w:ascii="Times New Roman" w:eastAsia="Times New Roman" w:hAnsi="Times New Roman" w:cs="Times New Roman"/>
          <w:b/>
          <w:sz w:val="28"/>
          <w:szCs w:val="28"/>
        </w:rPr>
      </w:pPr>
      <w:r>
        <w:rPr>
          <w:rFonts w:ascii="Times New Roman" w:eastAsia="Times New Roman" w:hAnsi="Times New Roman" w:cs="Times New Roman"/>
          <w:sz w:val="28"/>
          <w:szCs w:val="28"/>
        </w:rPr>
        <w:t>Якщо говорити про останню гуманітарну інтервенцію НАТО і США, то можна сказати, що зосередження командних функцій інтервенції в Лівію в руках НАТО разом з рішенням президента США Б. Обами дозволити про</w:t>
      </w:r>
      <w:r>
        <w:rPr>
          <w:rFonts w:ascii="Times New Roman" w:eastAsia="Times New Roman" w:hAnsi="Times New Roman" w:cs="Times New Roman"/>
          <w:sz w:val="28"/>
          <w:szCs w:val="28"/>
        </w:rPr>
        <w:t xml:space="preserve">ведення в Лівії спеціальних операцій силами американських спецслужб призвело до переходу лівійської кризи на нову стадію – насильницької зміни державного устрою суверенної країни-члена ООН у вигляді збройних дій ззовні. За такої постановки проблеми постає </w:t>
      </w:r>
      <w:r>
        <w:rPr>
          <w:rFonts w:ascii="Times New Roman" w:eastAsia="Times New Roman" w:hAnsi="Times New Roman" w:cs="Times New Roman"/>
          <w:sz w:val="28"/>
          <w:szCs w:val="28"/>
        </w:rPr>
        <w:t>питання порушення норм і правил міжнародного права, і навіть стабільності самої системи міжнародних відносин [16]</w:t>
      </w:r>
    </w:p>
    <w:p w:rsidR="006D6BFE" w:rsidRDefault="006D6BFE">
      <w:pPr>
        <w:spacing w:after="0" w:line="360" w:lineRule="auto"/>
        <w:ind w:left="850" w:firstLine="850"/>
        <w:jc w:val="center"/>
        <w:rPr>
          <w:rFonts w:ascii="Times New Roman" w:eastAsia="Times New Roman" w:hAnsi="Times New Roman" w:cs="Times New Roman"/>
          <w:b/>
          <w:sz w:val="28"/>
          <w:szCs w:val="28"/>
        </w:rPr>
      </w:pPr>
    </w:p>
    <w:p w:rsidR="006D6BFE" w:rsidRDefault="00F82F7B">
      <w:pPr>
        <w:ind w:left="850" w:firstLine="850"/>
        <w:rPr>
          <w:rFonts w:ascii="Times New Roman" w:eastAsia="Times New Roman" w:hAnsi="Times New Roman" w:cs="Times New Roman"/>
          <w:b/>
          <w:sz w:val="28"/>
          <w:szCs w:val="28"/>
        </w:rPr>
      </w:pPr>
      <w:r>
        <w:rPr>
          <w:rFonts w:ascii="Times New Roman" w:eastAsia="Times New Roman" w:hAnsi="Times New Roman" w:cs="Times New Roman"/>
          <w:b/>
          <w:sz w:val="28"/>
          <w:szCs w:val="28"/>
        </w:rPr>
        <w:br/>
      </w:r>
    </w:p>
    <w:p w:rsidR="006D6BFE" w:rsidRDefault="00F82F7B">
      <w:pPr>
        <w:spacing w:after="0" w:line="360" w:lineRule="auto"/>
        <w:ind w:left="850" w:firstLine="850"/>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br/>
      </w:r>
      <w:r>
        <w:rPr>
          <w:rFonts w:ascii="Times New Roman" w:eastAsia="Times New Roman" w:hAnsi="Times New Roman" w:cs="Times New Roman"/>
          <w:b/>
          <w:sz w:val="28"/>
          <w:szCs w:val="28"/>
        </w:rPr>
        <w:br/>
      </w:r>
      <w:r>
        <w:rPr>
          <w:rFonts w:ascii="Times New Roman" w:eastAsia="Times New Roman" w:hAnsi="Times New Roman" w:cs="Times New Roman"/>
          <w:b/>
          <w:sz w:val="28"/>
          <w:szCs w:val="28"/>
        </w:rPr>
        <w:br/>
      </w:r>
      <w:r>
        <w:rPr>
          <w:rFonts w:ascii="Times New Roman" w:eastAsia="Times New Roman" w:hAnsi="Times New Roman" w:cs="Times New Roman"/>
          <w:b/>
          <w:sz w:val="28"/>
          <w:szCs w:val="28"/>
        </w:rPr>
        <w:br/>
      </w:r>
      <w:r>
        <w:rPr>
          <w:rFonts w:ascii="Times New Roman" w:eastAsia="Times New Roman" w:hAnsi="Times New Roman" w:cs="Times New Roman"/>
          <w:b/>
          <w:sz w:val="28"/>
          <w:szCs w:val="28"/>
        </w:rPr>
        <w:br/>
      </w:r>
      <w:r>
        <w:rPr>
          <w:rFonts w:ascii="Times New Roman" w:eastAsia="Times New Roman" w:hAnsi="Times New Roman" w:cs="Times New Roman"/>
          <w:b/>
          <w:sz w:val="28"/>
          <w:szCs w:val="28"/>
        </w:rPr>
        <w:lastRenderedPageBreak/>
        <w:br/>
      </w:r>
      <w:r>
        <w:rPr>
          <w:rFonts w:ascii="Times New Roman" w:eastAsia="Times New Roman" w:hAnsi="Times New Roman" w:cs="Times New Roman"/>
          <w:b/>
          <w:sz w:val="28"/>
          <w:szCs w:val="28"/>
        </w:rPr>
        <w:br/>
      </w:r>
      <w:r>
        <w:rPr>
          <w:rFonts w:ascii="Times New Roman" w:eastAsia="Times New Roman" w:hAnsi="Times New Roman" w:cs="Times New Roman"/>
          <w:b/>
          <w:sz w:val="28"/>
          <w:szCs w:val="28"/>
        </w:rPr>
        <w:br/>
      </w:r>
      <w:r>
        <w:rPr>
          <w:rFonts w:ascii="Times New Roman" w:eastAsia="Times New Roman" w:hAnsi="Times New Roman" w:cs="Times New Roman"/>
          <w:b/>
          <w:sz w:val="28"/>
          <w:szCs w:val="28"/>
        </w:rPr>
        <w:br/>
      </w:r>
      <w:r>
        <w:rPr>
          <w:rFonts w:ascii="Times New Roman" w:eastAsia="Times New Roman" w:hAnsi="Times New Roman" w:cs="Times New Roman"/>
          <w:b/>
          <w:sz w:val="28"/>
          <w:szCs w:val="28"/>
        </w:rPr>
        <w:br/>
      </w:r>
      <w:r>
        <w:rPr>
          <w:rFonts w:ascii="Times New Roman" w:eastAsia="Times New Roman" w:hAnsi="Times New Roman" w:cs="Times New Roman"/>
          <w:b/>
          <w:sz w:val="28"/>
          <w:szCs w:val="28"/>
        </w:rPr>
        <w:br/>
      </w:r>
      <w:r>
        <w:rPr>
          <w:rFonts w:ascii="Times New Roman" w:eastAsia="Times New Roman" w:hAnsi="Times New Roman" w:cs="Times New Roman"/>
          <w:b/>
          <w:sz w:val="28"/>
          <w:szCs w:val="28"/>
        </w:rPr>
        <w:br/>
      </w:r>
      <w:r>
        <w:rPr>
          <w:rFonts w:ascii="Times New Roman" w:eastAsia="Times New Roman" w:hAnsi="Times New Roman" w:cs="Times New Roman"/>
          <w:b/>
          <w:sz w:val="28"/>
          <w:szCs w:val="28"/>
        </w:rPr>
        <w:br/>
      </w:r>
      <w:r>
        <w:rPr>
          <w:rFonts w:ascii="Times New Roman" w:eastAsia="Times New Roman" w:hAnsi="Times New Roman" w:cs="Times New Roman"/>
          <w:b/>
          <w:sz w:val="28"/>
          <w:szCs w:val="28"/>
        </w:rPr>
        <w:br/>
        <w:t>РОЗДІЛ 3 НАСЛІДКИ «АРАБСЬКОЇ ВЕСНИ» ДЛЯ РЕГІОНАЛЬНОЇ ТА СВІТОВОЇ ПОЛІТИКИ</w:t>
      </w:r>
    </w:p>
    <w:p w:rsidR="006D6BFE" w:rsidRDefault="006D6BFE">
      <w:pPr>
        <w:spacing w:after="0" w:line="360" w:lineRule="auto"/>
        <w:ind w:left="850" w:firstLine="850"/>
        <w:jc w:val="both"/>
        <w:rPr>
          <w:rFonts w:ascii="Times New Roman" w:eastAsia="Times New Roman" w:hAnsi="Times New Roman" w:cs="Times New Roman"/>
          <w:sz w:val="28"/>
          <w:szCs w:val="28"/>
        </w:rPr>
      </w:pPr>
    </w:p>
    <w:p w:rsidR="006D6BFE" w:rsidRDefault="00F82F7B">
      <w:pPr>
        <w:spacing w:after="0" w:line="360" w:lineRule="auto"/>
        <w:ind w:left="850" w:firstLine="850"/>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3.1 Наслідки «арабської весни» для регіональної по</w:t>
      </w:r>
      <w:r>
        <w:rPr>
          <w:rFonts w:ascii="Times New Roman" w:eastAsia="Times New Roman" w:hAnsi="Times New Roman" w:cs="Times New Roman"/>
          <w:b/>
          <w:sz w:val="28"/>
          <w:szCs w:val="28"/>
        </w:rPr>
        <w:t>літики</w:t>
      </w:r>
    </w:p>
    <w:p w:rsidR="006D6BFE" w:rsidRDefault="006D6BFE">
      <w:pPr>
        <w:spacing w:after="0" w:line="360" w:lineRule="auto"/>
        <w:ind w:left="850" w:firstLine="850"/>
        <w:jc w:val="both"/>
        <w:rPr>
          <w:rFonts w:ascii="Times New Roman" w:eastAsia="Times New Roman" w:hAnsi="Times New Roman" w:cs="Times New Roman"/>
          <w:sz w:val="28"/>
          <w:szCs w:val="28"/>
        </w:rPr>
      </w:pPr>
    </w:p>
    <w:p w:rsidR="006D6BFE" w:rsidRDefault="00F82F7B">
      <w:pPr>
        <w:spacing w:after="0" w:line="360" w:lineRule="auto"/>
        <w:ind w:left="850" w:firstLine="85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Хвиля бунтів проти авторитарних режимів в арабському світі, що здобула назву «арабська весна», першу перемогу здобула в Тунісі. Приблизно через місяць після початку заворушень у південній частині країни 14 січня 2011 р. туніський авторитарний </w:t>
      </w:r>
      <w:r>
        <w:rPr>
          <w:rFonts w:ascii="Times New Roman" w:eastAsia="Times New Roman" w:hAnsi="Times New Roman" w:cs="Times New Roman"/>
          <w:sz w:val="28"/>
          <w:szCs w:val="28"/>
        </w:rPr>
        <w:t xml:space="preserve">правитель </w:t>
      </w:r>
      <w:proofErr w:type="spellStart"/>
      <w:r>
        <w:rPr>
          <w:rFonts w:ascii="Times New Roman" w:eastAsia="Times New Roman" w:hAnsi="Times New Roman" w:cs="Times New Roman"/>
          <w:sz w:val="28"/>
          <w:szCs w:val="28"/>
        </w:rPr>
        <w:t>Зін</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ель-Абідін</w:t>
      </w:r>
      <w:proofErr w:type="spellEnd"/>
      <w:r>
        <w:rPr>
          <w:rFonts w:ascii="Times New Roman" w:eastAsia="Times New Roman" w:hAnsi="Times New Roman" w:cs="Times New Roman"/>
          <w:sz w:val="28"/>
          <w:szCs w:val="28"/>
        </w:rPr>
        <w:t xml:space="preserve"> Бен Алі залишив країну.</w:t>
      </w:r>
    </w:p>
    <w:p w:rsidR="006D6BFE" w:rsidRDefault="00F82F7B">
      <w:pPr>
        <w:spacing w:after="0" w:line="360" w:lineRule="auto"/>
        <w:ind w:left="850" w:firstLine="85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Вітер змін з Тунісу вплинув на Єгипет, Лівію, Ємен та Сирію. Спочатку ця хвиля призвела до розквіту сподівань на прекрасне майбутнє, як усередині, так і поза Близького Сходу. Проте після перших позитивних зм</w:t>
      </w:r>
      <w:r>
        <w:rPr>
          <w:rFonts w:ascii="Times New Roman" w:eastAsia="Times New Roman" w:hAnsi="Times New Roman" w:cs="Times New Roman"/>
          <w:sz w:val="28"/>
          <w:szCs w:val="28"/>
        </w:rPr>
        <w:t xml:space="preserve">ін у регіоні одне за одним були лиха. У Єгипті обраний уряд приблизно через рік було відсторонено шляхом перевороту і була створена військова хунта, яка стала причиною смерті сотні людей і ув'язнила тисячі громадян до в'язниць. </w:t>
      </w:r>
    </w:p>
    <w:p w:rsidR="006D6BFE" w:rsidRDefault="00F82F7B">
      <w:pPr>
        <w:spacing w:after="0" w:line="360" w:lineRule="auto"/>
        <w:ind w:left="850" w:firstLine="85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Незважаючи на усунення від </w:t>
      </w:r>
      <w:r>
        <w:rPr>
          <w:rFonts w:ascii="Times New Roman" w:eastAsia="Times New Roman" w:hAnsi="Times New Roman" w:cs="Times New Roman"/>
          <w:sz w:val="28"/>
          <w:szCs w:val="28"/>
        </w:rPr>
        <w:t>влади авторитарних лідерів, у Лівії та Ємені сталися громадянські війни, які набули міжнародного характеру. У Бахрейні акції протесту були придушені втручанням сусідніх країн. Відмова авторитарного режиму в Сирії піти навіть на найменші поступки призвела д</w:t>
      </w:r>
      <w:r>
        <w:rPr>
          <w:rFonts w:ascii="Times New Roman" w:eastAsia="Times New Roman" w:hAnsi="Times New Roman" w:cs="Times New Roman"/>
          <w:sz w:val="28"/>
          <w:szCs w:val="28"/>
        </w:rPr>
        <w:t xml:space="preserve">о </w:t>
      </w:r>
      <w:r>
        <w:rPr>
          <w:rFonts w:ascii="Times New Roman" w:eastAsia="Times New Roman" w:hAnsi="Times New Roman" w:cs="Times New Roman"/>
          <w:sz w:val="28"/>
          <w:szCs w:val="28"/>
        </w:rPr>
        <w:lastRenderedPageBreak/>
        <w:t>смерті сотень тисяч людей і стала причиною міграції мільйонів людей, втягнувши у війну світові та регіональні сили.</w:t>
      </w:r>
    </w:p>
    <w:p w:rsidR="006D6BFE" w:rsidRDefault="00F82F7B">
      <w:pPr>
        <w:spacing w:after="0" w:line="360" w:lineRule="auto"/>
        <w:ind w:left="850" w:firstLine="85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Серед країн, на які вплинула «арабська весна» лише Туніс уберігся від хаосу. Можна назвати деякі фактори, які відіграли роль у перехідному</w:t>
      </w:r>
      <w:r>
        <w:rPr>
          <w:rFonts w:ascii="Times New Roman" w:eastAsia="Times New Roman" w:hAnsi="Times New Roman" w:cs="Times New Roman"/>
          <w:sz w:val="28"/>
          <w:szCs w:val="28"/>
        </w:rPr>
        <w:t xml:space="preserve"> процесі в Тунісі. Перший фактор – армія Тунісу відрізняється від армій інших країн аполітизмом і не </w:t>
      </w:r>
      <w:proofErr w:type="spellStart"/>
      <w:r>
        <w:rPr>
          <w:rFonts w:ascii="Times New Roman" w:eastAsia="Times New Roman" w:hAnsi="Times New Roman" w:cs="Times New Roman"/>
          <w:sz w:val="28"/>
          <w:szCs w:val="28"/>
        </w:rPr>
        <w:t>співставляє</w:t>
      </w:r>
      <w:proofErr w:type="spellEnd"/>
      <w:r>
        <w:rPr>
          <w:rFonts w:ascii="Times New Roman" w:eastAsia="Times New Roman" w:hAnsi="Times New Roman" w:cs="Times New Roman"/>
          <w:sz w:val="28"/>
          <w:szCs w:val="28"/>
        </w:rPr>
        <w:t xml:space="preserve"> свої інтереси з інтересами ворогів спільноти [13].</w:t>
      </w:r>
    </w:p>
    <w:p w:rsidR="006D6BFE" w:rsidRDefault="00F82F7B">
      <w:pPr>
        <w:spacing w:after="0" w:line="360" w:lineRule="auto"/>
        <w:ind w:left="850" w:firstLine="85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Другий фактор полягає в тому, що Туніс, на відміну від інших країн «арабської весни», має си</w:t>
      </w:r>
      <w:r>
        <w:rPr>
          <w:rFonts w:ascii="Times New Roman" w:eastAsia="Times New Roman" w:hAnsi="Times New Roman" w:cs="Times New Roman"/>
          <w:sz w:val="28"/>
          <w:szCs w:val="28"/>
        </w:rPr>
        <w:t>льні неурядові організації. Коли у 2013 р. політичні вбивства в країні викликали політичну поляризацію, а переговори щодо створення нової конституції зайшли в глухий кут, ініціативи неурядових організацій сприяли подоланню політичної кризи. Провідні робітн</w:t>
      </w:r>
      <w:r>
        <w:rPr>
          <w:rFonts w:ascii="Times New Roman" w:eastAsia="Times New Roman" w:hAnsi="Times New Roman" w:cs="Times New Roman"/>
          <w:sz w:val="28"/>
          <w:szCs w:val="28"/>
        </w:rPr>
        <w:t>ичі профспілки в країні, організації роботодавців, колегія адвокатів та провідні правозахисні організації створили «Квартет національного діалогу», який відіграв роль у відновленні переговорів між політичними полюсами, що конкурують.</w:t>
      </w:r>
    </w:p>
    <w:p w:rsidR="006D6BFE" w:rsidRDefault="00F82F7B">
      <w:pPr>
        <w:spacing w:after="0" w:line="360" w:lineRule="auto"/>
        <w:ind w:left="850" w:firstLine="85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І третім важливим чинн</w:t>
      </w:r>
      <w:r>
        <w:rPr>
          <w:rFonts w:ascii="Times New Roman" w:eastAsia="Times New Roman" w:hAnsi="Times New Roman" w:cs="Times New Roman"/>
          <w:sz w:val="28"/>
          <w:szCs w:val="28"/>
        </w:rPr>
        <w:t>иком стала роль «Партії відродження» («</w:t>
      </w:r>
      <w:proofErr w:type="spellStart"/>
      <w:r>
        <w:rPr>
          <w:rFonts w:ascii="Times New Roman" w:eastAsia="Times New Roman" w:hAnsi="Times New Roman" w:cs="Times New Roman"/>
          <w:sz w:val="28"/>
          <w:szCs w:val="28"/>
        </w:rPr>
        <w:t>Ан-Нахда</w:t>
      </w:r>
      <w:proofErr w:type="spellEnd"/>
      <w:r>
        <w:rPr>
          <w:rFonts w:ascii="Times New Roman" w:eastAsia="Times New Roman" w:hAnsi="Times New Roman" w:cs="Times New Roman"/>
          <w:sz w:val="28"/>
          <w:szCs w:val="28"/>
        </w:rPr>
        <w:t>»). Незважаючи на те, що до 2011 р. партія «</w:t>
      </w:r>
      <w:proofErr w:type="spellStart"/>
      <w:r>
        <w:rPr>
          <w:rFonts w:ascii="Times New Roman" w:eastAsia="Times New Roman" w:hAnsi="Times New Roman" w:cs="Times New Roman"/>
          <w:sz w:val="28"/>
          <w:szCs w:val="28"/>
        </w:rPr>
        <w:t>Ан-Нахда</w:t>
      </w:r>
      <w:proofErr w:type="spellEnd"/>
      <w:r>
        <w:rPr>
          <w:rFonts w:ascii="Times New Roman" w:eastAsia="Times New Roman" w:hAnsi="Times New Roman" w:cs="Times New Roman"/>
          <w:sz w:val="28"/>
          <w:szCs w:val="28"/>
        </w:rPr>
        <w:t>» була забороненою, а її лідери були у вигнанні, вона була рухом, який на відміну від інших ісламських рухів вів діалог і діяв спільно з іншими політичними р</w:t>
      </w:r>
      <w:r>
        <w:rPr>
          <w:rFonts w:ascii="Times New Roman" w:eastAsia="Times New Roman" w:hAnsi="Times New Roman" w:cs="Times New Roman"/>
          <w:sz w:val="28"/>
          <w:szCs w:val="28"/>
        </w:rPr>
        <w:t>ухами. Ця ситуація допомогла формуванню коаліції між партією «</w:t>
      </w:r>
      <w:proofErr w:type="spellStart"/>
      <w:r>
        <w:rPr>
          <w:rFonts w:ascii="Times New Roman" w:eastAsia="Times New Roman" w:hAnsi="Times New Roman" w:cs="Times New Roman"/>
          <w:sz w:val="28"/>
          <w:szCs w:val="28"/>
        </w:rPr>
        <w:t>Ан-Нахда</w:t>
      </w:r>
      <w:proofErr w:type="spellEnd"/>
      <w:r>
        <w:rPr>
          <w:rFonts w:ascii="Times New Roman" w:eastAsia="Times New Roman" w:hAnsi="Times New Roman" w:cs="Times New Roman"/>
          <w:sz w:val="28"/>
          <w:szCs w:val="28"/>
        </w:rPr>
        <w:t>» із двома світськими партіями після перших виборів, коли диктатор Бен Алі залишив своє крісло. Після загальних виборів у 2014 р. ця партія змирилася з поразкою, проте залишилася у пості</w:t>
      </w:r>
      <w:r>
        <w:rPr>
          <w:rFonts w:ascii="Times New Roman" w:eastAsia="Times New Roman" w:hAnsi="Times New Roman" w:cs="Times New Roman"/>
          <w:sz w:val="28"/>
          <w:szCs w:val="28"/>
        </w:rPr>
        <w:t>йному контакті з правлячою партією [19].</w:t>
      </w:r>
    </w:p>
    <w:p w:rsidR="006D6BFE" w:rsidRDefault="00F82F7B">
      <w:pPr>
        <w:spacing w:after="0" w:line="360" w:lineRule="auto"/>
        <w:ind w:left="850" w:firstLine="85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Після того, як Бен Алі залишив Туніс, у лютому 2011 р. Хосні Мубарак у Єгипті пішов у відставку, </w:t>
      </w:r>
      <w:proofErr w:type="spellStart"/>
      <w:r>
        <w:rPr>
          <w:rFonts w:ascii="Times New Roman" w:eastAsia="Times New Roman" w:hAnsi="Times New Roman" w:cs="Times New Roman"/>
          <w:sz w:val="28"/>
          <w:szCs w:val="28"/>
        </w:rPr>
        <w:t>Муаммар</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Каддафі</w:t>
      </w:r>
      <w:proofErr w:type="spellEnd"/>
      <w:r>
        <w:rPr>
          <w:rFonts w:ascii="Times New Roman" w:eastAsia="Times New Roman" w:hAnsi="Times New Roman" w:cs="Times New Roman"/>
          <w:sz w:val="28"/>
          <w:szCs w:val="28"/>
        </w:rPr>
        <w:t xml:space="preserve"> був убитий у Лівії і у лютому 2012 р. президент Ємену Алі </w:t>
      </w:r>
      <w:proofErr w:type="spellStart"/>
      <w:r>
        <w:rPr>
          <w:rFonts w:ascii="Times New Roman" w:eastAsia="Times New Roman" w:hAnsi="Times New Roman" w:cs="Times New Roman"/>
          <w:sz w:val="28"/>
          <w:szCs w:val="28"/>
        </w:rPr>
        <w:t>Абдалла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Салех</w:t>
      </w:r>
      <w:proofErr w:type="spellEnd"/>
      <w:r>
        <w:rPr>
          <w:rFonts w:ascii="Times New Roman" w:eastAsia="Times New Roman" w:hAnsi="Times New Roman" w:cs="Times New Roman"/>
          <w:sz w:val="28"/>
          <w:szCs w:val="28"/>
        </w:rPr>
        <w:t xml:space="preserve"> залишив країну. За один рік </w:t>
      </w:r>
      <w:r>
        <w:rPr>
          <w:rFonts w:ascii="Times New Roman" w:eastAsia="Times New Roman" w:hAnsi="Times New Roman" w:cs="Times New Roman"/>
          <w:sz w:val="28"/>
          <w:szCs w:val="28"/>
        </w:rPr>
        <w:t xml:space="preserve">чотири авторитарні лідери були відсторонені від влади. Немає сумнівів у </w:t>
      </w:r>
      <w:r>
        <w:rPr>
          <w:rFonts w:ascii="Times New Roman" w:eastAsia="Times New Roman" w:hAnsi="Times New Roman" w:cs="Times New Roman"/>
          <w:sz w:val="28"/>
          <w:szCs w:val="28"/>
        </w:rPr>
        <w:lastRenderedPageBreak/>
        <w:t>тому, що громадянські опори в країнах, окрім Лівії, принесли успіх. Проте наступні події кинули тінь на ці перемоги.</w:t>
      </w:r>
    </w:p>
    <w:p w:rsidR="006D6BFE" w:rsidRDefault="00F82F7B">
      <w:pPr>
        <w:spacing w:after="0" w:line="360" w:lineRule="auto"/>
        <w:ind w:left="850" w:firstLine="85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Після військового перевороту в Єгипті в липні 2013 р. рух «Брати му</w:t>
      </w:r>
      <w:r>
        <w:rPr>
          <w:rFonts w:ascii="Times New Roman" w:eastAsia="Times New Roman" w:hAnsi="Times New Roman" w:cs="Times New Roman"/>
          <w:sz w:val="28"/>
          <w:szCs w:val="28"/>
        </w:rPr>
        <w:t xml:space="preserve">сульмани», який прийшов до влади шляхом виборів, було відсторонено, а тисячі членів цього руху було відправлено за ґрати або вбито. Лівія та Ємен загрузли у громадянських війнах. До 2011 р. екс-президент Мубарак для того, щоб утримати владу у своїх руках, </w:t>
      </w:r>
      <w:r>
        <w:rPr>
          <w:rFonts w:ascii="Times New Roman" w:eastAsia="Times New Roman" w:hAnsi="Times New Roman" w:cs="Times New Roman"/>
          <w:sz w:val="28"/>
          <w:szCs w:val="28"/>
        </w:rPr>
        <w:t xml:space="preserve">навмисне віддавав перевагу слабкій інституційній структурі в країні. Армія вийшла із політичної структури і була єдиним винятком. Таким чином, після повалення Мубарака армія повинна була заповнити порожній простір, що утворився. У Ємені та Лівії загальна </w:t>
      </w:r>
      <w:proofErr w:type="spellStart"/>
      <w:r>
        <w:rPr>
          <w:rFonts w:ascii="Times New Roman" w:eastAsia="Times New Roman" w:hAnsi="Times New Roman" w:cs="Times New Roman"/>
          <w:sz w:val="28"/>
          <w:szCs w:val="28"/>
        </w:rPr>
        <w:t>і</w:t>
      </w:r>
      <w:r>
        <w:rPr>
          <w:rFonts w:ascii="Times New Roman" w:eastAsia="Times New Roman" w:hAnsi="Times New Roman" w:cs="Times New Roman"/>
          <w:sz w:val="28"/>
          <w:szCs w:val="28"/>
        </w:rPr>
        <w:t>нституціоналізація</w:t>
      </w:r>
      <w:proofErr w:type="spellEnd"/>
      <w:r>
        <w:rPr>
          <w:rFonts w:ascii="Times New Roman" w:eastAsia="Times New Roman" w:hAnsi="Times New Roman" w:cs="Times New Roman"/>
          <w:sz w:val="28"/>
          <w:szCs w:val="28"/>
        </w:rPr>
        <w:t xml:space="preserve"> та армія, порівняно з Єгиптом, були набагато слабшими. Таким чином, після усунення від влади авторитарних вождів, армія не змогла виконати функцію, подібну до Єгипту, і авторитетна порожнеча втягнула обидві країни у громадянську війну [1</w:t>
      </w:r>
      <w:r>
        <w:rPr>
          <w:rFonts w:ascii="Times New Roman" w:eastAsia="Times New Roman" w:hAnsi="Times New Roman" w:cs="Times New Roman"/>
          <w:sz w:val="28"/>
          <w:szCs w:val="28"/>
        </w:rPr>
        <w:t>0].</w:t>
      </w:r>
    </w:p>
    <w:p w:rsidR="006D6BFE" w:rsidRDefault="00F82F7B">
      <w:pPr>
        <w:spacing w:after="0" w:line="360" w:lineRule="auto"/>
        <w:ind w:left="850" w:firstLine="85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 той же час у Сирії та Бахрейні, де автократи залишаються при владі, однак є сильна опозиція, відбуваються різні події. Внаслідок військового втручання Саудівської Аравії до Бахрейну, сім'я </w:t>
      </w:r>
      <w:proofErr w:type="spellStart"/>
      <w:r>
        <w:rPr>
          <w:rFonts w:ascii="Times New Roman" w:eastAsia="Times New Roman" w:hAnsi="Times New Roman" w:cs="Times New Roman"/>
          <w:sz w:val="28"/>
          <w:szCs w:val="28"/>
        </w:rPr>
        <w:t>Аль</w:t>
      </w:r>
      <w:proofErr w:type="spellEnd"/>
      <w:r>
        <w:rPr>
          <w:rFonts w:ascii="Times New Roman" w:eastAsia="Times New Roman" w:hAnsi="Times New Roman" w:cs="Times New Roman"/>
          <w:sz w:val="28"/>
          <w:szCs w:val="28"/>
        </w:rPr>
        <w:t xml:space="preserve"> Халіфа зміцнила свою позицію в країні. У Сирії ж сталася </w:t>
      </w:r>
      <w:r>
        <w:rPr>
          <w:rFonts w:ascii="Times New Roman" w:eastAsia="Times New Roman" w:hAnsi="Times New Roman" w:cs="Times New Roman"/>
          <w:sz w:val="28"/>
          <w:szCs w:val="28"/>
        </w:rPr>
        <w:t>катастрофа.</w:t>
      </w:r>
    </w:p>
    <w:p w:rsidR="006D6BFE" w:rsidRDefault="00F82F7B">
      <w:pPr>
        <w:spacing w:after="0" w:line="360" w:lineRule="auto"/>
        <w:ind w:left="850" w:firstLine="85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Тепер потрібно розглянути тепер геополітичні наслідки арабської весни. Наслідки сучасних конфліктів на Близькому Сході багатогранні, і вони включають гуманітарні, економічні, політичні, геостратегічні аспекти. У самій Сирії, як у дзеркалі, відб</w:t>
      </w:r>
      <w:r>
        <w:rPr>
          <w:rFonts w:ascii="Times New Roman" w:eastAsia="Times New Roman" w:hAnsi="Times New Roman" w:cs="Times New Roman"/>
          <w:sz w:val="28"/>
          <w:szCs w:val="28"/>
        </w:rPr>
        <w:t xml:space="preserve">илися негативні та позитивні аспекти «арабської весни», а саме: розкол населення за </w:t>
      </w:r>
      <w:proofErr w:type="spellStart"/>
      <w:r>
        <w:rPr>
          <w:rFonts w:ascii="Times New Roman" w:eastAsia="Times New Roman" w:hAnsi="Times New Roman" w:cs="Times New Roman"/>
          <w:sz w:val="28"/>
          <w:szCs w:val="28"/>
        </w:rPr>
        <w:t>етноконфесійною</w:t>
      </w:r>
      <w:proofErr w:type="spellEnd"/>
      <w:r>
        <w:rPr>
          <w:rFonts w:ascii="Times New Roman" w:eastAsia="Times New Roman" w:hAnsi="Times New Roman" w:cs="Times New Roman"/>
          <w:sz w:val="28"/>
          <w:szCs w:val="28"/>
        </w:rPr>
        <w:t xml:space="preserve"> приналежністю, втручання </w:t>
      </w:r>
      <w:proofErr w:type="spellStart"/>
      <w:r>
        <w:rPr>
          <w:rFonts w:ascii="Times New Roman" w:eastAsia="Times New Roman" w:hAnsi="Times New Roman" w:cs="Times New Roman"/>
          <w:sz w:val="28"/>
          <w:szCs w:val="28"/>
        </w:rPr>
        <w:t>позарегіональних</w:t>
      </w:r>
      <w:proofErr w:type="spellEnd"/>
      <w:r>
        <w:rPr>
          <w:rFonts w:ascii="Times New Roman" w:eastAsia="Times New Roman" w:hAnsi="Times New Roman" w:cs="Times New Roman"/>
          <w:sz w:val="28"/>
          <w:szCs w:val="28"/>
        </w:rPr>
        <w:t xml:space="preserve"> держав, безсилля ООН, протиборство арабських держав, слабкість демократичних структур, агресивність Ізраїлю, гегем</w:t>
      </w:r>
      <w:r>
        <w:rPr>
          <w:rFonts w:ascii="Times New Roman" w:eastAsia="Times New Roman" w:hAnsi="Times New Roman" w:cs="Times New Roman"/>
          <w:sz w:val="28"/>
          <w:szCs w:val="28"/>
        </w:rPr>
        <w:t xml:space="preserve">оністські устремління Єгипту, Саудівської Аравії, Катару, Ірану, Туреччини, зростання транснаціонального, регіонального та </w:t>
      </w:r>
      <w:proofErr w:type="spellStart"/>
      <w:r>
        <w:rPr>
          <w:rFonts w:ascii="Times New Roman" w:eastAsia="Times New Roman" w:hAnsi="Times New Roman" w:cs="Times New Roman"/>
          <w:sz w:val="28"/>
          <w:szCs w:val="28"/>
        </w:rPr>
        <w:t>внутрішньокраїнного</w:t>
      </w:r>
      <w:proofErr w:type="spellEnd"/>
      <w:r>
        <w:rPr>
          <w:rFonts w:ascii="Times New Roman" w:eastAsia="Times New Roman" w:hAnsi="Times New Roman" w:cs="Times New Roman"/>
          <w:sz w:val="28"/>
          <w:szCs w:val="28"/>
        </w:rPr>
        <w:t xml:space="preserve"> тероризму, переформатування Великого Близького Сходу тощо [15].</w:t>
      </w:r>
    </w:p>
    <w:p w:rsidR="006D6BFE" w:rsidRDefault="00F82F7B">
      <w:pPr>
        <w:spacing w:after="0" w:line="360" w:lineRule="auto"/>
        <w:ind w:left="850" w:firstLine="85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Одним із головних наслідків реалізації НАТО своїх</w:t>
      </w:r>
      <w:r>
        <w:rPr>
          <w:rFonts w:ascii="Times New Roman" w:eastAsia="Times New Roman" w:hAnsi="Times New Roman" w:cs="Times New Roman"/>
          <w:sz w:val="28"/>
          <w:szCs w:val="28"/>
        </w:rPr>
        <w:t xml:space="preserve"> підходів до врегулювання подій «арабської весни» став експорт «нестабільності», що спричинив радикальні зміни в геополітичній ситуації в Близькосхідному регіоні. Змінилася геополітична зміна всього близькосхідного простору. Можна спостерігати дифузію тери</w:t>
      </w:r>
      <w:r>
        <w:rPr>
          <w:rFonts w:ascii="Times New Roman" w:eastAsia="Times New Roman" w:hAnsi="Times New Roman" w:cs="Times New Roman"/>
          <w:sz w:val="28"/>
          <w:szCs w:val="28"/>
        </w:rPr>
        <w:t>торіальної діяльності окремих держав (Ірак, Лівія, Сирія). У процесі арабської кризи виникли нові етнічні (курдські) та територіальні («Ісламська держава») анклави. У конфлікт виявляються залученими дедалі більше країн. Подібна інтернаціоналізація арабсько</w:t>
      </w:r>
      <w:r>
        <w:rPr>
          <w:rFonts w:ascii="Times New Roman" w:eastAsia="Times New Roman" w:hAnsi="Times New Roman" w:cs="Times New Roman"/>
          <w:sz w:val="28"/>
          <w:szCs w:val="28"/>
        </w:rPr>
        <w:t>ї кризи несла в собі небезпечну тенденцію: з регіонального він був здатний перерости у світовий, з важко прогнозованими міжнародними та внутрішніми наслідками.</w:t>
      </w:r>
    </w:p>
    <w:p w:rsidR="006D6BFE" w:rsidRDefault="00F82F7B">
      <w:pPr>
        <w:spacing w:after="0" w:line="360" w:lineRule="auto"/>
        <w:ind w:left="850" w:firstLine="85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 результаті подій «арабської весни» на міжнародній арені з новою силою розгоряється протиборств</w:t>
      </w:r>
      <w:r>
        <w:rPr>
          <w:rFonts w:ascii="Times New Roman" w:eastAsia="Times New Roman" w:hAnsi="Times New Roman" w:cs="Times New Roman"/>
          <w:sz w:val="28"/>
          <w:szCs w:val="28"/>
        </w:rPr>
        <w:t xml:space="preserve">о між шиїтськими і сунітськими державами, що руйнує єдність арабської нації і може спричинити складність і непередбачуваність розвитку конфліктів у майбутньому. Усі названі фактори сприяють формуванню небезпечної </w:t>
      </w:r>
      <w:proofErr w:type="spellStart"/>
      <w:r>
        <w:rPr>
          <w:rFonts w:ascii="Times New Roman" w:eastAsia="Times New Roman" w:hAnsi="Times New Roman" w:cs="Times New Roman"/>
          <w:sz w:val="28"/>
          <w:szCs w:val="28"/>
        </w:rPr>
        <w:t>афразійської</w:t>
      </w:r>
      <w:proofErr w:type="spellEnd"/>
      <w:r>
        <w:rPr>
          <w:rFonts w:ascii="Times New Roman" w:eastAsia="Times New Roman" w:hAnsi="Times New Roman" w:cs="Times New Roman"/>
          <w:sz w:val="28"/>
          <w:szCs w:val="28"/>
        </w:rPr>
        <w:t xml:space="preserve"> зони нестабільності, що включа</w:t>
      </w:r>
      <w:r>
        <w:rPr>
          <w:rFonts w:ascii="Times New Roman" w:eastAsia="Times New Roman" w:hAnsi="Times New Roman" w:cs="Times New Roman"/>
          <w:sz w:val="28"/>
          <w:szCs w:val="28"/>
        </w:rPr>
        <w:t xml:space="preserve">є Центральну Азію (разом з Афганістаном і Пакистаном), Близький Схід, Північну Африку, </w:t>
      </w:r>
      <w:proofErr w:type="spellStart"/>
      <w:r>
        <w:rPr>
          <w:rFonts w:ascii="Times New Roman" w:eastAsia="Times New Roman" w:hAnsi="Times New Roman" w:cs="Times New Roman"/>
          <w:sz w:val="28"/>
          <w:szCs w:val="28"/>
        </w:rPr>
        <w:t>Сахельський</w:t>
      </w:r>
      <w:proofErr w:type="spellEnd"/>
      <w:r>
        <w:rPr>
          <w:rFonts w:ascii="Times New Roman" w:eastAsia="Times New Roman" w:hAnsi="Times New Roman" w:cs="Times New Roman"/>
          <w:sz w:val="28"/>
          <w:szCs w:val="28"/>
        </w:rPr>
        <w:t xml:space="preserve"> і Тихоокеанський географічні ареали [6].</w:t>
      </w:r>
    </w:p>
    <w:p w:rsidR="006D6BFE" w:rsidRDefault="00F82F7B">
      <w:pPr>
        <w:spacing w:after="0" w:line="360" w:lineRule="auto"/>
        <w:ind w:left="850" w:firstLine="85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Реалізація нових підходів НАТО до участі у подіях «арабської весни» призвела до серйозних політичних наслідків. У хо</w:t>
      </w:r>
      <w:r>
        <w:rPr>
          <w:rFonts w:ascii="Times New Roman" w:eastAsia="Times New Roman" w:hAnsi="Times New Roman" w:cs="Times New Roman"/>
          <w:sz w:val="28"/>
          <w:szCs w:val="28"/>
        </w:rPr>
        <w:t>ді Великої арабської революції у великому регіоні Близького Сходу та Північної Африки відбулися події, що призвели до краху авторитарної моделі політичної влади.</w:t>
      </w:r>
    </w:p>
    <w:p w:rsidR="006D6BFE" w:rsidRDefault="00F82F7B">
      <w:pPr>
        <w:spacing w:after="0" w:line="360" w:lineRule="auto"/>
        <w:ind w:left="850" w:firstLine="85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 більшості країн, яких торкнулася «арабська весна», з крахом авторитарних режимів та значним </w:t>
      </w:r>
      <w:r>
        <w:rPr>
          <w:rFonts w:ascii="Times New Roman" w:eastAsia="Times New Roman" w:hAnsi="Times New Roman" w:cs="Times New Roman"/>
          <w:sz w:val="28"/>
          <w:szCs w:val="28"/>
        </w:rPr>
        <w:t>послабленням ролі традиційних партій у суспільно-політичному житті став гостро відчуватися політичний вакуум. Цей вакуум заповнили нові партії та рухи, які ще не завершили своє формування. Усе це лише посилило невизначеність у складній внутрішньополітичній</w:t>
      </w:r>
      <w:r>
        <w:rPr>
          <w:rFonts w:ascii="Times New Roman" w:eastAsia="Times New Roman" w:hAnsi="Times New Roman" w:cs="Times New Roman"/>
          <w:sz w:val="28"/>
          <w:szCs w:val="28"/>
        </w:rPr>
        <w:t xml:space="preserve"> ситуації. Між новими політичними акторами загострилася видима і латентна боротьба за владу, що набула ще гострішого </w:t>
      </w:r>
      <w:r>
        <w:rPr>
          <w:rFonts w:ascii="Times New Roman" w:eastAsia="Times New Roman" w:hAnsi="Times New Roman" w:cs="Times New Roman"/>
          <w:sz w:val="28"/>
          <w:szCs w:val="28"/>
        </w:rPr>
        <w:lastRenderedPageBreak/>
        <w:t>характеру. Зачистка політичного ландшафту в Тунісі, Єгипті, Лівії призвела до майже повного зникнення конкурентної політичної опозиції, дег</w:t>
      </w:r>
      <w:r>
        <w:rPr>
          <w:rFonts w:ascii="Times New Roman" w:eastAsia="Times New Roman" w:hAnsi="Times New Roman" w:cs="Times New Roman"/>
          <w:sz w:val="28"/>
          <w:szCs w:val="28"/>
        </w:rPr>
        <w:t>радації політичного життя. У низці країн, зокрема, Лівії та Сирії, політичні потрясіння переросли у громадянські війни.</w:t>
      </w:r>
    </w:p>
    <w:p w:rsidR="006D6BFE" w:rsidRDefault="00F82F7B">
      <w:pPr>
        <w:spacing w:after="0" w:line="360" w:lineRule="auto"/>
        <w:ind w:left="850" w:firstLine="85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Дії блоку НАТО в регіоні, що спричинили зміну керівництва в багатьох країнах, призвели до руйнування національних держав, що склалися, з</w:t>
      </w:r>
      <w:r>
        <w:rPr>
          <w:rFonts w:ascii="Times New Roman" w:eastAsia="Times New Roman" w:hAnsi="Times New Roman" w:cs="Times New Roman"/>
          <w:sz w:val="28"/>
          <w:szCs w:val="28"/>
        </w:rPr>
        <w:t>нищення їх суб'єктності і політичного хаосу. Про це найяскравіше свідчить досвід Лівії, Сирії, Іраку, Ємену [8].</w:t>
      </w:r>
    </w:p>
    <w:p w:rsidR="006D6BFE" w:rsidRDefault="00F82F7B">
      <w:pPr>
        <w:spacing w:after="0" w:line="360" w:lineRule="auto"/>
        <w:ind w:left="850" w:firstLine="85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Симптоматично, що в Сирії, наприклад, революціонерами називають себе опозиціонери, що воюють з урядом, які чималою мірою відповідальні за занур</w:t>
      </w:r>
      <w:r>
        <w:rPr>
          <w:rFonts w:ascii="Times New Roman" w:eastAsia="Times New Roman" w:hAnsi="Times New Roman" w:cs="Times New Roman"/>
          <w:sz w:val="28"/>
          <w:szCs w:val="28"/>
        </w:rPr>
        <w:t>ення колись стабільної республіки в хаос громадянської війни. Новий режим у Лівії виявився неспроможним повністю контролювати ситуацію у країні. Влада на місцях фактично належить місцевим кланово-племінним структурам, що мають свої збройні формування. Прич</w:t>
      </w:r>
      <w:r>
        <w:rPr>
          <w:rFonts w:ascii="Times New Roman" w:eastAsia="Times New Roman" w:hAnsi="Times New Roman" w:cs="Times New Roman"/>
          <w:sz w:val="28"/>
          <w:szCs w:val="28"/>
        </w:rPr>
        <w:t xml:space="preserve">ому більшість їх представлені «повстанцями», що воювали проти диктатури </w:t>
      </w:r>
      <w:proofErr w:type="spellStart"/>
      <w:r>
        <w:rPr>
          <w:rFonts w:ascii="Times New Roman" w:eastAsia="Times New Roman" w:hAnsi="Times New Roman" w:cs="Times New Roman"/>
          <w:sz w:val="28"/>
          <w:szCs w:val="28"/>
        </w:rPr>
        <w:t>Каддафі</w:t>
      </w:r>
      <w:proofErr w:type="spellEnd"/>
      <w:r>
        <w:rPr>
          <w:rFonts w:ascii="Times New Roman" w:eastAsia="Times New Roman" w:hAnsi="Times New Roman" w:cs="Times New Roman"/>
          <w:sz w:val="28"/>
          <w:szCs w:val="28"/>
        </w:rPr>
        <w:t>, багато з яких сповідує радикальний ісламізм. На території Лівії радикальні ісламісти діють досить відкрито, вербуючи нових бойовиків та використовуючи зброю як захоплену зі ск</w:t>
      </w:r>
      <w:r>
        <w:rPr>
          <w:rFonts w:ascii="Times New Roman" w:eastAsia="Times New Roman" w:hAnsi="Times New Roman" w:cs="Times New Roman"/>
          <w:sz w:val="28"/>
          <w:szCs w:val="28"/>
        </w:rPr>
        <w:t xml:space="preserve">ладів колишньої лівійської армії, так і поставлену НАТО під час боротьби з авторитарним режимом </w:t>
      </w:r>
      <w:proofErr w:type="spellStart"/>
      <w:r>
        <w:rPr>
          <w:rFonts w:ascii="Times New Roman" w:eastAsia="Times New Roman" w:hAnsi="Times New Roman" w:cs="Times New Roman"/>
          <w:sz w:val="28"/>
          <w:szCs w:val="28"/>
        </w:rPr>
        <w:t>Каддафі</w:t>
      </w:r>
      <w:proofErr w:type="spellEnd"/>
      <w:r>
        <w:rPr>
          <w:rFonts w:ascii="Times New Roman" w:eastAsia="Times New Roman" w:hAnsi="Times New Roman" w:cs="Times New Roman"/>
          <w:sz w:val="28"/>
          <w:szCs w:val="28"/>
        </w:rPr>
        <w:t>.</w:t>
      </w:r>
    </w:p>
    <w:p w:rsidR="006D6BFE" w:rsidRDefault="00F82F7B">
      <w:pPr>
        <w:spacing w:after="0" w:line="360" w:lineRule="auto"/>
        <w:ind w:left="850" w:firstLine="85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Негативним наслідком «арабської весни» стало посилення радикального ісламізму у країнах регіону. Майбутнє Близького Сходу та Північної Африки тепер уже</w:t>
      </w:r>
      <w:r>
        <w:rPr>
          <w:rFonts w:ascii="Times New Roman" w:eastAsia="Times New Roman" w:hAnsi="Times New Roman" w:cs="Times New Roman"/>
          <w:sz w:val="28"/>
          <w:szCs w:val="28"/>
        </w:rPr>
        <w:t xml:space="preserve"> залежить не лише від політики провідних світових держав, а й від співвідношення сил у ісламському політичному таборі.</w:t>
      </w:r>
    </w:p>
    <w:p w:rsidR="006D6BFE" w:rsidRDefault="00F82F7B">
      <w:pPr>
        <w:spacing w:after="0" w:line="360" w:lineRule="auto"/>
        <w:ind w:left="850" w:firstLine="85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Події «арабської весни» та участь у них Північноатлантичного альянсу, підтримка їм терористичних та екстремістських рухів, що прикривають</w:t>
      </w:r>
      <w:r>
        <w:rPr>
          <w:rFonts w:ascii="Times New Roman" w:eastAsia="Times New Roman" w:hAnsi="Times New Roman" w:cs="Times New Roman"/>
          <w:sz w:val="28"/>
          <w:szCs w:val="28"/>
        </w:rPr>
        <w:t>ся ісламськими гаслами, спричинили активізацію діяльності радикальних екстремістських рухів, підвищили конфліктний потенціал у регіонах Близького Сходу та Північної Африки і призвели до збільшення масштабів тероризму, неконтрольованого розповсюдження зброї</w:t>
      </w:r>
      <w:r>
        <w:rPr>
          <w:rFonts w:ascii="Times New Roman" w:eastAsia="Times New Roman" w:hAnsi="Times New Roman" w:cs="Times New Roman"/>
          <w:sz w:val="28"/>
          <w:szCs w:val="28"/>
        </w:rPr>
        <w:t xml:space="preserve"> [23].</w:t>
      </w:r>
    </w:p>
    <w:p w:rsidR="006D6BFE" w:rsidRDefault="00F82F7B">
      <w:pPr>
        <w:spacing w:after="0" w:line="360" w:lineRule="auto"/>
        <w:ind w:left="850" w:firstLine="85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Поширення радикального ісламізму несе дестабілізацію у країнах регіону. Радикальний ісламізм є реальною загрозою не тільки для країн Близького Сходу та Північної Африки, охоплених подіями «арабської весни», але й для Заходу. Підтвердженням цього ста</w:t>
      </w:r>
      <w:r>
        <w:rPr>
          <w:rFonts w:ascii="Times New Roman" w:eastAsia="Times New Roman" w:hAnsi="Times New Roman" w:cs="Times New Roman"/>
          <w:sz w:val="28"/>
          <w:szCs w:val="28"/>
        </w:rPr>
        <w:t xml:space="preserve">ли терористичні акти у США, Англії та Франції, здійснені послідовниками </w:t>
      </w:r>
      <w:proofErr w:type="spellStart"/>
      <w:r>
        <w:rPr>
          <w:rFonts w:ascii="Times New Roman" w:eastAsia="Times New Roman" w:hAnsi="Times New Roman" w:cs="Times New Roman"/>
          <w:sz w:val="28"/>
          <w:szCs w:val="28"/>
        </w:rPr>
        <w:t>джихадизму</w:t>
      </w:r>
      <w:proofErr w:type="spellEnd"/>
      <w:r>
        <w:rPr>
          <w:rFonts w:ascii="Times New Roman" w:eastAsia="Times New Roman" w:hAnsi="Times New Roman" w:cs="Times New Roman"/>
          <w:sz w:val="28"/>
          <w:szCs w:val="28"/>
        </w:rPr>
        <w:t>. Тим не менш, зовнішні актори використовують зростання ісламізму для досягнення своїх стратегічних цілей, активно підтримуючи «</w:t>
      </w:r>
      <w:proofErr w:type="spellStart"/>
      <w:r>
        <w:rPr>
          <w:rFonts w:ascii="Times New Roman" w:eastAsia="Times New Roman" w:hAnsi="Times New Roman" w:cs="Times New Roman"/>
          <w:sz w:val="28"/>
          <w:szCs w:val="28"/>
        </w:rPr>
        <w:t>джихадистські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суннітські</w:t>
      </w:r>
      <w:proofErr w:type="spellEnd"/>
      <w:r>
        <w:rPr>
          <w:rFonts w:ascii="Times New Roman" w:eastAsia="Times New Roman" w:hAnsi="Times New Roman" w:cs="Times New Roman"/>
          <w:sz w:val="28"/>
          <w:szCs w:val="28"/>
        </w:rPr>
        <w:t xml:space="preserve"> угруповання. При цьо</w:t>
      </w:r>
      <w:r>
        <w:rPr>
          <w:rFonts w:ascii="Times New Roman" w:eastAsia="Times New Roman" w:hAnsi="Times New Roman" w:cs="Times New Roman"/>
          <w:sz w:val="28"/>
          <w:szCs w:val="28"/>
        </w:rPr>
        <w:t>му проводиться політика подвійних стандартів щодо радикального ісламізму. З одного боку, з ним ведеться боротьба, якщо він зачіпає інтереси Заходу, як це відбувається в Ємені та Афганістані. З іншого боку, радикальному ісламізму надається необхідна підтрим</w:t>
      </w:r>
      <w:r>
        <w:rPr>
          <w:rFonts w:ascii="Times New Roman" w:eastAsia="Times New Roman" w:hAnsi="Times New Roman" w:cs="Times New Roman"/>
          <w:sz w:val="28"/>
          <w:szCs w:val="28"/>
        </w:rPr>
        <w:t>ка, як це робилося в Лівії та має місце в Сирії, якщо радикальний ісламізм можна використати для досягнення стратегічної мети – повалення режимів.</w:t>
      </w:r>
    </w:p>
    <w:p w:rsidR="006D6BFE" w:rsidRDefault="00F82F7B">
      <w:pPr>
        <w:spacing w:after="0" w:line="360" w:lineRule="auto"/>
        <w:ind w:left="850" w:firstLine="85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Політичні кризи «арабської весни» стали причиною виникнення та загострення нестабільності у сусідніх країнах.</w:t>
      </w:r>
      <w:r>
        <w:rPr>
          <w:rFonts w:ascii="Times New Roman" w:eastAsia="Times New Roman" w:hAnsi="Times New Roman" w:cs="Times New Roman"/>
          <w:sz w:val="28"/>
          <w:szCs w:val="28"/>
        </w:rPr>
        <w:t xml:space="preserve"> Після повалення режиму </w:t>
      </w:r>
      <w:proofErr w:type="spellStart"/>
      <w:r>
        <w:rPr>
          <w:rFonts w:ascii="Times New Roman" w:eastAsia="Times New Roman" w:hAnsi="Times New Roman" w:cs="Times New Roman"/>
          <w:sz w:val="28"/>
          <w:szCs w:val="28"/>
        </w:rPr>
        <w:t>Каддафі</w:t>
      </w:r>
      <w:proofErr w:type="spellEnd"/>
      <w:r>
        <w:rPr>
          <w:rFonts w:ascii="Times New Roman" w:eastAsia="Times New Roman" w:hAnsi="Times New Roman" w:cs="Times New Roman"/>
          <w:sz w:val="28"/>
          <w:szCs w:val="28"/>
        </w:rPr>
        <w:t xml:space="preserve"> лівійські склади зброї були захоплені туарегами, які перебували на службі у складі сил безпеки. Спроба створення на півночі Малі незалежної держави туарегів – </w:t>
      </w:r>
      <w:proofErr w:type="spellStart"/>
      <w:r>
        <w:rPr>
          <w:rFonts w:ascii="Times New Roman" w:eastAsia="Times New Roman" w:hAnsi="Times New Roman" w:cs="Times New Roman"/>
          <w:sz w:val="28"/>
          <w:szCs w:val="28"/>
        </w:rPr>
        <w:t>Азавад</w:t>
      </w:r>
      <w:proofErr w:type="spellEnd"/>
      <w:r>
        <w:rPr>
          <w:rFonts w:ascii="Times New Roman" w:eastAsia="Times New Roman" w:hAnsi="Times New Roman" w:cs="Times New Roman"/>
          <w:sz w:val="28"/>
          <w:szCs w:val="28"/>
        </w:rPr>
        <w:t xml:space="preserve"> не мала успіху. Розгромивши малійську армію, вони були роз</w:t>
      </w:r>
      <w:r>
        <w:rPr>
          <w:rFonts w:ascii="Times New Roman" w:eastAsia="Times New Roman" w:hAnsi="Times New Roman" w:cs="Times New Roman"/>
          <w:sz w:val="28"/>
          <w:szCs w:val="28"/>
        </w:rPr>
        <w:t xml:space="preserve">биті ісламістами. Щоб не допустити перетворення Малі на ісламську державу, Франція вдалася до військової інтервенції. Однак це призвело лише до розсіювання бойовиків по всій території </w:t>
      </w:r>
      <w:proofErr w:type="spellStart"/>
      <w:r>
        <w:rPr>
          <w:rFonts w:ascii="Times New Roman" w:eastAsia="Times New Roman" w:hAnsi="Times New Roman" w:cs="Times New Roman"/>
          <w:sz w:val="28"/>
          <w:szCs w:val="28"/>
        </w:rPr>
        <w:t>Сахелю</w:t>
      </w:r>
      <w:proofErr w:type="spellEnd"/>
      <w:r>
        <w:rPr>
          <w:rFonts w:ascii="Times New Roman" w:eastAsia="Times New Roman" w:hAnsi="Times New Roman" w:cs="Times New Roman"/>
          <w:sz w:val="28"/>
          <w:szCs w:val="28"/>
        </w:rPr>
        <w:t>, зростання насильства та нестабільності від Мавританії до Чаду [3</w:t>
      </w:r>
      <w:r>
        <w:rPr>
          <w:rFonts w:ascii="Times New Roman" w:eastAsia="Times New Roman" w:hAnsi="Times New Roman" w:cs="Times New Roman"/>
          <w:sz w:val="28"/>
          <w:szCs w:val="28"/>
        </w:rPr>
        <w:t>].</w:t>
      </w:r>
    </w:p>
    <w:p w:rsidR="006D6BFE" w:rsidRDefault="00F82F7B">
      <w:pPr>
        <w:spacing w:after="0" w:line="360" w:lineRule="auto"/>
        <w:ind w:left="850" w:firstLine="85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Громадянська війна у Сирії також викликала загострення політичної ситуації у сусідніх із нею державах. Дії НАТО щодо вирішення конфліктів «арабської весни» призвели до серйозних економічних наслідків у країнах регіону. Найважливішим з них був різкий спа</w:t>
      </w:r>
      <w:r>
        <w:rPr>
          <w:rFonts w:ascii="Times New Roman" w:eastAsia="Times New Roman" w:hAnsi="Times New Roman" w:cs="Times New Roman"/>
          <w:sz w:val="28"/>
          <w:szCs w:val="28"/>
        </w:rPr>
        <w:t>д економіки. За оцінками Арабського стратегічного форуму, збитки, завдані державам арабського регіону, охоплених подіями «арабської весни», у період з 2010 р. по 2014 р. становили 833,7 млрд. дол. США.</w:t>
      </w:r>
    </w:p>
    <w:p w:rsidR="006D6BFE" w:rsidRDefault="00F82F7B">
      <w:pPr>
        <w:spacing w:after="0" w:line="360" w:lineRule="auto"/>
        <w:ind w:left="850" w:firstLine="85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Відповідно до доповіді під назвою «Ціна «арабської вес</w:t>
      </w:r>
      <w:r>
        <w:rPr>
          <w:rFonts w:ascii="Times New Roman" w:eastAsia="Times New Roman" w:hAnsi="Times New Roman" w:cs="Times New Roman"/>
          <w:sz w:val="28"/>
          <w:szCs w:val="28"/>
        </w:rPr>
        <w:t>ни», яка була озвучена на форумі, більшу частину цих втрат становить зруйнована інфраструктура та прямі збитки ВВП (461 млрд. дол. США та 289 млрд. дол. США відповідно). Крім цього оцінювалися втрати фінансових ринків, падіння рівня іноземних інвестицій та</w:t>
      </w:r>
      <w:r>
        <w:rPr>
          <w:rFonts w:ascii="Times New Roman" w:eastAsia="Times New Roman" w:hAnsi="Times New Roman" w:cs="Times New Roman"/>
          <w:sz w:val="28"/>
          <w:szCs w:val="28"/>
        </w:rPr>
        <w:t xml:space="preserve"> доходів від туризму, а також витрати на утримання біженців [22].</w:t>
      </w:r>
    </w:p>
    <w:p w:rsidR="006D6BFE" w:rsidRDefault="00F82F7B">
      <w:pPr>
        <w:spacing w:after="0" w:line="360" w:lineRule="auto"/>
        <w:ind w:left="850" w:firstLine="85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«Незалежно від того, погоджуємося ми з «арабською весною» чи ні, важливо подивитись на неї в цивілізаційному та історичному контексті. Адже вона призвела до різкої затримки у розвитку регіон</w:t>
      </w:r>
      <w:r>
        <w:rPr>
          <w:rFonts w:ascii="Times New Roman" w:eastAsia="Times New Roman" w:hAnsi="Times New Roman" w:cs="Times New Roman"/>
          <w:sz w:val="28"/>
          <w:szCs w:val="28"/>
        </w:rPr>
        <w:t xml:space="preserve">у, втрати величезної кількості економічних можливостей та знищення інфраструктури, у будівництво якої народи інвестували протягом десятиліть і навіть століть», – заявив голова форуму, міністр у справах Ради міністрів ОАЕ </w:t>
      </w:r>
      <w:proofErr w:type="spellStart"/>
      <w:r>
        <w:rPr>
          <w:rFonts w:ascii="Times New Roman" w:eastAsia="Times New Roman" w:hAnsi="Times New Roman" w:cs="Times New Roman"/>
          <w:sz w:val="28"/>
          <w:szCs w:val="28"/>
        </w:rPr>
        <w:t>Мухаммед</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бен</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Абдалла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аль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Гергауї</w:t>
      </w:r>
      <w:proofErr w:type="spellEnd"/>
      <w:r>
        <w:rPr>
          <w:rFonts w:ascii="Times New Roman" w:eastAsia="Times New Roman" w:hAnsi="Times New Roman" w:cs="Times New Roman"/>
          <w:sz w:val="28"/>
          <w:szCs w:val="28"/>
        </w:rPr>
        <w:t>.</w:t>
      </w:r>
    </w:p>
    <w:p w:rsidR="006D6BFE" w:rsidRDefault="00F82F7B">
      <w:pPr>
        <w:spacing w:after="0" w:line="360" w:lineRule="auto"/>
        <w:ind w:left="850" w:firstLine="85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w:t>
      </w:r>
      <w:r>
        <w:rPr>
          <w:rFonts w:ascii="Times New Roman" w:eastAsia="Times New Roman" w:hAnsi="Times New Roman" w:cs="Times New Roman"/>
          <w:sz w:val="28"/>
          <w:szCs w:val="28"/>
        </w:rPr>
        <w:t>а даними укладачів доповіді, 1,34 млн. жителів регіону було вбито або поранено внаслідок супутників «арабській весні» – насильства, військових дій та терористичних актів. Близько 14,4 млн. людей стали біженцями. Уповільнення темпів зростання торкнулося всі</w:t>
      </w:r>
      <w:r>
        <w:rPr>
          <w:rFonts w:ascii="Times New Roman" w:eastAsia="Times New Roman" w:hAnsi="Times New Roman" w:cs="Times New Roman"/>
          <w:sz w:val="28"/>
          <w:szCs w:val="28"/>
        </w:rPr>
        <w:t>х країн, але його інтенсивність варіювалася від країни до країни. Найсильніше постраждали саме ті держави, які опинилися у центрі арабської весни. Це Лівія, Туніс, Єгипет, Сирія та Ємен.</w:t>
      </w:r>
    </w:p>
    <w:p w:rsidR="006D6BFE" w:rsidRDefault="00F82F7B">
      <w:pPr>
        <w:spacing w:after="0" w:line="360" w:lineRule="auto"/>
        <w:ind w:left="850" w:firstLine="85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Найбільше постраждала економіка Лівії, де йшла широкомасштабна громад</w:t>
      </w:r>
      <w:r>
        <w:rPr>
          <w:rFonts w:ascii="Times New Roman" w:eastAsia="Times New Roman" w:hAnsi="Times New Roman" w:cs="Times New Roman"/>
          <w:sz w:val="28"/>
          <w:szCs w:val="28"/>
        </w:rPr>
        <w:t>янська війна. ВВП країни у 2011 р. скоротився на 40-45%, експорт нафти, який є основним джерелом розвитку та фінансування соціальних програм, склав 12 млрд. дол. США, скоротившись порівняно з 2010 р. більш ніж утричі – з 41 млрд. дол. США. Лівія після паді</w:t>
      </w:r>
      <w:r>
        <w:rPr>
          <w:rFonts w:ascii="Times New Roman" w:eastAsia="Times New Roman" w:hAnsi="Times New Roman" w:cs="Times New Roman"/>
          <w:sz w:val="28"/>
          <w:szCs w:val="28"/>
        </w:rPr>
        <w:t xml:space="preserve">ння режиму </w:t>
      </w:r>
      <w:proofErr w:type="spellStart"/>
      <w:r>
        <w:rPr>
          <w:rFonts w:ascii="Times New Roman" w:eastAsia="Times New Roman" w:hAnsi="Times New Roman" w:cs="Times New Roman"/>
          <w:sz w:val="28"/>
          <w:szCs w:val="28"/>
        </w:rPr>
        <w:t>Каддафі</w:t>
      </w:r>
      <w:proofErr w:type="spellEnd"/>
      <w:r>
        <w:rPr>
          <w:rFonts w:ascii="Times New Roman" w:eastAsia="Times New Roman" w:hAnsi="Times New Roman" w:cs="Times New Roman"/>
          <w:sz w:val="28"/>
          <w:szCs w:val="28"/>
        </w:rPr>
        <w:t xml:space="preserve"> опинилася на межі розпаду. Центральний уряд не здатний контролювати деякі регіони країни, що знижує рівень безпеки і, як наслідок, негативно впливає на інвестиційну привабливість [2].</w:t>
      </w:r>
    </w:p>
    <w:p w:rsidR="006D6BFE" w:rsidRDefault="00F82F7B">
      <w:pPr>
        <w:spacing w:after="0" w:line="360" w:lineRule="auto"/>
        <w:ind w:left="850" w:firstLine="85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Під час основної фази конфлікту у 2011 р. економічна </w:t>
      </w:r>
      <w:r>
        <w:rPr>
          <w:rFonts w:ascii="Times New Roman" w:eastAsia="Times New Roman" w:hAnsi="Times New Roman" w:cs="Times New Roman"/>
          <w:sz w:val="28"/>
          <w:szCs w:val="28"/>
        </w:rPr>
        <w:t xml:space="preserve">активність країни практично зупинилася, супроводжуючись реальним падінням ВВП на </w:t>
      </w:r>
      <w:r>
        <w:rPr>
          <w:rFonts w:ascii="Times New Roman" w:eastAsia="Times New Roman" w:hAnsi="Times New Roman" w:cs="Times New Roman"/>
          <w:sz w:val="28"/>
          <w:szCs w:val="28"/>
        </w:rPr>
        <w:lastRenderedPageBreak/>
        <w:t>62,1% та збільшенням споживчих цін на 15,9% (за даними IMF). Експортна здатність вуглеводневого сектора, на долю якого в дореволюційний період припадало чотири п'яті ВВП, була</w:t>
      </w:r>
      <w:r>
        <w:rPr>
          <w:rFonts w:ascii="Times New Roman" w:eastAsia="Times New Roman" w:hAnsi="Times New Roman" w:cs="Times New Roman"/>
          <w:sz w:val="28"/>
          <w:szCs w:val="28"/>
        </w:rPr>
        <w:t xml:space="preserve"> практично повністю паралізована санкціями ООН, скасованими на початку 2012 р. Але говорити про повне відновлення економіки Лівії поки що не доводиться.</w:t>
      </w:r>
    </w:p>
    <w:p w:rsidR="006D6BFE" w:rsidRDefault="00F82F7B">
      <w:pPr>
        <w:spacing w:after="0" w:line="360" w:lineRule="auto"/>
        <w:ind w:left="850" w:firstLine="85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Події у державах Близького Сходу та Північної Африки у 2010-2011 рр. і криза в Сирії, що триває, </w:t>
      </w:r>
      <w:r>
        <w:rPr>
          <w:rFonts w:ascii="Times New Roman" w:eastAsia="Times New Roman" w:hAnsi="Times New Roman" w:cs="Times New Roman"/>
          <w:sz w:val="28"/>
          <w:szCs w:val="28"/>
        </w:rPr>
        <w:t xml:space="preserve">сприяли появі проблеми біженців. У 2010 р. перша група біженців з 25 тис. людей прибула з Тунісу на італійський острів </w:t>
      </w:r>
      <w:proofErr w:type="spellStart"/>
      <w:r>
        <w:rPr>
          <w:rFonts w:ascii="Times New Roman" w:eastAsia="Times New Roman" w:hAnsi="Times New Roman" w:cs="Times New Roman"/>
          <w:sz w:val="28"/>
          <w:szCs w:val="28"/>
        </w:rPr>
        <w:t>Лампедуза</w:t>
      </w:r>
      <w:proofErr w:type="spellEnd"/>
      <w:r>
        <w:rPr>
          <w:rFonts w:ascii="Times New Roman" w:eastAsia="Times New Roman" w:hAnsi="Times New Roman" w:cs="Times New Roman"/>
          <w:sz w:val="28"/>
          <w:szCs w:val="28"/>
        </w:rPr>
        <w:t xml:space="preserve"> із наміром надалі перебратися до Франції. Цей факт дуже стурбував не лише Італію та Францію, а й усі європейські країни. Проте </w:t>
      </w:r>
      <w:r>
        <w:rPr>
          <w:rFonts w:ascii="Times New Roman" w:eastAsia="Times New Roman" w:hAnsi="Times New Roman" w:cs="Times New Roman"/>
          <w:sz w:val="28"/>
          <w:szCs w:val="28"/>
        </w:rPr>
        <w:t>куди серйознішим став результат біженців з Лівії. З початком конфлікту в Лівії з лютого до листопада 2011 р. з країни виїхало понад 850 тис. людей.</w:t>
      </w:r>
    </w:p>
    <w:p w:rsidR="006D6BFE" w:rsidRDefault="00F82F7B">
      <w:pPr>
        <w:spacing w:after="0" w:line="360" w:lineRule="auto"/>
        <w:ind w:left="850" w:firstLine="85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Результатом «арабської весни», воєнної операції в Лівії, сирійського конфлікту стало перетворення мільйонів </w:t>
      </w:r>
      <w:r>
        <w:rPr>
          <w:rFonts w:ascii="Times New Roman" w:eastAsia="Times New Roman" w:hAnsi="Times New Roman" w:cs="Times New Roman"/>
          <w:sz w:val="28"/>
          <w:szCs w:val="28"/>
        </w:rPr>
        <w:t xml:space="preserve">людей на «переміщених осіб». Незважаючи на численні жертви на шляху до північних берегів Середземномор'я, кількість тих, хто бажає залишити небезпечний регіон, з кожним днем </w:t>
      </w:r>
      <w:proofErr w:type="spellStart"/>
      <w:r>
        <w:rPr>
          <w:rFonts w:ascii="Times New Roman" w:eastAsia="Times New Roman" w:hAnsi="Times New Roman" w:cs="Times New Roman"/>
          <w:sz w:val="28"/>
          <w:szCs w:val="28"/>
        </w:rPr>
        <w:t>​​зростала</w:t>
      </w:r>
      <w:proofErr w:type="spellEnd"/>
      <w:r>
        <w:rPr>
          <w:rFonts w:ascii="Times New Roman" w:eastAsia="Times New Roman" w:hAnsi="Times New Roman" w:cs="Times New Roman"/>
          <w:sz w:val="28"/>
          <w:szCs w:val="28"/>
        </w:rPr>
        <w:t>, значно збільшуючи кількість іммігрантів. Як показує розвиток подій, пр</w:t>
      </w:r>
      <w:r>
        <w:rPr>
          <w:rFonts w:ascii="Times New Roman" w:eastAsia="Times New Roman" w:hAnsi="Times New Roman" w:cs="Times New Roman"/>
          <w:sz w:val="28"/>
          <w:szCs w:val="28"/>
        </w:rPr>
        <w:t>облема нелегальної імміграції поки що не піддається вирішенню і залишається однією з найзлободенніших.</w:t>
      </w:r>
    </w:p>
    <w:p w:rsidR="006D6BFE" w:rsidRDefault="00F82F7B">
      <w:pPr>
        <w:spacing w:after="0" w:line="360" w:lineRule="auto"/>
        <w:ind w:left="850" w:firstLine="85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Слід зазначити, що у низці країн арабського світу конфлікти і були врегульовані, і інтенсифікувалися. Втручання НАТО, її спроби вирішити кризи за допомог</w:t>
      </w:r>
      <w:r>
        <w:rPr>
          <w:rFonts w:ascii="Times New Roman" w:eastAsia="Times New Roman" w:hAnsi="Times New Roman" w:cs="Times New Roman"/>
          <w:sz w:val="28"/>
          <w:szCs w:val="28"/>
        </w:rPr>
        <w:t>ою військової сили значною мірою сприяли ескалації розглянутих конфліктів та зростанню екстремізму ісламізму в регіоні.</w:t>
      </w:r>
    </w:p>
    <w:p w:rsidR="006D6BFE" w:rsidRDefault="00F82F7B">
      <w:pPr>
        <w:spacing w:after="0" w:line="360" w:lineRule="auto"/>
        <w:ind w:left="850" w:firstLine="85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Державність країн регіону виявилася дестабілізованою. Підвищився рівень залежності правлячих режимів від зовнішніх сил, насамперед від </w:t>
      </w:r>
      <w:r>
        <w:rPr>
          <w:rFonts w:ascii="Times New Roman" w:eastAsia="Times New Roman" w:hAnsi="Times New Roman" w:cs="Times New Roman"/>
          <w:sz w:val="28"/>
          <w:szCs w:val="28"/>
        </w:rPr>
        <w:t xml:space="preserve">позиції країн Заходу. У Лівії зберігається напруженість, пов'язана з релігійною та племінною ворожнечею. У Сирії триває громадянська війна [7]. </w:t>
      </w:r>
    </w:p>
    <w:p w:rsidR="006D6BFE" w:rsidRDefault="00F82F7B">
      <w:pPr>
        <w:spacing w:after="0" w:line="360" w:lineRule="auto"/>
        <w:ind w:left="850" w:firstLine="85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Політика, що проводилася НАТО в ході «арабської весни», стала причиною появи нових проблем, які вимагають від А</w:t>
      </w:r>
      <w:r>
        <w:rPr>
          <w:rFonts w:ascii="Times New Roman" w:eastAsia="Times New Roman" w:hAnsi="Times New Roman" w:cs="Times New Roman"/>
          <w:sz w:val="28"/>
          <w:szCs w:val="28"/>
        </w:rPr>
        <w:t xml:space="preserve">льянсу пошуку їхніх </w:t>
      </w:r>
      <w:r>
        <w:rPr>
          <w:rFonts w:ascii="Times New Roman" w:eastAsia="Times New Roman" w:hAnsi="Times New Roman" w:cs="Times New Roman"/>
          <w:sz w:val="28"/>
          <w:szCs w:val="28"/>
        </w:rPr>
        <w:lastRenderedPageBreak/>
        <w:t>рішень. Йдеться про активізацію та розширення географії терористичної активності радикальних ісламістських угруповань та неконтрольованої міграції до країн-членів блоку величезного потоку біженців з регіону Близького Сходу, через гумані</w:t>
      </w:r>
      <w:r>
        <w:rPr>
          <w:rFonts w:ascii="Times New Roman" w:eastAsia="Times New Roman" w:hAnsi="Times New Roman" w:cs="Times New Roman"/>
          <w:sz w:val="28"/>
          <w:szCs w:val="28"/>
        </w:rPr>
        <w:t>тарну катастрофу, спричинену подіями «арабської весни» [14].</w:t>
      </w:r>
    </w:p>
    <w:p w:rsidR="006D6BFE" w:rsidRDefault="00F82F7B">
      <w:pPr>
        <w:spacing w:after="0" w:line="360" w:lineRule="auto"/>
        <w:ind w:left="850" w:firstLine="85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Таким чином, звернення до підходів НАТО до врегулювання конфліктів «арабської весни» дозволяє більш детально проаналізувати, які методи та форми використовувалися Північноатлантичним альянсом зі </w:t>
      </w:r>
      <w:r>
        <w:rPr>
          <w:rFonts w:ascii="Times New Roman" w:eastAsia="Times New Roman" w:hAnsi="Times New Roman" w:cs="Times New Roman"/>
          <w:sz w:val="28"/>
          <w:szCs w:val="28"/>
        </w:rPr>
        <w:t>стримування та вирішення регіональних конфліктів, наскільки результативною виявилася діяльність військово-політичного союзу та які наслідки реалізації стратегії НАТО для країн Близького Сходу та Північної Африки.</w:t>
      </w:r>
    </w:p>
    <w:p w:rsidR="006D6BFE" w:rsidRDefault="00F82F7B">
      <w:pPr>
        <w:spacing w:after="0" w:line="360" w:lineRule="auto"/>
        <w:ind w:left="850" w:firstLine="85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Очевидно, що основним наслідком реалізації </w:t>
      </w:r>
      <w:r>
        <w:rPr>
          <w:rFonts w:ascii="Times New Roman" w:eastAsia="Times New Roman" w:hAnsi="Times New Roman" w:cs="Times New Roman"/>
          <w:sz w:val="28"/>
          <w:szCs w:val="28"/>
        </w:rPr>
        <w:t>НАТО своєї стратегії стала глобальна зміна геополітичної конфігурації всього близькосхідного простору. Слід констатувати, що у більшості країн арабського світу конфлікти не тільки не були врегульовані, а, навпаки, у низці випадків інтенсифікувалися.</w:t>
      </w:r>
    </w:p>
    <w:p w:rsidR="006D6BFE" w:rsidRDefault="006D6BFE">
      <w:pPr>
        <w:spacing w:after="0" w:line="360" w:lineRule="auto"/>
        <w:ind w:left="850" w:firstLine="850"/>
        <w:jc w:val="both"/>
        <w:rPr>
          <w:rFonts w:ascii="Times New Roman" w:eastAsia="Times New Roman" w:hAnsi="Times New Roman" w:cs="Times New Roman"/>
          <w:sz w:val="28"/>
          <w:szCs w:val="28"/>
        </w:rPr>
      </w:pPr>
    </w:p>
    <w:p w:rsidR="006D6BFE" w:rsidRDefault="00F82F7B">
      <w:pPr>
        <w:spacing w:after="0" w:line="360" w:lineRule="auto"/>
        <w:ind w:left="850" w:firstLine="850"/>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br/>
      </w:r>
      <w:r>
        <w:rPr>
          <w:rFonts w:ascii="Times New Roman" w:eastAsia="Times New Roman" w:hAnsi="Times New Roman" w:cs="Times New Roman"/>
          <w:b/>
          <w:sz w:val="28"/>
          <w:szCs w:val="28"/>
        </w:rPr>
        <w:br/>
        <w:t>3.2</w:t>
      </w:r>
      <w:r>
        <w:rPr>
          <w:rFonts w:ascii="Times New Roman" w:eastAsia="Times New Roman" w:hAnsi="Times New Roman" w:cs="Times New Roman"/>
          <w:b/>
          <w:sz w:val="28"/>
          <w:szCs w:val="28"/>
        </w:rPr>
        <w:t xml:space="preserve"> Наслідки «арабської весни для світової політики</w:t>
      </w:r>
    </w:p>
    <w:p w:rsidR="006D6BFE" w:rsidRDefault="006D6BFE">
      <w:pPr>
        <w:spacing w:after="0" w:line="360" w:lineRule="auto"/>
        <w:ind w:left="850" w:firstLine="850"/>
        <w:jc w:val="both"/>
        <w:rPr>
          <w:rFonts w:ascii="Times New Roman" w:eastAsia="Times New Roman" w:hAnsi="Times New Roman" w:cs="Times New Roman"/>
          <w:sz w:val="28"/>
          <w:szCs w:val="28"/>
        </w:rPr>
      </w:pPr>
    </w:p>
    <w:p w:rsidR="006D6BFE" w:rsidRDefault="00F82F7B">
      <w:pPr>
        <w:spacing w:after="0" w:line="360" w:lineRule="auto"/>
        <w:ind w:left="850" w:firstLine="85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подіях Близькому Сході провідну роль поруч із західними грали і регіональні держави. І якщо Іран справляв стримуючий вплив на революціонерів, охолоджуючи їх запал, зокрема в Сирії, а Ізраїль схилявся до н</w:t>
      </w:r>
      <w:r>
        <w:rPr>
          <w:rFonts w:ascii="Times New Roman" w:eastAsia="Times New Roman" w:hAnsi="Times New Roman" w:cs="Times New Roman"/>
          <w:sz w:val="28"/>
          <w:szCs w:val="28"/>
        </w:rPr>
        <w:t>езвичної для себе ролі спостерігача, то Туреччина та ряд арабських країн, такі як Саудівська Аравія та Катар, поклали на себе тягар відповідальності за події, що відбуваються, активно беручи у них участь.</w:t>
      </w:r>
    </w:p>
    <w:p w:rsidR="006D6BFE" w:rsidRDefault="00F82F7B">
      <w:pPr>
        <w:spacing w:after="0" w:line="360" w:lineRule="auto"/>
        <w:ind w:left="850" w:firstLine="85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 ролі Туреччини тут варто зупинитися особливо, ос</w:t>
      </w:r>
      <w:r>
        <w:rPr>
          <w:rFonts w:ascii="Times New Roman" w:eastAsia="Times New Roman" w:hAnsi="Times New Roman" w:cs="Times New Roman"/>
          <w:sz w:val="28"/>
          <w:szCs w:val="28"/>
        </w:rPr>
        <w:t xml:space="preserve">кільки хвиля арабських революцій у Північній Африці та на Близькому Сході призвела до </w:t>
      </w:r>
      <w:r>
        <w:rPr>
          <w:rFonts w:ascii="Times New Roman" w:eastAsia="Times New Roman" w:hAnsi="Times New Roman" w:cs="Times New Roman"/>
          <w:sz w:val="28"/>
          <w:szCs w:val="28"/>
        </w:rPr>
        <w:lastRenderedPageBreak/>
        <w:t>посилення регіональної ролі цієї країни та стала причиною зміни її зовнішньополітичного курсу на східному напрямку. Натомість амбіції Туреччини вже стикаються тут із нови</w:t>
      </w:r>
      <w:r>
        <w:rPr>
          <w:rFonts w:ascii="Times New Roman" w:eastAsia="Times New Roman" w:hAnsi="Times New Roman" w:cs="Times New Roman"/>
          <w:sz w:val="28"/>
          <w:szCs w:val="28"/>
        </w:rPr>
        <w:t>ми викликами.</w:t>
      </w:r>
    </w:p>
    <w:p w:rsidR="006D6BFE" w:rsidRDefault="00F82F7B">
      <w:pPr>
        <w:spacing w:after="0" w:line="360" w:lineRule="auto"/>
        <w:ind w:left="850" w:firstLine="85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Протягом останніх років і аж до «арабської весни» зовнішня політика Туреччини базувалася на концепції «стратегічної глибини», базовими принципами якої були «</w:t>
      </w:r>
      <w:proofErr w:type="spellStart"/>
      <w:r>
        <w:rPr>
          <w:rFonts w:ascii="Times New Roman" w:eastAsia="Times New Roman" w:hAnsi="Times New Roman" w:cs="Times New Roman"/>
          <w:sz w:val="28"/>
          <w:szCs w:val="28"/>
        </w:rPr>
        <w:t>обнулення</w:t>
      </w:r>
      <w:proofErr w:type="spellEnd"/>
      <w:r>
        <w:rPr>
          <w:rFonts w:ascii="Times New Roman" w:eastAsia="Times New Roman" w:hAnsi="Times New Roman" w:cs="Times New Roman"/>
          <w:sz w:val="28"/>
          <w:szCs w:val="28"/>
        </w:rPr>
        <w:t>» проблем із сусідами та створення зони стабільності та безпеки у найближчом</w:t>
      </w:r>
      <w:r>
        <w:rPr>
          <w:rFonts w:ascii="Times New Roman" w:eastAsia="Times New Roman" w:hAnsi="Times New Roman" w:cs="Times New Roman"/>
          <w:sz w:val="28"/>
          <w:szCs w:val="28"/>
        </w:rPr>
        <w:t>у оточенні.</w:t>
      </w:r>
    </w:p>
    <w:p w:rsidR="006D6BFE" w:rsidRDefault="00F82F7B">
      <w:pPr>
        <w:spacing w:after="0" w:line="360" w:lineRule="auto"/>
        <w:ind w:left="850" w:firstLine="85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Наслідуючи русло цих принципів, Туреччина за короткий період зуміла якщо не вирішити, то як мінімум згладити проблеми з Сирією, Іраном та Іраком, що існували протягом десятиліть, і активізувати зв'язки з країнами Близького Сходу. Вона зуміла за</w:t>
      </w:r>
      <w:r>
        <w:rPr>
          <w:rFonts w:ascii="Times New Roman" w:eastAsia="Times New Roman" w:hAnsi="Times New Roman" w:cs="Times New Roman"/>
          <w:sz w:val="28"/>
          <w:szCs w:val="28"/>
        </w:rPr>
        <w:t>воювати популярність і на «арабській вулиці», і серед політичних партій та лідерів регіону, які розглядають досвід модернізації цієї країни та посилення її ролі на світовій арені як приклад для наслідування [9].</w:t>
      </w:r>
    </w:p>
    <w:p w:rsidR="006D6BFE" w:rsidRDefault="00F82F7B">
      <w:pPr>
        <w:spacing w:after="0" w:line="360" w:lineRule="auto"/>
        <w:ind w:left="850" w:firstLine="85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Ще до початку політичних потрясінь у Північн</w:t>
      </w:r>
      <w:r>
        <w:rPr>
          <w:rFonts w:ascii="Times New Roman" w:eastAsia="Times New Roman" w:hAnsi="Times New Roman" w:cs="Times New Roman"/>
          <w:sz w:val="28"/>
          <w:szCs w:val="28"/>
        </w:rPr>
        <w:t xml:space="preserve">ій Африці 66% респондентів з арабських держав вважали, що турецька політична модель може стати взірцем для цього регіону завдяки «вдалому поєднанню ісламу та демократії». Арабські революції ще більше посилили привабливість політичного устрою Туреччини для </w:t>
      </w:r>
      <w:r>
        <w:rPr>
          <w:rFonts w:ascii="Times New Roman" w:eastAsia="Times New Roman" w:hAnsi="Times New Roman" w:cs="Times New Roman"/>
          <w:sz w:val="28"/>
          <w:szCs w:val="28"/>
        </w:rPr>
        <w:t>інших регіональних держав. Арабські експерти заговорили навіть про те, що досвід модернізації турецької політичної системи може стати прикладом майбутнього післяреволюційного устрою Єгипту.</w:t>
      </w:r>
    </w:p>
    <w:p w:rsidR="006D6BFE" w:rsidRDefault="00F82F7B">
      <w:pPr>
        <w:spacing w:after="0" w:line="360" w:lineRule="auto"/>
        <w:ind w:left="850" w:firstLine="85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 початком арабських революцій концепція «стратегічної глибини» вт</w:t>
      </w:r>
      <w:r>
        <w:rPr>
          <w:rFonts w:ascii="Times New Roman" w:eastAsia="Times New Roman" w:hAnsi="Times New Roman" w:cs="Times New Roman"/>
          <w:sz w:val="28"/>
          <w:szCs w:val="28"/>
        </w:rPr>
        <w:t>ратила свою актуальність, оскільки, як вважає турецьке керівництво, у нинішній геополітичній ситуації роль Туреччини у світі змінилася і з посередника вона перетворилася на гравця, який безпосередньо впливає на регіональну політику.</w:t>
      </w:r>
    </w:p>
    <w:p w:rsidR="006D6BFE" w:rsidRDefault="00F82F7B">
      <w:pPr>
        <w:spacing w:after="0" w:line="360" w:lineRule="auto"/>
        <w:ind w:left="850" w:firstLine="85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Після деяких вагань Анк</w:t>
      </w:r>
      <w:r>
        <w:rPr>
          <w:rFonts w:ascii="Times New Roman" w:eastAsia="Times New Roman" w:hAnsi="Times New Roman" w:cs="Times New Roman"/>
          <w:sz w:val="28"/>
          <w:szCs w:val="28"/>
        </w:rPr>
        <w:t xml:space="preserve">ара підтримала позицію євроатлантичних країн щодо подій, що відбувалися, відмежувавшись від своїх недавніх союзників в особі правлячих еліт, з якими зміцнювала відносини протягом </w:t>
      </w:r>
      <w:r>
        <w:rPr>
          <w:rFonts w:ascii="Times New Roman" w:eastAsia="Times New Roman" w:hAnsi="Times New Roman" w:cs="Times New Roman"/>
          <w:sz w:val="28"/>
          <w:szCs w:val="28"/>
        </w:rPr>
        <w:lastRenderedPageBreak/>
        <w:t>останніх років. Турецька влада особливо і не намагалася виступити посереднико</w:t>
      </w:r>
      <w:r>
        <w:rPr>
          <w:rFonts w:ascii="Times New Roman" w:eastAsia="Times New Roman" w:hAnsi="Times New Roman" w:cs="Times New Roman"/>
          <w:sz w:val="28"/>
          <w:szCs w:val="28"/>
        </w:rPr>
        <w:t>м між опозицією та правлячими режимами, а швидко стала на бік протестуючих і сприяла формуванню на території Туреччини опозиційних організацій Лівії, а потім і Сирії.</w:t>
      </w:r>
    </w:p>
    <w:p w:rsidR="006D6BFE" w:rsidRDefault="00F82F7B">
      <w:pPr>
        <w:spacing w:after="0" w:line="360" w:lineRule="auto"/>
        <w:ind w:left="850" w:firstLine="85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Так, незабаром після початку масових протестів проти </w:t>
      </w:r>
      <w:proofErr w:type="spellStart"/>
      <w:r>
        <w:rPr>
          <w:rFonts w:ascii="Times New Roman" w:eastAsia="Times New Roman" w:hAnsi="Times New Roman" w:cs="Times New Roman"/>
          <w:sz w:val="28"/>
          <w:szCs w:val="28"/>
        </w:rPr>
        <w:t>баасистського</w:t>
      </w:r>
      <w:proofErr w:type="spellEnd"/>
      <w:r>
        <w:rPr>
          <w:rFonts w:ascii="Times New Roman" w:eastAsia="Times New Roman" w:hAnsi="Times New Roman" w:cs="Times New Roman"/>
          <w:sz w:val="28"/>
          <w:szCs w:val="28"/>
        </w:rPr>
        <w:t xml:space="preserve"> режиму Анкара прийняла</w:t>
      </w:r>
      <w:r>
        <w:rPr>
          <w:rFonts w:ascii="Times New Roman" w:eastAsia="Times New Roman" w:hAnsi="Times New Roman" w:cs="Times New Roman"/>
          <w:sz w:val="28"/>
          <w:szCs w:val="28"/>
        </w:rPr>
        <w:t xml:space="preserve"> бік опозиції та закликала президента Б. </w:t>
      </w:r>
      <w:proofErr w:type="spellStart"/>
      <w:r>
        <w:rPr>
          <w:rFonts w:ascii="Times New Roman" w:eastAsia="Times New Roman" w:hAnsi="Times New Roman" w:cs="Times New Roman"/>
          <w:sz w:val="28"/>
          <w:szCs w:val="28"/>
        </w:rPr>
        <w:t>Асада</w:t>
      </w:r>
      <w:proofErr w:type="spellEnd"/>
      <w:r>
        <w:rPr>
          <w:rFonts w:ascii="Times New Roman" w:eastAsia="Times New Roman" w:hAnsi="Times New Roman" w:cs="Times New Roman"/>
          <w:sz w:val="28"/>
          <w:szCs w:val="28"/>
        </w:rPr>
        <w:t xml:space="preserve"> піти у відставку. Тодішній турецький прем'єр-міністр Р. </w:t>
      </w:r>
      <w:proofErr w:type="spellStart"/>
      <w:r>
        <w:rPr>
          <w:rFonts w:ascii="Times New Roman" w:eastAsia="Times New Roman" w:hAnsi="Times New Roman" w:cs="Times New Roman"/>
          <w:sz w:val="28"/>
          <w:szCs w:val="28"/>
        </w:rPr>
        <w:t>Ердоган</w:t>
      </w:r>
      <w:proofErr w:type="spellEnd"/>
      <w:r>
        <w:rPr>
          <w:rFonts w:ascii="Times New Roman" w:eastAsia="Times New Roman" w:hAnsi="Times New Roman" w:cs="Times New Roman"/>
          <w:sz w:val="28"/>
          <w:szCs w:val="28"/>
        </w:rPr>
        <w:t xml:space="preserve"> заявив, що Туреччина розглядає можливість створення «буферної зони» вздовж кордону із Сирією, якщо кількість біженців із цієї країни й надалі збі</w:t>
      </w:r>
      <w:r>
        <w:rPr>
          <w:rFonts w:ascii="Times New Roman" w:eastAsia="Times New Roman" w:hAnsi="Times New Roman" w:cs="Times New Roman"/>
          <w:sz w:val="28"/>
          <w:szCs w:val="28"/>
        </w:rPr>
        <w:t>льшуватиметься.</w:t>
      </w:r>
    </w:p>
    <w:p w:rsidR="006D6BFE" w:rsidRDefault="00F82F7B">
      <w:pPr>
        <w:spacing w:after="0" w:line="360" w:lineRule="auto"/>
        <w:ind w:left="850" w:firstLine="85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Події на Близькому Сході знову призвели до політичного зближення Туреччини та США, перетворивши Анкару на союзника Вашингтона з «переформатування» регіону. Якщо до 2010 р. євроатлантичні стратеги, обговорюючи зміщення турецького політичного</w:t>
      </w:r>
      <w:r>
        <w:rPr>
          <w:rFonts w:ascii="Times New Roman" w:eastAsia="Times New Roman" w:hAnsi="Times New Roman" w:cs="Times New Roman"/>
          <w:sz w:val="28"/>
          <w:szCs w:val="28"/>
        </w:rPr>
        <w:t xml:space="preserve"> вектора у бік Сходу, називали Туреччину «заклятим другом» та «втраченим союзником», то останнім часом ці характеристики поступово змінилися, і Туреччина почала перетворюватися на «країну-модель», з якою Заходу треба вчитися розмовляти на рівних. За розрах</w:t>
      </w:r>
      <w:r>
        <w:rPr>
          <w:rFonts w:ascii="Times New Roman" w:eastAsia="Times New Roman" w:hAnsi="Times New Roman" w:cs="Times New Roman"/>
          <w:sz w:val="28"/>
          <w:szCs w:val="28"/>
        </w:rPr>
        <w:t>унками турецьких стратегів, результатом зближення зі США має стати посилення впливу Туреччини на зміненому геополітичному просторі регіону.</w:t>
      </w:r>
    </w:p>
    <w:p w:rsidR="006D6BFE" w:rsidRDefault="00F82F7B">
      <w:pPr>
        <w:spacing w:after="0" w:line="360" w:lineRule="auto"/>
        <w:ind w:left="850" w:firstLine="85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Існує думка, однак, що США ніколи не були і не будуть зацікавлені в економічно та політично сильній Туреччині, особл</w:t>
      </w:r>
      <w:r>
        <w:rPr>
          <w:rFonts w:ascii="Times New Roman" w:eastAsia="Times New Roman" w:hAnsi="Times New Roman" w:cs="Times New Roman"/>
          <w:sz w:val="28"/>
          <w:szCs w:val="28"/>
        </w:rPr>
        <w:t>иво з огляду на стратегію, яку вони реалізують на Близькому Сході. Їхня мета – створення «держав-сателітів», лояльних до Білого дому. Не виключено, що нова політика турецької влади в результаті може вдарити бумерангом по самій Туреччині, в перспективі пере</w:t>
      </w:r>
      <w:r>
        <w:rPr>
          <w:rFonts w:ascii="Times New Roman" w:eastAsia="Times New Roman" w:hAnsi="Times New Roman" w:cs="Times New Roman"/>
          <w:sz w:val="28"/>
          <w:szCs w:val="28"/>
        </w:rPr>
        <w:t>творивши її на наступний центр регіональних потрясінь [27].</w:t>
      </w:r>
    </w:p>
    <w:p w:rsidR="006D6BFE" w:rsidRDefault="00F82F7B">
      <w:pPr>
        <w:spacing w:after="0" w:line="360" w:lineRule="auto"/>
        <w:ind w:left="850" w:firstLine="85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Дії турецького керівництва на сирійському напрямі загострили її відносини з Іраном, який попередив Туреччину, що у разі її збройного втручання в Сирії він не залишиться осторонь і вживе дії у </w:t>
      </w:r>
      <w:r>
        <w:rPr>
          <w:rFonts w:ascii="Times New Roman" w:eastAsia="Times New Roman" w:hAnsi="Times New Roman" w:cs="Times New Roman"/>
          <w:sz w:val="28"/>
          <w:szCs w:val="28"/>
        </w:rPr>
        <w:t xml:space="preserve">відповідь. Ще більшому зростанню напруженості між Анкарою та Тегераном сприяла згода </w:t>
      </w:r>
      <w:r>
        <w:rPr>
          <w:rFonts w:ascii="Times New Roman" w:eastAsia="Times New Roman" w:hAnsi="Times New Roman" w:cs="Times New Roman"/>
          <w:sz w:val="28"/>
          <w:szCs w:val="28"/>
        </w:rPr>
        <w:lastRenderedPageBreak/>
        <w:t>Туреччини розмістити на своїй території американські радари. У відповідь Іран пригрозив атакувати турецьку систему ПРО у разі нападу на нього США або Ізраїлю.</w:t>
      </w:r>
    </w:p>
    <w:p w:rsidR="006D6BFE" w:rsidRDefault="00F82F7B">
      <w:pPr>
        <w:spacing w:after="0" w:line="360" w:lineRule="auto"/>
        <w:ind w:left="850" w:firstLine="85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Таким чином,</w:t>
      </w:r>
      <w:r>
        <w:rPr>
          <w:rFonts w:ascii="Times New Roman" w:eastAsia="Times New Roman" w:hAnsi="Times New Roman" w:cs="Times New Roman"/>
          <w:sz w:val="28"/>
          <w:szCs w:val="28"/>
        </w:rPr>
        <w:t xml:space="preserve"> у Туреччині в регіоні залишається все менше союзників, але з'являється все більше стратегічних суперників, які з побоюванням спостерігають за її «</w:t>
      </w:r>
      <w:proofErr w:type="spellStart"/>
      <w:r>
        <w:rPr>
          <w:rFonts w:ascii="Times New Roman" w:eastAsia="Times New Roman" w:hAnsi="Times New Roman" w:cs="Times New Roman"/>
          <w:sz w:val="28"/>
          <w:szCs w:val="28"/>
        </w:rPr>
        <w:t>неоосманським</w:t>
      </w:r>
      <w:proofErr w:type="spellEnd"/>
      <w:r>
        <w:rPr>
          <w:rFonts w:ascii="Times New Roman" w:eastAsia="Times New Roman" w:hAnsi="Times New Roman" w:cs="Times New Roman"/>
          <w:sz w:val="28"/>
          <w:szCs w:val="28"/>
        </w:rPr>
        <w:t>» відродженням. Загострення відносин із сусідами по регіону, курс на погіршення відносин із Ізра</w:t>
      </w:r>
      <w:r>
        <w:rPr>
          <w:rFonts w:ascii="Times New Roman" w:eastAsia="Times New Roman" w:hAnsi="Times New Roman" w:cs="Times New Roman"/>
          <w:sz w:val="28"/>
          <w:szCs w:val="28"/>
        </w:rPr>
        <w:t>їлем, та ще й на тлі охолодження відносин із Євросоюзом – цю нову для Туреччини ситуацію деякі політологи стали не без іронії називати «нуль сусідів без проблем».</w:t>
      </w:r>
    </w:p>
    <w:p w:rsidR="006D6BFE" w:rsidRDefault="00F82F7B">
      <w:pPr>
        <w:spacing w:after="0" w:line="360" w:lineRule="auto"/>
        <w:ind w:left="850" w:firstLine="85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Роль Анкари на Близькому Сході, де Туреччина, за словами Р. </w:t>
      </w:r>
      <w:proofErr w:type="spellStart"/>
      <w:r>
        <w:rPr>
          <w:rFonts w:ascii="Times New Roman" w:eastAsia="Times New Roman" w:hAnsi="Times New Roman" w:cs="Times New Roman"/>
          <w:sz w:val="28"/>
          <w:szCs w:val="28"/>
        </w:rPr>
        <w:t>Ердогана</w:t>
      </w:r>
      <w:proofErr w:type="spellEnd"/>
      <w:r>
        <w:rPr>
          <w:rFonts w:ascii="Times New Roman" w:eastAsia="Times New Roman" w:hAnsi="Times New Roman" w:cs="Times New Roman"/>
          <w:sz w:val="28"/>
          <w:szCs w:val="28"/>
        </w:rPr>
        <w:t>, зіграє «роль, яка зміни</w:t>
      </w:r>
      <w:r>
        <w:rPr>
          <w:rFonts w:ascii="Times New Roman" w:eastAsia="Times New Roman" w:hAnsi="Times New Roman" w:cs="Times New Roman"/>
          <w:sz w:val="28"/>
          <w:szCs w:val="28"/>
        </w:rPr>
        <w:t xml:space="preserve">ть хід історії та допоможе перебудувати регіон з чистого аркуша», посилює напруженість усередині самої країни. Цю політику критикує основна опозиційна «Народно-республіканська партія», лідер якої К. </w:t>
      </w:r>
      <w:proofErr w:type="spellStart"/>
      <w:r>
        <w:rPr>
          <w:rFonts w:ascii="Times New Roman" w:eastAsia="Times New Roman" w:hAnsi="Times New Roman" w:cs="Times New Roman"/>
          <w:sz w:val="28"/>
          <w:szCs w:val="28"/>
        </w:rPr>
        <w:t>Киличдароглу</w:t>
      </w:r>
      <w:proofErr w:type="spellEnd"/>
      <w:r>
        <w:rPr>
          <w:rFonts w:ascii="Times New Roman" w:eastAsia="Times New Roman" w:hAnsi="Times New Roman" w:cs="Times New Roman"/>
          <w:sz w:val="28"/>
          <w:szCs w:val="28"/>
        </w:rPr>
        <w:t xml:space="preserve"> заявляє, що турецьке керівництво, втручаючис</w:t>
      </w:r>
      <w:r>
        <w:rPr>
          <w:rFonts w:ascii="Times New Roman" w:eastAsia="Times New Roman" w:hAnsi="Times New Roman" w:cs="Times New Roman"/>
          <w:sz w:val="28"/>
          <w:szCs w:val="28"/>
        </w:rPr>
        <w:t>ь у внутрішні справи інших держав, сприяє розпалюванню війни в регіоні. На його думку, відносини Туреччини з Іраком, Іраном та Сирією погіршилися через втручання уряду у внутрішню політику цих країн, і це знизило шанси Туреччини стати регіональною державою</w:t>
      </w:r>
      <w:r>
        <w:rPr>
          <w:rFonts w:ascii="Times New Roman" w:eastAsia="Times New Roman" w:hAnsi="Times New Roman" w:cs="Times New Roman"/>
          <w:sz w:val="28"/>
          <w:szCs w:val="28"/>
        </w:rPr>
        <w:t>.</w:t>
      </w:r>
    </w:p>
    <w:p w:rsidR="006D6BFE" w:rsidRDefault="00F82F7B">
      <w:pPr>
        <w:spacing w:after="0" w:line="360" w:lineRule="auto"/>
        <w:ind w:left="850" w:firstLine="85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Керівники інших турецьких опозиційних партій, таких як «Партія націоналістичного руху» та </w:t>
      </w:r>
      <w:proofErr w:type="spellStart"/>
      <w:r>
        <w:rPr>
          <w:rFonts w:ascii="Times New Roman" w:eastAsia="Times New Roman" w:hAnsi="Times New Roman" w:cs="Times New Roman"/>
          <w:sz w:val="28"/>
          <w:szCs w:val="28"/>
        </w:rPr>
        <w:t>прокурдська</w:t>
      </w:r>
      <w:proofErr w:type="spellEnd"/>
      <w:r>
        <w:rPr>
          <w:rFonts w:ascii="Times New Roman" w:eastAsia="Times New Roman" w:hAnsi="Times New Roman" w:cs="Times New Roman"/>
          <w:sz w:val="28"/>
          <w:szCs w:val="28"/>
        </w:rPr>
        <w:t xml:space="preserve"> «Партія миру та демократії», вважають, що політика тодішнього уряду щодо Сирії є дуже небезпечною і виводить Туреччину на межу війни зі своїми сусідами.</w:t>
      </w:r>
    </w:p>
    <w:p w:rsidR="006D6BFE" w:rsidRDefault="00F82F7B">
      <w:pPr>
        <w:spacing w:after="0" w:line="360" w:lineRule="auto"/>
        <w:ind w:left="850" w:firstLine="85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США та НАТО, членом якої Туреччина є, з низки причин не прагнули проведення військової операції в Сирії за лівійським сценарієм. Однак повалення сирійського режиму, якщо воно розпочнеться, може бути здійснене за допомогою регіональних супротивників Сирії,</w:t>
      </w:r>
      <w:r>
        <w:rPr>
          <w:rFonts w:ascii="Times New Roman" w:eastAsia="Times New Roman" w:hAnsi="Times New Roman" w:cs="Times New Roman"/>
          <w:sz w:val="28"/>
          <w:szCs w:val="28"/>
        </w:rPr>
        <w:t xml:space="preserve"> причому Туреччині у цьому сценарії відводиться одна з провідних ролей [15].</w:t>
      </w:r>
    </w:p>
    <w:p w:rsidR="006D6BFE" w:rsidRDefault="00F82F7B">
      <w:pPr>
        <w:spacing w:after="0" w:line="360" w:lineRule="auto"/>
        <w:ind w:left="850" w:firstLine="85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Проте необхідно брати до уваги, що визнання Вашингтоном лідируючої ролі Туреччини в регіоні вимагатиме від неї конкретної участі у </w:t>
      </w:r>
      <w:r>
        <w:rPr>
          <w:rFonts w:ascii="Times New Roman" w:eastAsia="Times New Roman" w:hAnsi="Times New Roman" w:cs="Times New Roman"/>
          <w:sz w:val="28"/>
          <w:szCs w:val="28"/>
        </w:rPr>
        <w:lastRenderedPageBreak/>
        <w:t>зміні геополітичного простору Близького Сходу. Н</w:t>
      </w:r>
      <w:r>
        <w:rPr>
          <w:rFonts w:ascii="Times New Roman" w:eastAsia="Times New Roman" w:hAnsi="Times New Roman" w:cs="Times New Roman"/>
          <w:sz w:val="28"/>
          <w:szCs w:val="28"/>
        </w:rPr>
        <w:t>а такому фоні претензії Туреччини на регіональне лідерство зіштовхнуться (і вже стикаються) із проблемами, спричиненими зростанням нестабільності на Близькому та Середньому Сході.</w:t>
      </w:r>
    </w:p>
    <w:p w:rsidR="006D6BFE" w:rsidRDefault="00F82F7B">
      <w:pPr>
        <w:spacing w:after="0" w:line="360" w:lineRule="auto"/>
        <w:ind w:left="850" w:firstLine="85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br/>
      </w:r>
      <w:r>
        <w:rPr>
          <w:rFonts w:ascii="Times New Roman" w:eastAsia="Times New Roman" w:hAnsi="Times New Roman" w:cs="Times New Roman"/>
          <w:sz w:val="28"/>
          <w:szCs w:val="28"/>
        </w:rPr>
        <w:br/>
      </w:r>
      <w:r>
        <w:rPr>
          <w:rFonts w:ascii="Times New Roman" w:eastAsia="Times New Roman" w:hAnsi="Times New Roman" w:cs="Times New Roman"/>
          <w:sz w:val="28"/>
          <w:szCs w:val="28"/>
        </w:rPr>
        <w:br/>
      </w:r>
      <w:r>
        <w:rPr>
          <w:rFonts w:ascii="Times New Roman" w:eastAsia="Times New Roman" w:hAnsi="Times New Roman" w:cs="Times New Roman"/>
          <w:sz w:val="28"/>
          <w:szCs w:val="28"/>
        </w:rPr>
        <w:br/>
      </w:r>
      <w:r>
        <w:rPr>
          <w:rFonts w:ascii="Times New Roman" w:eastAsia="Times New Roman" w:hAnsi="Times New Roman" w:cs="Times New Roman"/>
          <w:sz w:val="28"/>
          <w:szCs w:val="28"/>
        </w:rPr>
        <w:br/>
      </w:r>
      <w:r>
        <w:rPr>
          <w:rFonts w:ascii="Times New Roman" w:eastAsia="Times New Roman" w:hAnsi="Times New Roman" w:cs="Times New Roman"/>
          <w:sz w:val="28"/>
          <w:szCs w:val="28"/>
        </w:rPr>
        <w:br/>
      </w:r>
    </w:p>
    <w:p w:rsidR="006D6BFE" w:rsidRDefault="00F82F7B">
      <w:pPr>
        <w:rPr>
          <w:rFonts w:ascii="Times New Roman" w:eastAsia="Times New Roman" w:hAnsi="Times New Roman" w:cs="Times New Roman"/>
          <w:b/>
          <w:sz w:val="28"/>
          <w:szCs w:val="28"/>
        </w:rPr>
      </w:pPr>
      <w:r>
        <w:rPr>
          <w:rFonts w:ascii="Times New Roman" w:eastAsia="Times New Roman" w:hAnsi="Times New Roman" w:cs="Times New Roman"/>
          <w:sz w:val="28"/>
          <w:szCs w:val="28"/>
        </w:rPr>
        <w:t xml:space="preserve">                                                                  </w:t>
      </w:r>
      <w:r>
        <w:rPr>
          <w:rFonts w:ascii="Times New Roman" w:eastAsia="Times New Roman" w:hAnsi="Times New Roman" w:cs="Times New Roman"/>
          <w:b/>
          <w:sz w:val="28"/>
          <w:szCs w:val="28"/>
        </w:rPr>
        <w:t>ВИСНОВКИ</w:t>
      </w:r>
    </w:p>
    <w:p w:rsidR="006D6BFE" w:rsidRDefault="006D6BFE">
      <w:pPr>
        <w:spacing w:after="0" w:line="360" w:lineRule="auto"/>
        <w:ind w:left="850" w:firstLine="850"/>
        <w:jc w:val="center"/>
        <w:rPr>
          <w:rFonts w:ascii="Times New Roman" w:eastAsia="Times New Roman" w:hAnsi="Times New Roman" w:cs="Times New Roman"/>
          <w:b/>
          <w:sz w:val="28"/>
          <w:szCs w:val="28"/>
        </w:rPr>
      </w:pPr>
    </w:p>
    <w:p w:rsidR="006D6BFE" w:rsidRDefault="00F82F7B">
      <w:pPr>
        <w:spacing w:after="0" w:line="360" w:lineRule="auto"/>
        <w:ind w:left="850" w:firstLine="85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Процеси, що відбуваються на Близькому Сході, об'єктивно ставлять регіон у центр світової політики і надають все більший вплив на загальну ситуацію у світі в XXI ст. Справді, політична ситуація на Близькому Сході та у Північній Африці відрізняєтьс</w:t>
      </w:r>
      <w:r>
        <w:rPr>
          <w:rFonts w:ascii="Times New Roman" w:eastAsia="Times New Roman" w:hAnsi="Times New Roman" w:cs="Times New Roman"/>
          <w:sz w:val="28"/>
          <w:szCs w:val="28"/>
        </w:rPr>
        <w:t>я значною рухливістю, багаторівневою комплексністю та слабкою передбачуваністю розвитку подальших подій. А тенденції, яким, судилося в майбутньому визначати політичний розвиток регіону, мають часто різновекторну спрямованість і швидкість протікання. При ць</w:t>
      </w:r>
      <w:r>
        <w:rPr>
          <w:rFonts w:ascii="Times New Roman" w:eastAsia="Times New Roman" w:hAnsi="Times New Roman" w:cs="Times New Roman"/>
          <w:sz w:val="28"/>
          <w:szCs w:val="28"/>
        </w:rPr>
        <w:t xml:space="preserve">ому «проблемний пакет» регіону аж ніяк не вичерпується </w:t>
      </w:r>
      <w:proofErr w:type="spellStart"/>
      <w:r>
        <w:rPr>
          <w:rFonts w:ascii="Times New Roman" w:eastAsia="Times New Roman" w:hAnsi="Times New Roman" w:cs="Times New Roman"/>
          <w:sz w:val="28"/>
          <w:szCs w:val="28"/>
        </w:rPr>
        <w:t>арабо-ізраїльським</w:t>
      </w:r>
      <w:proofErr w:type="spellEnd"/>
      <w:r>
        <w:rPr>
          <w:rFonts w:ascii="Times New Roman" w:eastAsia="Times New Roman" w:hAnsi="Times New Roman" w:cs="Times New Roman"/>
          <w:sz w:val="28"/>
          <w:szCs w:val="28"/>
        </w:rPr>
        <w:t xml:space="preserve"> конфліктом, хоча він і безпосередньо впливає на всі складові «конфліктного потенціалу» Близького Сходу. Йдеться насамперед про тісний взаємозв'язок проблеми зміни владних поколінь з </w:t>
      </w:r>
      <w:r>
        <w:rPr>
          <w:rFonts w:ascii="Times New Roman" w:eastAsia="Times New Roman" w:hAnsi="Times New Roman" w:cs="Times New Roman"/>
          <w:sz w:val="28"/>
          <w:szCs w:val="28"/>
        </w:rPr>
        <w:t>ефективністю демократичних перетворень на Близькому Сході. Події «арабської весни» можна розглянути саме з цих позицій.</w:t>
      </w:r>
    </w:p>
    <w:p w:rsidR="006D6BFE" w:rsidRDefault="00F82F7B">
      <w:pPr>
        <w:spacing w:after="0" w:line="360" w:lineRule="auto"/>
        <w:ind w:left="850" w:firstLine="85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Заворушення, що призвели до зміни у 2011 р. авторитарних політичних режимів у Тунісі, Єгипті, Ємені та Лівії (а в останній – і до інозем</w:t>
      </w:r>
      <w:r>
        <w:rPr>
          <w:rFonts w:ascii="Times New Roman" w:eastAsia="Times New Roman" w:hAnsi="Times New Roman" w:cs="Times New Roman"/>
          <w:sz w:val="28"/>
          <w:szCs w:val="28"/>
        </w:rPr>
        <w:t xml:space="preserve">ного військового втручання), дестабілізували ситуацію в цьому стратегічно важливому регіоні та справили відчутний вплив на те, що </w:t>
      </w:r>
      <w:r>
        <w:rPr>
          <w:rFonts w:ascii="Times New Roman" w:eastAsia="Times New Roman" w:hAnsi="Times New Roman" w:cs="Times New Roman"/>
          <w:sz w:val="28"/>
          <w:szCs w:val="28"/>
        </w:rPr>
        <w:lastRenderedPageBreak/>
        <w:t>відбувається у світі. Оцінити весь рівень цього впливу непросто, оскільки події динамічно розвиваються і в інших країнах, прич</w:t>
      </w:r>
      <w:r>
        <w:rPr>
          <w:rFonts w:ascii="Times New Roman" w:eastAsia="Times New Roman" w:hAnsi="Times New Roman" w:cs="Times New Roman"/>
          <w:sz w:val="28"/>
          <w:szCs w:val="28"/>
        </w:rPr>
        <w:t>ому не тільки на Близькому та Середньому Сході.</w:t>
      </w:r>
    </w:p>
    <w:p w:rsidR="006D6BFE" w:rsidRDefault="00F82F7B">
      <w:pPr>
        <w:spacing w:after="0" w:line="360" w:lineRule="auto"/>
        <w:ind w:left="850" w:firstLine="85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Політичне майбутнє країн, які пережили ці потрясіння, все ще залишається туманним. Найбільш критичною продовжує залишатися ситуація в Сирії. Сирія справді грає активну роль у близькосхідних справах, але може </w:t>
      </w:r>
      <w:r>
        <w:rPr>
          <w:rFonts w:ascii="Times New Roman" w:eastAsia="Times New Roman" w:hAnsi="Times New Roman" w:cs="Times New Roman"/>
          <w:sz w:val="28"/>
          <w:szCs w:val="28"/>
        </w:rPr>
        <w:t>повністю контролювати розвиток найважливіших подій у регіоні. Тому регіональна ситуація та відносини з сусідніми країнами та провідними світовими державами серйозно впливають на розвиток внутрішніх процесів у країні. Нинішній конфлікт у Сирії створює дійсн</w:t>
      </w:r>
      <w:r>
        <w:rPr>
          <w:rFonts w:ascii="Times New Roman" w:eastAsia="Times New Roman" w:hAnsi="Times New Roman" w:cs="Times New Roman"/>
          <w:sz w:val="28"/>
          <w:szCs w:val="28"/>
        </w:rPr>
        <w:t>о вкрай небезпечну обстановку в усьому регіоні, авторитарна влада цієї країни не збирається здавати свої позиції і налаштована продовжувати війну з опозицією.</w:t>
      </w:r>
    </w:p>
    <w:p w:rsidR="006D6BFE" w:rsidRDefault="00F82F7B">
      <w:pPr>
        <w:spacing w:after="0" w:line="360" w:lineRule="auto"/>
        <w:ind w:left="850" w:firstLine="85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Все частіше постає питання про те, що зможуть за подібним сценарієм розвиватися події в інших час</w:t>
      </w:r>
      <w:r>
        <w:rPr>
          <w:rFonts w:ascii="Times New Roman" w:eastAsia="Times New Roman" w:hAnsi="Times New Roman" w:cs="Times New Roman"/>
          <w:sz w:val="28"/>
          <w:szCs w:val="28"/>
        </w:rPr>
        <w:t xml:space="preserve">тинах світу. Політичні катаклізми в цьому регіоні, разом з не завжди вдалими спробами міжнародного співтовариства впоратися з цими викликами, призводять до тріщин у всій системі міжнародного права, що сформувалася після Другої світової війни, при тому, що </w:t>
      </w:r>
      <w:r>
        <w:rPr>
          <w:rFonts w:ascii="Times New Roman" w:eastAsia="Times New Roman" w:hAnsi="Times New Roman" w:cs="Times New Roman"/>
          <w:sz w:val="28"/>
          <w:szCs w:val="28"/>
        </w:rPr>
        <w:t>стара система дає збої, а нова не формується через різні уявлень держав про її майбутнє.</w:t>
      </w:r>
    </w:p>
    <w:p w:rsidR="006D6BFE" w:rsidRDefault="00F82F7B">
      <w:pPr>
        <w:spacing w:after="0" w:line="360" w:lineRule="auto"/>
        <w:ind w:left="850" w:firstLine="85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При всій своєрідності того, що відбувається в окремо взятій країні, можна виділити загальні тенденції, які дозволяють зрозуміти причини цих конфліктів і оцінити їх нас</w:t>
      </w:r>
      <w:r>
        <w:rPr>
          <w:rFonts w:ascii="Times New Roman" w:eastAsia="Times New Roman" w:hAnsi="Times New Roman" w:cs="Times New Roman"/>
          <w:sz w:val="28"/>
          <w:szCs w:val="28"/>
        </w:rPr>
        <w:t>лідки, що виходять далеко за рамки цього регіону.</w:t>
      </w:r>
    </w:p>
    <w:p w:rsidR="006D6BFE" w:rsidRDefault="00F82F7B">
      <w:pPr>
        <w:spacing w:after="0" w:line="360" w:lineRule="auto"/>
        <w:ind w:left="850" w:firstLine="85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Таким чином, «арабська весна» у світовій політиці останніх років є, безумовно, одним із найсерйозніших чинників, які безпосередньо зачіпають інтереси всіх хоч скільки-небудь значущих світових політичних гра</w:t>
      </w:r>
      <w:r>
        <w:rPr>
          <w:rFonts w:ascii="Times New Roman" w:eastAsia="Times New Roman" w:hAnsi="Times New Roman" w:cs="Times New Roman"/>
          <w:sz w:val="28"/>
          <w:szCs w:val="28"/>
        </w:rPr>
        <w:t xml:space="preserve">вців, а тим більше сусідів арабського світу. </w:t>
      </w:r>
    </w:p>
    <w:p w:rsidR="006D6BFE" w:rsidRDefault="00F82F7B">
      <w:pPr>
        <w:spacing w:after="0" w:line="360" w:lineRule="auto"/>
        <w:ind w:left="850" w:firstLine="85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«Арабська весна» виявилася для світової спільноти несподіваною і можливі перспективні наслідки її починають усвідомлювати лише тепер. Поточні результати «арабської весни» – це повна зміна авторитарних правлячих</w:t>
      </w:r>
      <w:r>
        <w:rPr>
          <w:rFonts w:ascii="Times New Roman" w:eastAsia="Times New Roman" w:hAnsi="Times New Roman" w:cs="Times New Roman"/>
          <w:sz w:val="28"/>
          <w:szCs w:val="28"/>
        </w:rPr>
        <w:t xml:space="preserve"> кланів і, відповідно, повне переформатування </w:t>
      </w:r>
      <w:r>
        <w:rPr>
          <w:rFonts w:ascii="Times New Roman" w:eastAsia="Times New Roman" w:hAnsi="Times New Roman" w:cs="Times New Roman"/>
          <w:sz w:val="28"/>
          <w:szCs w:val="28"/>
        </w:rPr>
        <w:lastRenderedPageBreak/>
        <w:t>зовнішньополітичних та економічних зв'язків вищезгаданих країн, і загальне значне посилення (і ідеологічні, і політичне, і організаційне) радикального ісламу – як усередині цих країн, так і в арабському світі в</w:t>
      </w:r>
      <w:r>
        <w:rPr>
          <w:rFonts w:ascii="Times New Roman" w:eastAsia="Times New Roman" w:hAnsi="Times New Roman" w:cs="Times New Roman"/>
          <w:sz w:val="28"/>
          <w:szCs w:val="28"/>
        </w:rPr>
        <w:t>загалі, включаючи його відокремлені анклави на «чужих» територіях, наприклад, у Євросоюзі.</w:t>
      </w:r>
    </w:p>
    <w:p w:rsidR="006D6BFE" w:rsidRDefault="006D6BFE">
      <w:pPr>
        <w:spacing w:after="0" w:line="360" w:lineRule="auto"/>
        <w:ind w:firstLine="851"/>
        <w:jc w:val="both"/>
        <w:rPr>
          <w:rFonts w:ascii="Times New Roman" w:eastAsia="Times New Roman" w:hAnsi="Times New Roman" w:cs="Times New Roman"/>
          <w:sz w:val="28"/>
          <w:szCs w:val="28"/>
        </w:rPr>
      </w:pPr>
    </w:p>
    <w:p w:rsidR="006D6BFE" w:rsidRDefault="00F82F7B">
      <w:pPr>
        <w:spacing w:after="0" w:line="360" w:lineRule="auto"/>
        <w:ind w:firstLine="851"/>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br/>
      </w:r>
      <w:r>
        <w:rPr>
          <w:rFonts w:ascii="Times New Roman" w:eastAsia="Times New Roman" w:hAnsi="Times New Roman" w:cs="Times New Roman"/>
          <w:sz w:val="28"/>
          <w:szCs w:val="28"/>
        </w:rPr>
        <w:br/>
      </w:r>
      <w:r>
        <w:rPr>
          <w:rFonts w:ascii="Times New Roman" w:eastAsia="Times New Roman" w:hAnsi="Times New Roman" w:cs="Times New Roman"/>
          <w:sz w:val="28"/>
          <w:szCs w:val="28"/>
        </w:rPr>
        <w:br/>
      </w:r>
      <w:r>
        <w:rPr>
          <w:rFonts w:ascii="Times New Roman" w:eastAsia="Times New Roman" w:hAnsi="Times New Roman" w:cs="Times New Roman"/>
          <w:sz w:val="28"/>
          <w:szCs w:val="28"/>
        </w:rPr>
        <w:br/>
      </w:r>
      <w:r>
        <w:rPr>
          <w:rFonts w:ascii="Times New Roman" w:eastAsia="Times New Roman" w:hAnsi="Times New Roman" w:cs="Times New Roman"/>
          <w:sz w:val="28"/>
          <w:szCs w:val="28"/>
        </w:rPr>
        <w:br/>
      </w:r>
      <w:r>
        <w:rPr>
          <w:rFonts w:ascii="Times New Roman" w:eastAsia="Times New Roman" w:hAnsi="Times New Roman" w:cs="Times New Roman"/>
          <w:sz w:val="28"/>
          <w:szCs w:val="28"/>
        </w:rPr>
        <w:br/>
      </w:r>
      <w:r>
        <w:rPr>
          <w:rFonts w:ascii="Times New Roman" w:eastAsia="Times New Roman" w:hAnsi="Times New Roman" w:cs="Times New Roman"/>
          <w:sz w:val="28"/>
          <w:szCs w:val="28"/>
        </w:rPr>
        <w:br/>
      </w:r>
      <w:r>
        <w:rPr>
          <w:rFonts w:ascii="Times New Roman" w:eastAsia="Times New Roman" w:hAnsi="Times New Roman" w:cs="Times New Roman"/>
          <w:sz w:val="28"/>
          <w:szCs w:val="28"/>
        </w:rPr>
        <w:br/>
      </w:r>
      <w:r>
        <w:rPr>
          <w:rFonts w:ascii="Times New Roman" w:eastAsia="Times New Roman" w:hAnsi="Times New Roman" w:cs="Times New Roman"/>
          <w:sz w:val="28"/>
          <w:szCs w:val="28"/>
        </w:rPr>
        <w:br/>
      </w:r>
      <w:r>
        <w:rPr>
          <w:rFonts w:ascii="Times New Roman" w:eastAsia="Times New Roman" w:hAnsi="Times New Roman" w:cs="Times New Roman"/>
          <w:sz w:val="28"/>
          <w:szCs w:val="28"/>
        </w:rPr>
        <w:br/>
      </w:r>
      <w:r>
        <w:rPr>
          <w:rFonts w:ascii="Times New Roman" w:eastAsia="Times New Roman" w:hAnsi="Times New Roman" w:cs="Times New Roman"/>
          <w:sz w:val="28"/>
          <w:szCs w:val="28"/>
        </w:rPr>
        <w:br/>
      </w:r>
    </w:p>
    <w:p w:rsidR="006D6BFE" w:rsidRDefault="006D6BFE">
      <w:pPr>
        <w:spacing w:after="0" w:line="360" w:lineRule="auto"/>
        <w:jc w:val="both"/>
        <w:rPr>
          <w:rFonts w:ascii="Times New Roman" w:eastAsia="Times New Roman" w:hAnsi="Times New Roman" w:cs="Times New Roman"/>
          <w:sz w:val="28"/>
          <w:szCs w:val="28"/>
        </w:rPr>
      </w:pPr>
    </w:p>
    <w:p w:rsidR="006D6BFE" w:rsidRDefault="00F82F7B">
      <w:pPr>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Pr>
          <w:rFonts w:ascii="Times New Roman" w:eastAsia="Times New Roman" w:hAnsi="Times New Roman" w:cs="Times New Roman"/>
          <w:b/>
          <w:sz w:val="28"/>
          <w:szCs w:val="28"/>
        </w:rPr>
        <w:t>СПИСОК ВИКОРИСТАНИХ ДЖЕРЕЛ</w:t>
      </w:r>
      <w:r>
        <w:rPr>
          <w:rFonts w:ascii="Times New Roman" w:eastAsia="Times New Roman" w:hAnsi="Times New Roman" w:cs="Times New Roman"/>
          <w:b/>
          <w:sz w:val="28"/>
          <w:szCs w:val="28"/>
        </w:rPr>
        <w:br/>
      </w:r>
    </w:p>
    <w:p w:rsidR="006D6BFE" w:rsidRDefault="00F82F7B">
      <w:pPr>
        <w:numPr>
          <w:ilvl w:val="0"/>
          <w:numId w:val="1"/>
        </w:numPr>
        <w:spacing w:after="0" w:line="360" w:lineRule="auto"/>
        <w:ind w:left="0"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Абрамова І.О., </w:t>
      </w:r>
      <w:proofErr w:type="spellStart"/>
      <w:r>
        <w:rPr>
          <w:rFonts w:ascii="Times New Roman" w:eastAsia="Times New Roman" w:hAnsi="Times New Roman" w:cs="Times New Roman"/>
          <w:color w:val="000000"/>
          <w:sz w:val="28"/>
          <w:szCs w:val="28"/>
        </w:rPr>
        <w:t>Безсонов</w:t>
      </w:r>
      <w:proofErr w:type="spellEnd"/>
      <w:r>
        <w:rPr>
          <w:rFonts w:ascii="Times New Roman" w:eastAsia="Times New Roman" w:hAnsi="Times New Roman" w:cs="Times New Roman"/>
          <w:color w:val="000000"/>
          <w:sz w:val="28"/>
          <w:szCs w:val="28"/>
        </w:rPr>
        <w:t xml:space="preserve"> С.А. «Арабська весна» та транскордонна міграція. Азія та Африка </w:t>
      </w:r>
      <w:r>
        <w:rPr>
          <w:rFonts w:ascii="Times New Roman" w:eastAsia="Times New Roman" w:hAnsi="Times New Roman" w:cs="Times New Roman"/>
          <w:color w:val="000000"/>
          <w:sz w:val="28"/>
          <w:szCs w:val="28"/>
        </w:rPr>
        <w:t>сьогодні, 2012. № 7. C. 10-15.</w:t>
      </w:r>
    </w:p>
    <w:p w:rsidR="006D6BFE" w:rsidRDefault="00F82F7B">
      <w:pPr>
        <w:numPr>
          <w:ilvl w:val="0"/>
          <w:numId w:val="1"/>
        </w:numPr>
        <w:spacing w:after="0" w:line="360" w:lineRule="auto"/>
        <w:ind w:left="0" w:firstLine="851"/>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Антюхова</w:t>
      </w:r>
      <w:proofErr w:type="spellEnd"/>
      <w:r>
        <w:rPr>
          <w:rFonts w:ascii="Times New Roman" w:eastAsia="Times New Roman" w:hAnsi="Times New Roman" w:cs="Times New Roman"/>
          <w:color w:val="000000"/>
          <w:sz w:val="28"/>
          <w:szCs w:val="28"/>
        </w:rPr>
        <w:t xml:space="preserve"> О.О. Політичні зміни у країнах арабського світу: наслідки «арабської весни» для країн Близького Сходу та Північної Африки. Вісник Брянського державного університету ім. академіка І.Г. Петровського, 2017. №3 (33). С. </w:t>
      </w:r>
      <w:r>
        <w:rPr>
          <w:rFonts w:ascii="Times New Roman" w:eastAsia="Times New Roman" w:hAnsi="Times New Roman" w:cs="Times New Roman"/>
          <w:color w:val="000000"/>
          <w:sz w:val="28"/>
          <w:szCs w:val="28"/>
        </w:rPr>
        <w:t>24-27.</w:t>
      </w:r>
    </w:p>
    <w:p w:rsidR="006D6BFE" w:rsidRDefault="00F82F7B">
      <w:pPr>
        <w:numPr>
          <w:ilvl w:val="0"/>
          <w:numId w:val="1"/>
        </w:numPr>
        <w:spacing w:after="0" w:line="360" w:lineRule="auto"/>
        <w:ind w:left="0"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Бойко О.Ю. Вплив кризових ситуацій у Південному Середземномор'ї на європейську безпеку. Оглядач-Observer, 2011. Т. 257. № 6.</w:t>
      </w:r>
    </w:p>
    <w:p w:rsidR="006D6BFE" w:rsidRDefault="00F82F7B">
      <w:pPr>
        <w:numPr>
          <w:ilvl w:val="0"/>
          <w:numId w:val="1"/>
        </w:numPr>
        <w:spacing w:after="0" w:line="360" w:lineRule="auto"/>
        <w:ind w:left="0" w:firstLine="851"/>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Бордачов</w:t>
      </w:r>
      <w:proofErr w:type="spellEnd"/>
      <w:r>
        <w:rPr>
          <w:rFonts w:ascii="Times New Roman" w:eastAsia="Times New Roman" w:hAnsi="Times New Roman" w:cs="Times New Roman"/>
          <w:color w:val="000000"/>
          <w:sz w:val="28"/>
          <w:szCs w:val="28"/>
        </w:rPr>
        <w:t xml:space="preserve"> Т.В. Теорія міжнародних відносин у ХХI столітті: Підручник. Москва: Міжнародні відносини, 2015. 232 с.</w:t>
      </w:r>
    </w:p>
    <w:p w:rsidR="006D6BFE" w:rsidRDefault="00F82F7B">
      <w:pPr>
        <w:numPr>
          <w:ilvl w:val="0"/>
          <w:numId w:val="1"/>
        </w:numPr>
        <w:spacing w:after="0" w:line="360" w:lineRule="auto"/>
        <w:ind w:left="0"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 xml:space="preserve">Васильєв </w:t>
      </w:r>
      <w:r>
        <w:rPr>
          <w:rFonts w:ascii="Times New Roman" w:eastAsia="Times New Roman" w:hAnsi="Times New Roman" w:cs="Times New Roman"/>
          <w:color w:val="000000"/>
          <w:sz w:val="28"/>
          <w:szCs w:val="28"/>
        </w:rPr>
        <w:t>А.М. Єгипет після виборів. Азія та Африка сьогодні, 2012. № 4. C. 2-15.</w:t>
      </w:r>
    </w:p>
    <w:p w:rsidR="006D6BFE" w:rsidRDefault="00F82F7B">
      <w:pPr>
        <w:numPr>
          <w:ilvl w:val="0"/>
          <w:numId w:val="1"/>
        </w:numPr>
        <w:spacing w:after="0" w:line="360" w:lineRule="auto"/>
        <w:ind w:left="0" w:firstLine="851"/>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Відясова</w:t>
      </w:r>
      <w:proofErr w:type="spellEnd"/>
      <w:r>
        <w:rPr>
          <w:rFonts w:ascii="Times New Roman" w:eastAsia="Times New Roman" w:hAnsi="Times New Roman" w:cs="Times New Roman"/>
          <w:color w:val="000000"/>
          <w:sz w:val="28"/>
          <w:szCs w:val="28"/>
        </w:rPr>
        <w:t xml:space="preserve"> М.Ф., </w:t>
      </w:r>
      <w:proofErr w:type="spellStart"/>
      <w:r>
        <w:rPr>
          <w:rFonts w:ascii="Times New Roman" w:eastAsia="Times New Roman" w:hAnsi="Times New Roman" w:cs="Times New Roman"/>
          <w:color w:val="000000"/>
          <w:sz w:val="28"/>
          <w:szCs w:val="28"/>
        </w:rPr>
        <w:t>Гасанбекова</w:t>
      </w:r>
      <w:proofErr w:type="spellEnd"/>
      <w:r>
        <w:rPr>
          <w:rFonts w:ascii="Times New Roman" w:eastAsia="Times New Roman" w:hAnsi="Times New Roman" w:cs="Times New Roman"/>
          <w:color w:val="000000"/>
          <w:sz w:val="28"/>
          <w:szCs w:val="28"/>
        </w:rPr>
        <w:t xml:space="preserve"> Т.І. Дволикий Янус поміркованого ісламізму. Післяреволюційна політична боротьба у Тунісі та Єгипті. Москва: Інститут країн Азії та Африки МДУ ім. М.В. Ломоно</w:t>
      </w:r>
      <w:r>
        <w:rPr>
          <w:rFonts w:ascii="Times New Roman" w:eastAsia="Times New Roman" w:hAnsi="Times New Roman" w:cs="Times New Roman"/>
          <w:color w:val="000000"/>
          <w:sz w:val="28"/>
          <w:szCs w:val="28"/>
        </w:rPr>
        <w:t>сова, 2013. 140 c</w:t>
      </w:r>
    </w:p>
    <w:p w:rsidR="006D6BFE" w:rsidRDefault="00F82F7B">
      <w:pPr>
        <w:numPr>
          <w:ilvl w:val="0"/>
          <w:numId w:val="1"/>
        </w:numPr>
        <w:spacing w:after="0" w:line="360" w:lineRule="auto"/>
        <w:ind w:left="0" w:firstLine="851"/>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Воронков</w:t>
      </w:r>
      <w:proofErr w:type="spellEnd"/>
      <w:r>
        <w:rPr>
          <w:rFonts w:ascii="Times New Roman" w:eastAsia="Times New Roman" w:hAnsi="Times New Roman" w:cs="Times New Roman"/>
          <w:color w:val="000000"/>
          <w:sz w:val="28"/>
          <w:szCs w:val="28"/>
        </w:rPr>
        <w:t xml:space="preserve"> Л.С. Міжнародні організації: основні причини їх виникнення та розвитку. Вісник Університету, 2015. № 43 (4). С.102-110.</w:t>
      </w:r>
    </w:p>
    <w:p w:rsidR="006D6BFE" w:rsidRDefault="00F82F7B">
      <w:pPr>
        <w:numPr>
          <w:ilvl w:val="0"/>
          <w:numId w:val="1"/>
        </w:numPr>
        <w:spacing w:after="0" w:line="360" w:lineRule="auto"/>
        <w:ind w:left="0" w:firstLine="851"/>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Грабельников</w:t>
      </w:r>
      <w:proofErr w:type="spellEnd"/>
      <w:r>
        <w:rPr>
          <w:rFonts w:ascii="Times New Roman" w:eastAsia="Times New Roman" w:hAnsi="Times New Roman" w:cs="Times New Roman"/>
          <w:color w:val="000000"/>
          <w:sz w:val="28"/>
          <w:szCs w:val="28"/>
        </w:rPr>
        <w:t xml:space="preserve"> А.А., Амін </w:t>
      </w:r>
      <w:proofErr w:type="spellStart"/>
      <w:r>
        <w:rPr>
          <w:rFonts w:ascii="Times New Roman" w:eastAsia="Times New Roman" w:hAnsi="Times New Roman" w:cs="Times New Roman"/>
          <w:color w:val="000000"/>
          <w:sz w:val="28"/>
          <w:szCs w:val="28"/>
        </w:rPr>
        <w:t>Дерхамі</w:t>
      </w:r>
      <w:proofErr w:type="spellEnd"/>
      <w:r>
        <w:rPr>
          <w:rFonts w:ascii="Times New Roman" w:eastAsia="Times New Roman" w:hAnsi="Times New Roman" w:cs="Times New Roman"/>
          <w:color w:val="000000"/>
          <w:sz w:val="28"/>
          <w:szCs w:val="28"/>
        </w:rPr>
        <w:t>. Висвітлення подій «Арабської весни» телеканалом</w:t>
      </w:r>
      <w:r>
        <w:rPr>
          <w:rFonts w:ascii="Times New Roman" w:eastAsia="Times New Roman" w:hAnsi="Times New Roman" w:cs="Times New Roman"/>
          <w:sz w:val="28"/>
          <w:szCs w:val="28"/>
        </w:rPr>
        <w:t xml:space="preserve"> </w:t>
      </w:r>
      <w:r>
        <w:rPr>
          <w:rFonts w:ascii="Times New Roman" w:eastAsia="Times New Roman" w:hAnsi="Times New Roman" w:cs="Times New Roman"/>
          <w:color w:val="000000"/>
          <w:sz w:val="28"/>
          <w:szCs w:val="28"/>
        </w:rPr>
        <w:t>«</w:t>
      </w:r>
      <w:proofErr w:type="spellStart"/>
      <w:r>
        <w:rPr>
          <w:rFonts w:ascii="Times New Roman" w:eastAsia="Times New Roman" w:hAnsi="Times New Roman" w:cs="Times New Roman"/>
          <w:color w:val="000000"/>
          <w:sz w:val="28"/>
          <w:szCs w:val="28"/>
        </w:rPr>
        <w:t>Аль-Джазіра</w:t>
      </w:r>
      <w:proofErr w:type="spellEnd"/>
      <w:r>
        <w:rPr>
          <w:rFonts w:ascii="Times New Roman" w:eastAsia="Times New Roman" w:hAnsi="Times New Roman" w:cs="Times New Roman"/>
          <w:color w:val="000000"/>
          <w:sz w:val="28"/>
          <w:szCs w:val="28"/>
        </w:rPr>
        <w:t xml:space="preserve">». Режим </w:t>
      </w:r>
      <w:r>
        <w:rPr>
          <w:rFonts w:ascii="Times New Roman" w:eastAsia="Times New Roman" w:hAnsi="Times New Roman" w:cs="Times New Roman"/>
          <w:color w:val="000000"/>
          <w:sz w:val="28"/>
          <w:szCs w:val="28"/>
        </w:rPr>
        <w:t>доступу: http://journals.rudn.ru/literary-criticism/article/viewFile/13318/12748 (Дата звернення: 17.05.2022).</w:t>
      </w:r>
    </w:p>
    <w:p w:rsidR="006D6BFE" w:rsidRDefault="00F82F7B">
      <w:pPr>
        <w:numPr>
          <w:ilvl w:val="0"/>
          <w:numId w:val="1"/>
        </w:numPr>
        <w:spacing w:after="0" w:line="360" w:lineRule="auto"/>
        <w:ind w:left="0" w:firstLine="851"/>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Грінін</w:t>
      </w:r>
      <w:proofErr w:type="spellEnd"/>
      <w:r>
        <w:rPr>
          <w:rFonts w:ascii="Times New Roman" w:eastAsia="Times New Roman" w:hAnsi="Times New Roman" w:cs="Times New Roman"/>
          <w:color w:val="000000"/>
          <w:sz w:val="28"/>
          <w:szCs w:val="28"/>
        </w:rPr>
        <w:t xml:space="preserve"> Л.Є., Ісаєв Л.М., </w:t>
      </w:r>
      <w:proofErr w:type="spellStart"/>
      <w:r>
        <w:rPr>
          <w:rFonts w:ascii="Times New Roman" w:eastAsia="Times New Roman" w:hAnsi="Times New Roman" w:cs="Times New Roman"/>
          <w:color w:val="000000"/>
          <w:sz w:val="28"/>
          <w:szCs w:val="28"/>
        </w:rPr>
        <w:t>Коротаєв</w:t>
      </w:r>
      <w:proofErr w:type="spellEnd"/>
      <w:r>
        <w:rPr>
          <w:rFonts w:ascii="Times New Roman" w:eastAsia="Times New Roman" w:hAnsi="Times New Roman" w:cs="Times New Roman"/>
          <w:color w:val="000000"/>
          <w:sz w:val="28"/>
          <w:szCs w:val="28"/>
        </w:rPr>
        <w:t xml:space="preserve"> А.В. Революції та нестабільність на Близькому Сході. Москва: «Вчитель», 2015. 384 с.</w:t>
      </w:r>
    </w:p>
    <w:p w:rsidR="006D6BFE" w:rsidRDefault="00F82F7B">
      <w:pPr>
        <w:numPr>
          <w:ilvl w:val="0"/>
          <w:numId w:val="1"/>
        </w:numPr>
        <w:spacing w:after="0" w:line="360" w:lineRule="auto"/>
        <w:ind w:left="0" w:firstLine="851"/>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Долгов</w:t>
      </w:r>
      <w:proofErr w:type="spellEnd"/>
      <w:r>
        <w:rPr>
          <w:rFonts w:ascii="Times New Roman" w:eastAsia="Times New Roman" w:hAnsi="Times New Roman" w:cs="Times New Roman"/>
          <w:color w:val="000000"/>
          <w:sz w:val="28"/>
          <w:szCs w:val="28"/>
        </w:rPr>
        <w:t xml:space="preserve"> Б.В. «Арабська весн</w:t>
      </w:r>
      <w:r>
        <w:rPr>
          <w:rFonts w:ascii="Times New Roman" w:eastAsia="Times New Roman" w:hAnsi="Times New Roman" w:cs="Times New Roman"/>
          <w:color w:val="000000"/>
          <w:sz w:val="28"/>
          <w:szCs w:val="28"/>
        </w:rPr>
        <w:t>а»: підсумки та перспективи. Режим доступу: http://www.perspektivy.info/book/arabskaja_vesna_itogi_i_perspektivy_2012-04-19.htm (Дата звернення: 17.05.2022).</w:t>
      </w:r>
    </w:p>
    <w:p w:rsidR="006D6BFE" w:rsidRDefault="00F82F7B">
      <w:pPr>
        <w:numPr>
          <w:ilvl w:val="0"/>
          <w:numId w:val="1"/>
        </w:numPr>
        <w:spacing w:after="0" w:line="360" w:lineRule="auto"/>
        <w:ind w:left="0" w:firstLine="851"/>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Долгов</w:t>
      </w:r>
      <w:proofErr w:type="spellEnd"/>
      <w:r>
        <w:rPr>
          <w:rFonts w:ascii="Times New Roman" w:eastAsia="Times New Roman" w:hAnsi="Times New Roman" w:cs="Times New Roman"/>
          <w:color w:val="000000"/>
          <w:sz w:val="28"/>
          <w:szCs w:val="28"/>
        </w:rPr>
        <w:t xml:space="preserve"> Б.В. Соціально-політичний розвиток Тунісу та стратегія «Руху </w:t>
      </w:r>
      <w:proofErr w:type="spellStart"/>
      <w:r>
        <w:rPr>
          <w:rFonts w:ascii="Times New Roman" w:eastAsia="Times New Roman" w:hAnsi="Times New Roman" w:cs="Times New Roman"/>
          <w:color w:val="000000"/>
          <w:sz w:val="28"/>
          <w:szCs w:val="28"/>
        </w:rPr>
        <w:t>Нахда</w:t>
      </w:r>
      <w:proofErr w:type="spellEnd"/>
      <w:r>
        <w:rPr>
          <w:rFonts w:ascii="Times New Roman" w:eastAsia="Times New Roman" w:hAnsi="Times New Roman" w:cs="Times New Roman"/>
          <w:color w:val="000000"/>
          <w:sz w:val="28"/>
          <w:szCs w:val="28"/>
        </w:rPr>
        <w:t>». Азія та Африка сьогодн</w:t>
      </w:r>
      <w:r>
        <w:rPr>
          <w:rFonts w:ascii="Times New Roman" w:eastAsia="Times New Roman" w:hAnsi="Times New Roman" w:cs="Times New Roman"/>
          <w:color w:val="000000"/>
          <w:sz w:val="28"/>
          <w:szCs w:val="28"/>
        </w:rPr>
        <w:t>і, 2017. № 3. С. 9-16.</w:t>
      </w:r>
    </w:p>
    <w:p w:rsidR="006D6BFE" w:rsidRDefault="00F82F7B">
      <w:pPr>
        <w:numPr>
          <w:ilvl w:val="0"/>
          <w:numId w:val="1"/>
        </w:numPr>
        <w:spacing w:after="0" w:line="360" w:lineRule="auto"/>
        <w:ind w:left="0"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Ісаєв Л.М., </w:t>
      </w:r>
      <w:proofErr w:type="spellStart"/>
      <w:r>
        <w:rPr>
          <w:rFonts w:ascii="Times New Roman" w:eastAsia="Times New Roman" w:hAnsi="Times New Roman" w:cs="Times New Roman"/>
          <w:color w:val="000000"/>
          <w:sz w:val="28"/>
          <w:szCs w:val="28"/>
        </w:rPr>
        <w:t>Коротаєв</w:t>
      </w:r>
      <w:proofErr w:type="spellEnd"/>
      <w:r>
        <w:rPr>
          <w:rFonts w:ascii="Times New Roman" w:eastAsia="Times New Roman" w:hAnsi="Times New Roman" w:cs="Times New Roman"/>
          <w:color w:val="000000"/>
          <w:sz w:val="28"/>
          <w:szCs w:val="28"/>
        </w:rPr>
        <w:t xml:space="preserve"> А.В. Єгипетський переворот 2013: досвід </w:t>
      </w:r>
      <w:proofErr w:type="spellStart"/>
      <w:r>
        <w:rPr>
          <w:rFonts w:ascii="Times New Roman" w:eastAsia="Times New Roman" w:hAnsi="Times New Roman" w:cs="Times New Roman"/>
          <w:color w:val="000000"/>
          <w:sz w:val="28"/>
          <w:szCs w:val="28"/>
        </w:rPr>
        <w:t>економетричного</w:t>
      </w:r>
      <w:proofErr w:type="spellEnd"/>
      <w:r>
        <w:rPr>
          <w:rFonts w:ascii="Times New Roman" w:eastAsia="Times New Roman" w:hAnsi="Times New Roman" w:cs="Times New Roman"/>
          <w:color w:val="000000"/>
          <w:sz w:val="28"/>
          <w:szCs w:val="28"/>
        </w:rPr>
        <w:t xml:space="preserve"> аналізу, Москва: </w:t>
      </w:r>
      <w:proofErr w:type="spellStart"/>
      <w:r>
        <w:rPr>
          <w:rFonts w:ascii="Times New Roman" w:eastAsia="Times New Roman" w:hAnsi="Times New Roman" w:cs="Times New Roman"/>
          <w:color w:val="000000"/>
          <w:sz w:val="28"/>
          <w:szCs w:val="28"/>
        </w:rPr>
        <w:t>Ліброком</w:t>
      </w:r>
      <w:proofErr w:type="spellEnd"/>
      <w:r>
        <w:rPr>
          <w:rFonts w:ascii="Times New Roman" w:eastAsia="Times New Roman" w:hAnsi="Times New Roman" w:cs="Times New Roman"/>
          <w:color w:val="000000"/>
          <w:sz w:val="28"/>
          <w:szCs w:val="28"/>
        </w:rPr>
        <w:t>, 2014.</w:t>
      </w:r>
    </w:p>
    <w:p w:rsidR="006D6BFE" w:rsidRDefault="00F82F7B">
      <w:pPr>
        <w:numPr>
          <w:ilvl w:val="0"/>
          <w:numId w:val="1"/>
        </w:numPr>
        <w:spacing w:after="0" w:line="360" w:lineRule="auto"/>
        <w:ind w:left="0"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К.М. </w:t>
      </w:r>
      <w:proofErr w:type="spellStart"/>
      <w:r>
        <w:rPr>
          <w:rFonts w:ascii="Times New Roman" w:eastAsia="Times New Roman" w:hAnsi="Times New Roman" w:cs="Times New Roman"/>
          <w:color w:val="000000"/>
          <w:sz w:val="28"/>
          <w:szCs w:val="28"/>
        </w:rPr>
        <w:t>Труєвцев</w:t>
      </w:r>
      <w:proofErr w:type="spellEnd"/>
      <w:r>
        <w:rPr>
          <w:rFonts w:ascii="Times New Roman" w:eastAsia="Times New Roman" w:hAnsi="Times New Roman" w:cs="Times New Roman"/>
          <w:color w:val="000000"/>
          <w:sz w:val="28"/>
          <w:szCs w:val="28"/>
        </w:rPr>
        <w:t xml:space="preserve"> «Арабська весна – хід, актори, технологія та проміжні підсумки, </w:t>
      </w:r>
      <w:proofErr w:type="spellStart"/>
      <w:r>
        <w:rPr>
          <w:rFonts w:ascii="Times New Roman" w:eastAsia="Times New Roman" w:hAnsi="Times New Roman" w:cs="Times New Roman"/>
          <w:color w:val="000000"/>
          <w:sz w:val="28"/>
          <w:szCs w:val="28"/>
        </w:rPr>
        <w:t>Політія</w:t>
      </w:r>
      <w:proofErr w:type="spellEnd"/>
      <w:r>
        <w:rPr>
          <w:rFonts w:ascii="Times New Roman" w:eastAsia="Times New Roman" w:hAnsi="Times New Roman" w:cs="Times New Roman"/>
          <w:color w:val="000000"/>
          <w:sz w:val="28"/>
          <w:szCs w:val="28"/>
        </w:rPr>
        <w:t>, № 1 (64) 2012.</w:t>
      </w:r>
    </w:p>
    <w:p w:rsidR="006D6BFE" w:rsidRDefault="00F82F7B">
      <w:pPr>
        <w:numPr>
          <w:ilvl w:val="0"/>
          <w:numId w:val="1"/>
        </w:numPr>
        <w:spacing w:after="0" w:line="360" w:lineRule="auto"/>
        <w:ind w:left="0" w:firstLine="851"/>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Ківа</w:t>
      </w:r>
      <w:proofErr w:type="spellEnd"/>
      <w:r>
        <w:rPr>
          <w:rFonts w:ascii="Times New Roman" w:eastAsia="Times New Roman" w:hAnsi="Times New Roman" w:cs="Times New Roman"/>
          <w:color w:val="000000"/>
          <w:sz w:val="28"/>
          <w:szCs w:val="28"/>
        </w:rPr>
        <w:t xml:space="preserve"> А.В. «Арабська в</w:t>
      </w:r>
      <w:r>
        <w:rPr>
          <w:rFonts w:ascii="Times New Roman" w:eastAsia="Times New Roman" w:hAnsi="Times New Roman" w:cs="Times New Roman"/>
          <w:color w:val="000000"/>
          <w:sz w:val="28"/>
          <w:szCs w:val="28"/>
        </w:rPr>
        <w:t>есна»: причини та ймовірні наслідки. Суспільні науки та сучасність, 2012. № 5. С. 122-130.</w:t>
      </w:r>
    </w:p>
    <w:p w:rsidR="006D6BFE" w:rsidRDefault="00F82F7B">
      <w:pPr>
        <w:numPr>
          <w:ilvl w:val="0"/>
          <w:numId w:val="1"/>
        </w:numPr>
        <w:spacing w:after="0" w:line="360" w:lineRule="auto"/>
        <w:ind w:left="0" w:firstLine="851"/>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Комльова</w:t>
      </w:r>
      <w:proofErr w:type="spellEnd"/>
      <w:r>
        <w:rPr>
          <w:rFonts w:ascii="Times New Roman" w:eastAsia="Times New Roman" w:hAnsi="Times New Roman" w:cs="Times New Roman"/>
          <w:color w:val="000000"/>
          <w:sz w:val="28"/>
          <w:szCs w:val="28"/>
        </w:rPr>
        <w:t xml:space="preserve"> Н.А. «Арабська весна»: геополітичний аспект. Режим доступу http://elar.urfu.ru/bitstream/10995/19828/1/iuro-2013-115-16.pdf (Дата звернення: 17.05.2022).</w:t>
      </w:r>
    </w:p>
    <w:p w:rsidR="006D6BFE" w:rsidRDefault="00F82F7B">
      <w:pPr>
        <w:numPr>
          <w:ilvl w:val="0"/>
          <w:numId w:val="1"/>
        </w:numPr>
        <w:spacing w:after="0" w:line="360" w:lineRule="auto"/>
        <w:ind w:left="0" w:firstLine="851"/>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Ко</w:t>
      </w:r>
      <w:r>
        <w:rPr>
          <w:rFonts w:ascii="Times New Roman" w:eastAsia="Times New Roman" w:hAnsi="Times New Roman" w:cs="Times New Roman"/>
          <w:color w:val="000000"/>
          <w:sz w:val="28"/>
          <w:szCs w:val="28"/>
        </w:rPr>
        <w:t>ротаєв</w:t>
      </w:r>
      <w:proofErr w:type="spellEnd"/>
      <w:r>
        <w:rPr>
          <w:rFonts w:ascii="Times New Roman" w:eastAsia="Times New Roman" w:hAnsi="Times New Roman" w:cs="Times New Roman"/>
          <w:color w:val="000000"/>
          <w:sz w:val="28"/>
          <w:szCs w:val="28"/>
        </w:rPr>
        <w:t xml:space="preserve"> А.В., </w:t>
      </w:r>
      <w:proofErr w:type="spellStart"/>
      <w:r>
        <w:rPr>
          <w:rFonts w:ascii="Times New Roman" w:eastAsia="Times New Roman" w:hAnsi="Times New Roman" w:cs="Times New Roman"/>
          <w:color w:val="000000"/>
          <w:sz w:val="28"/>
          <w:szCs w:val="28"/>
        </w:rPr>
        <w:t>Зінькіна</w:t>
      </w:r>
      <w:proofErr w:type="spellEnd"/>
      <w:r>
        <w:rPr>
          <w:rFonts w:ascii="Times New Roman" w:eastAsia="Times New Roman" w:hAnsi="Times New Roman" w:cs="Times New Roman"/>
          <w:color w:val="000000"/>
          <w:sz w:val="28"/>
          <w:szCs w:val="28"/>
        </w:rPr>
        <w:t xml:space="preserve"> Ю.В. Єгипетська революція 2011 р.: структурно-демографічний аналіз. Азія та Африка сьогодні, 2011. № 6. С. 10-16.</w:t>
      </w:r>
    </w:p>
    <w:p w:rsidR="006D6BFE" w:rsidRDefault="00F82F7B">
      <w:pPr>
        <w:numPr>
          <w:ilvl w:val="0"/>
          <w:numId w:val="1"/>
        </w:numPr>
        <w:spacing w:after="0" w:line="360" w:lineRule="auto"/>
        <w:ind w:left="0"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Краснюк І.В. Наслідки арабської весни в політиці Близького Сходу. Науковий вісник Дипломатичної академії України, 2016. </w:t>
      </w:r>
      <w:r>
        <w:rPr>
          <w:rFonts w:ascii="Times New Roman" w:eastAsia="Times New Roman" w:hAnsi="Times New Roman" w:cs="Times New Roman"/>
          <w:color w:val="000000"/>
          <w:sz w:val="28"/>
          <w:szCs w:val="28"/>
        </w:rPr>
        <w:t>№ 23 (2). С. 148-154.</w:t>
      </w:r>
    </w:p>
    <w:p w:rsidR="006D6BFE" w:rsidRDefault="00F82F7B">
      <w:pPr>
        <w:numPr>
          <w:ilvl w:val="0"/>
          <w:numId w:val="1"/>
        </w:numPr>
        <w:spacing w:after="0" w:line="360" w:lineRule="auto"/>
        <w:ind w:left="0" w:firstLine="851"/>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lastRenderedPageBreak/>
        <w:t>Лабінська</w:t>
      </w:r>
      <w:proofErr w:type="spellEnd"/>
      <w:r>
        <w:rPr>
          <w:rFonts w:ascii="Times New Roman" w:eastAsia="Times New Roman" w:hAnsi="Times New Roman" w:cs="Times New Roman"/>
          <w:color w:val="000000"/>
          <w:sz w:val="28"/>
          <w:szCs w:val="28"/>
        </w:rPr>
        <w:t xml:space="preserve"> І. Круглий стіл: Події в Північній Африці та на Близькому Сході: причини та наслідки. МЕМО, 2011. № 9.</w:t>
      </w:r>
    </w:p>
    <w:p w:rsidR="006D6BFE" w:rsidRDefault="00F82F7B">
      <w:pPr>
        <w:numPr>
          <w:ilvl w:val="0"/>
          <w:numId w:val="1"/>
        </w:numPr>
        <w:spacing w:after="0" w:line="360" w:lineRule="auto"/>
        <w:ind w:left="0" w:firstLine="851"/>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Махнєв</w:t>
      </w:r>
      <w:proofErr w:type="spellEnd"/>
      <w:r>
        <w:rPr>
          <w:rFonts w:ascii="Times New Roman" w:eastAsia="Times New Roman" w:hAnsi="Times New Roman" w:cs="Times New Roman"/>
          <w:color w:val="000000"/>
          <w:sz w:val="28"/>
          <w:szCs w:val="28"/>
        </w:rPr>
        <w:t xml:space="preserve"> С.Д. Особливості двосторонніх відносин Сирії з країнами регіону Близького Сходу у період 1991-2014 років. Нижній Н</w:t>
      </w:r>
      <w:r>
        <w:rPr>
          <w:rFonts w:ascii="Times New Roman" w:eastAsia="Times New Roman" w:hAnsi="Times New Roman" w:cs="Times New Roman"/>
          <w:color w:val="000000"/>
          <w:sz w:val="28"/>
          <w:szCs w:val="28"/>
        </w:rPr>
        <w:t>овгород, 2015.</w:t>
      </w:r>
    </w:p>
    <w:p w:rsidR="006D6BFE" w:rsidRDefault="00F82F7B">
      <w:pPr>
        <w:numPr>
          <w:ilvl w:val="0"/>
          <w:numId w:val="1"/>
        </w:numPr>
        <w:spacing w:after="0" w:line="360" w:lineRule="auto"/>
        <w:ind w:left="0" w:firstLine="851"/>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Мухамеджанов</w:t>
      </w:r>
      <w:proofErr w:type="spellEnd"/>
      <w:r>
        <w:rPr>
          <w:rFonts w:ascii="Times New Roman" w:eastAsia="Times New Roman" w:hAnsi="Times New Roman" w:cs="Times New Roman"/>
          <w:color w:val="000000"/>
          <w:sz w:val="28"/>
          <w:szCs w:val="28"/>
        </w:rPr>
        <w:t xml:space="preserve"> Б.Р., </w:t>
      </w:r>
      <w:proofErr w:type="spellStart"/>
      <w:r>
        <w:rPr>
          <w:rFonts w:ascii="Times New Roman" w:eastAsia="Times New Roman" w:hAnsi="Times New Roman" w:cs="Times New Roman"/>
          <w:color w:val="000000"/>
          <w:sz w:val="28"/>
          <w:szCs w:val="28"/>
        </w:rPr>
        <w:t>Азізова</w:t>
      </w:r>
      <w:proofErr w:type="spellEnd"/>
      <w:r>
        <w:rPr>
          <w:rFonts w:ascii="Times New Roman" w:eastAsia="Times New Roman" w:hAnsi="Times New Roman" w:cs="Times New Roman"/>
          <w:color w:val="000000"/>
          <w:sz w:val="28"/>
          <w:szCs w:val="28"/>
        </w:rPr>
        <w:t xml:space="preserve"> З.Т. Технології «Арабської весни» влада та опозиція. Наук. вид. Алмати: ОФ «Фонд Першого Президента Республіки Казахстан», 2011. 162 с.</w:t>
      </w:r>
    </w:p>
    <w:p w:rsidR="006D6BFE" w:rsidRDefault="00F82F7B">
      <w:pPr>
        <w:numPr>
          <w:ilvl w:val="0"/>
          <w:numId w:val="1"/>
        </w:numPr>
        <w:spacing w:after="0" w:line="360" w:lineRule="auto"/>
        <w:ind w:left="0" w:firstLine="851"/>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Старкін</w:t>
      </w:r>
      <w:proofErr w:type="spellEnd"/>
      <w:r>
        <w:rPr>
          <w:rFonts w:ascii="Times New Roman" w:eastAsia="Times New Roman" w:hAnsi="Times New Roman" w:cs="Times New Roman"/>
          <w:color w:val="000000"/>
          <w:sz w:val="28"/>
          <w:szCs w:val="28"/>
        </w:rPr>
        <w:t xml:space="preserve"> С.В. Аналіз зовнішньої політики Сирії та Єгипту. Їхній вплив на регіон</w:t>
      </w:r>
      <w:r>
        <w:rPr>
          <w:rFonts w:ascii="Times New Roman" w:eastAsia="Times New Roman" w:hAnsi="Times New Roman" w:cs="Times New Roman"/>
          <w:color w:val="000000"/>
          <w:sz w:val="28"/>
          <w:szCs w:val="28"/>
        </w:rPr>
        <w:t>альні процеси. Нижній Новгород, 2012</w:t>
      </w:r>
    </w:p>
    <w:p w:rsidR="006D6BFE" w:rsidRDefault="00F82F7B">
      <w:pPr>
        <w:numPr>
          <w:ilvl w:val="0"/>
          <w:numId w:val="1"/>
        </w:numPr>
        <w:spacing w:after="0" w:line="360" w:lineRule="auto"/>
        <w:ind w:left="0" w:firstLine="851"/>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Харламов</w:t>
      </w:r>
      <w:proofErr w:type="spellEnd"/>
      <w:r>
        <w:rPr>
          <w:rFonts w:ascii="Times New Roman" w:eastAsia="Times New Roman" w:hAnsi="Times New Roman" w:cs="Times New Roman"/>
          <w:color w:val="000000"/>
          <w:sz w:val="28"/>
          <w:szCs w:val="28"/>
        </w:rPr>
        <w:t xml:space="preserve"> А.А. «Арабська весна» в Єгипті, Лівії та Сирії та її наслідки для глобальної та регіональної безпеки. Нижегородський державний університет ім. </w:t>
      </w:r>
      <w:proofErr w:type="spellStart"/>
      <w:r>
        <w:rPr>
          <w:rFonts w:ascii="Times New Roman" w:eastAsia="Times New Roman" w:hAnsi="Times New Roman" w:cs="Times New Roman"/>
          <w:color w:val="000000"/>
          <w:sz w:val="28"/>
          <w:szCs w:val="28"/>
        </w:rPr>
        <w:t>Н.І. Лобачевс</w:t>
      </w:r>
      <w:proofErr w:type="spellEnd"/>
      <w:r>
        <w:rPr>
          <w:rFonts w:ascii="Times New Roman" w:eastAsia="Times New Roman" w:hAnsi="Times New Roman" w:cs="Times New Roman"/>
          <w:color w:val="000000"/>
          <w:sz w:val="28"/>
          <w:szCs w:val="28"/>
        </w:rPr>
        <w:t>ького. Нижній Новгород, 2016. 205 с.</w:t>
      </w:r>
    </w:p>
    <w:p w:rsidR="006D6BFE" w:rsidRDefault="00F82F7B">
      <w:pPr>
        <w:numPr>
          <w:ilvl w:val="0"/>
          <w:numId w:val="1"/>
        </w:numPr>
        <w:spacing w:after="0" w:line="360" w:lineRule="auto"/>
        <w:ind w:left="0"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Швед В.О. «Арабсь</w:t>
      </w:r>
      <w:r>
        <w:rPr>
          <w:rFonts w:ascii="Times New Roman" w:eastAsia="Times New Roman" w:hAnsi="Times New Roman" w:cs="Times New Roman"/>
          <w:color w:val="000000"/>
          <w:sz w:val="28"/>
          <w:szCs w:val="28"/>
        </w:rPr>
        <w:t>ка весна» у контексті сучасного трансформаційного процесу на Близькому та Середньому Сході. Проблеми всесвітньої історії, 2016. № 1. С. 109-122.</w:t>
      </w:r>
    </w:p>
    <w:p w:rsidR="006D6BFE" w:rsidRDefault="00F82F7B">
      <w:pPr>
        <w:numPr>
          <w:ilvl w:val="0"/>
          <w:numId w:val="1"/>
        </w:numPr>
        <w:spacing w:after="0" w:line="360" w:lineRule="auto"/>
        <w:ind w:left="0" w:firstLine="851"/>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Giavana</w:t>
      </w:r>
      <w:proofErr w:type="spellEnd"/>
      <w:r>
        <w:rPr>
          <w:rFonts w:ascii="Times New Roman" w:eastAsia="Times New Roman" w:hAnsi="Times New Roman" w:cs="Times New Roman"/>
          <w:color w:val="000000"/>
          <w:sz w:val="28"/>
          <w:szCs w:val="28"/>
        </w:rPr>
        <w:t xml:space="preserve"> M. </w:t>
      </w:r>
      <w:proofErr w:type="spellStart"/>
      <w:r>
        <w:rPr>
          <w:rFonts w:ascii="Times New Roman" w:eastAsia="Times New Roman" w:hAnsi="Times New Roman" w:cs="Times New Roman"/>
          <w:color w:val="000000"/>
          <w:sz w:val="28"/>
          <w:szCs w:val="28"/>
        </w:rPr>
        <w:t>Brittany</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Bonning</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Tese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Wintz</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Neighbor</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Special</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Focus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Understanding</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the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Arab</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Spring</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from</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the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Inside</w:t>
      </w:r>
      <w:proofErr w:type="spellEnd"/>
      <w:r>
        <w:rPr>
          <w:rFonts w:ascii="Times New Roman" w:eastAsia="Times New Roman" w:hAnsi="Times New Roman" w:cs="Times New Roman"/>
          <w:color w:val="000000"/>
          <w:sz w:val="28"/>
          <w:szCs w:val="28"/>
        </w:rPr>
        <w:t>.</w:t>
      </w:r>
      <w:r>
        <w:rPr>
          <w:rFonts w:ascii="Times New Roman" w:eastAsia="Times New Roman" w:hAnsi="Times New Roman" w:cs="Times New Roman"/>
          <w:color w:val="000000"/>
          <w:sz w:val="28"/>
          <w:szCs w:val="28"/>
        </w:rPr>
        <w:t xml:space="preserve"> WORLD AFFAIRS COUNCIL, </w:t>
      </w:r>
      <w:proofErr w:type="spellStart"/>
      <w:r>
        <w:rPr>
          <w:rFonts w:ascii="Times New Roman" w:eastAsia="Times New Roman" w:hAnsi="Times New Roman" w:cs="Times New Roman"/>
          <w:color w:val="000000"/>
          <w:sz w:val="28"/>
          <w:szCs w:val="28"/>
        </w:rPr>
        <w:t>February</w:t>
      </w:r>
      <w:proofErr w:type="spellEnd"/>
      <w:r>
        <w:rPr>
          <w:rFonts w:ascii="Times New Roman" w:eastAsia="Times New Roman" w:hAnsi="Times New Roman" w:cs="Times New Roman"/>
          <w:color w:val="000000"/>
          <w:sz w:val="28"/>
          <w:szCs w:val="28"/>
        </w:rPr>
        <w:t xml:space="preserve"> 29, 2012.</w:t>
      </w:r>
    </w:p>
    <w:p w:rsidR="006D6BFE" w:rsidRDefault="00F82F7B">
      <w:pPr>
        <w:numPr>
          <w:ilvl w:val="0"/>
          <w:numId w:val="1"/>
        </w:numPr>
        <w:spacing w:after="0" w:line="360" w:lineRule="auto"/>
        <w:ind w:left="0" w:firstLine="851"/>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Guilmain</w:t>
      </w:r>
      <w:proofErr w:type="spellEnd"/>
      <w:r>
        <w:rPr>
          <w:rFonts w:ascii="Times New Roman" w:eastAsia="Times New Roman" w:hAnsi="Times New Roman" w:cs="Times New Roman"/>
          <w:color w:val="000000"/>
          <w:sz w:val="28"/>
          <w:szCs w:val="28"/>
        </w:rPr>
        <w:t xml:space="preserve"> O. </w:t>
      </w:r>
      <w:proofErr w:type="spellStart"/>
      <w:r>
        <w:rPr>
          <w:rFonts w:ascii="Times New Roman" w:eastAsia="Times New Roman" w:hAnsi="Times New Roman" w:cs="Times New Roman"/>
          <w:color w:val="000000"/>
          <w:sz w:val="28"/>
          <w:szCs w:val="28"/>
        </w:rPr>
        <w:t>L’influence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des</w:t>
      </w:r>
      <w:proofErr w:type="spellEnd"/>
      <w:r>
        <w:rPr>
          <w:rFonts w:ascii="Times New Roman" w:eastAsia="Times New Roman" w:hAnsi="Times New Roman" w:cs="Times New Roman"/>
          <w:color w:val="000000"/>
          <w:sz w:val="28"/>
          <w:szCs w:val="28"/>
        </w:rPr>
        <w:t xml:space="preserve"> ONG </w:t>
      </w:r>
      <w:proofErr w:type="spellStart"/>
      <w:r>
        <w:rPr>
          <w:rFonts w:ascii="Times New Roman" w:eastAsia="Times New Roman" w:hAnsi="Times New Roman" w:cs="Times New Roman"/>
          <w:color w:val="000000"/>
          <w:sz w:val="28"/>
          <w:szCs w:val="28"/>
        </w:rPr>
        <w:t>américaines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sur</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le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printemps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arabe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l’exemple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de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la</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National</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Endowment</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for</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Democracy</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La</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face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cache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des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revolutions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arabes</w:t>
      </w:r>
      <w:proofErr w:type="spellEnd"/>
      <w:r>
        <w:rPr>
          <w:rFonts w:ascii="Times New Roman" w:eastAsia="Times New Roman" w:hAnsi="Times New Roman" w:cs="Times New Roman"/>
          <w:color w:val="000000"/>
          <w:sz w:val="28"/>
          <w:szCs w:val="28"/>
        </w:rPr>
        <w:t xml:space="preserve">, 2012, </w:t>
      </w:r>
      <w:proofErr w:type="spellStart"/>
      <w:r>
        <w:rPr>
          <w:rFonts w:ascii="Times New Roman" w:eastAsia="Times New Roman" w:hAnsi="Times New Roman" w:cs="Times New Roman"/>
          <w:color w:val="000000"/>
          <w:sz w:val="28"/>
          <w:szCs w:val="28"/>
        </w:rPr>
        <w:t>pp</w:t>
      </w:r>
      <w:proofErr w:type="spellEnd"/>
      <w:r>
        <w:rPr>
          <w:rFonts w:ascii="Times New Roman" w:eastAsia="Times New Roman" w:hAnsi="Times New Roman" w:cs="Times New Roman"/>
          <w:color w:val="000000"/>
          <w:sz w:val="28"/>
          <w:szCs w:val="28"/>
        </w:rPr>
        <w:t>. 385-414.</w:t>
      </w:r>
    </w:p>
    <w:p w:rsidR="006D6BFE" w:rsidRDefault="00F82F7B">
      <w:pPr>
        <w:numPr>
          <w:ilvl w:val="0"/>
          <w:numId w:val="1"/>
        </w:numPr>
        <w:spacing w:after="0" w:line="360" w:lineRule="auto"/>
        <w:ind w:left="0" w:firstLine="851"/>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Kissinger</w:t>
      </w:r>
      <w:proofErr w:type="spellEnd"/>
      <w:r>
        <w:rPr>
          <w:rFonts w:ascii="Times New Roman" w:eastAsia="Times New Roman" w:hAnsi="Times New Roman" w:cs="Times New Roman"/>
          <w:color w:val="000000"/>
          <w:sz w:val="28"/>
          <w:szCs w:val="28"/>
        </w:rPr>
        <w:t xml:space="preserve"> G. "</w:t>
      </w:r>
      <w:proofErr w:type="spellStart"/>
      <w:r>
        <w:rPr>
          <w:rFonts w:ascii="Times New Roman" w:eastAsia="Times New Roman" w:hAnsi="Times New Roman" w:cs="Times New Roman"/>
          <w:color w:val="000000"/>
          <w:sz w:val="28"/>
          <w:szCs w:val="28"/>
        </w:rPr>
        <w:t>World</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Order</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New</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York</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Penguin</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Press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September</w:t>
      </w:r>
      <w:proofErr w:type="spellEnd"/>
      <w:r>
        <w:rPr>
          <w:rFonts w:ascii="Times New Roman" w:eastAsia="Times New Roman" w:hAnsi="Times New Roman" w:cs="Times New Roman"/>
          <w:color w:val="000000"/>
          <w:sz w:val="28"/>
          <w:szCs w:val="28"/>
        </w:rPr>
        <w:t xml:space="preserve"> 9, 2014.</w:t>
      </w:r>
    </w:p>
    <w:p w:rsidR="006D6BFE" w:rsidRDefault="00F82F7B">
      <w:pPr>
        <w:numPr>
          <w:ilvl w:val="0"/>
          <w:numId w:val="1"/>
        </w:numPr>
        <w:spacing w:after="0" w:line="360" w:lineRule="auto"/>
        <w:ind w:left="0"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Re-</w:t>
      </w:r>
      <w:proofErr w:type="spellStart"/>
      <w:r>
        <w:rPr>
          <w:rFonts w:ascii="Times New Roman" w:eastAsia="Times New Roman" w:hAnsi="Times New Roman" w:cs="Times New Roman"/>
          <w:color w:val="000000"/>
          <w:sz w:val="28"/>
          <w:szCs w:val="28"/>
        </w:rPr>
        <w:t>thinking</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Western</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Policies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in</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Light</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of</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the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Arab</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Uprising</w:t>
      </w:r>
      <w:proofErr w:type="spellEnd"/>
      <w:r>
        <w:rPr>
          <w:rFonts w:ascii="Times New Roman" w:eastAsia="Times New Roman" w:hAnsi="Times New Roman" w:cs="Times New Roman"/>
          <w:color w:val="000000"/>
          <w:sz w:val="28"/>
          <w:szCs w:val="28"/>
        </w:rPr>
        <w:t xml:space="preserve">. IAI </w:t>
      </w:r>
      <w:proofErr w:type="spellStart"/>
      <w:r>
        <w:rPr>
          <w:rFonts w:ascii="Times New Roman" w:eastAsia="Times New Roman" w:hAnsi="Times New Roman" w:cs="Times New Roman"/>
          <w:color w:val="000000"/>
          <w:sz w:val="28"/>
          <w:szCs w:val="28"/>
        </w:rPr>
        <w:t>Research</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Papers</w:t>
      </w:r>
      <w:proofErr w:type="spellEnd"/>
      <w:r>
        <w:rPr>
          <w:rFonts w:ascii="Times New Roman" w:eastAsia="Times New Roman" w:hAnsi="Times New Roman" w:cs="Times New Roman"/>
          <w:color w:val="000000"/>
          <w:sz w:val="28"/>
          <w:szCs w:val="28"/>
        </w:rPr>
        <w:t xml:space="preserve"> / </w:t>
      </w:r>
      <w:proofErr w:type="spellStart"/>
      <w:r>
        <w:rPr>
          <w:rFonts w:ascii="Times New Roman" w:eastAsia="Times New Roman" w:hAnsi="Times New Roman" w:cs="Times New Roman"/>
          <w:color w:val="000000"/>
          <w:sz w:val="28"/>
          <w:szCs w:val="28"/>
        </w:rPr>
        <w:t>Ed</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by</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Ricardo</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Alcaro</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and</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Miguel</w:t>
      </w:r>
      <w:proofErr w:type="spellEnd"/>
      <w:r>
        <w:rPr>
          <w:rFonts w:ascii="Times New Roman" w:eastAsia="Times New Roman" w:hAnsi="Times New Roman" w:cs="Times New Roman"/>
          <w:color w:val="000000"/>
          <w:sz w:val="28"/>
          <w:szCs w:val="28"/>
        </w:rPr>
        <w:t xml:space="preserve"> Hanbrich-Seco. </w:t>
      </w:r>
      <w:proofErr w:type="spellStart"/>
      <w:r>
        <w:rPr>
          <w:rFonts w:ascii="Times New Roman" w:eastAsia="Times New Roman" w:hAnsi="Times New Roman" w:cs="Times New Roman"/>
          <w:color w:val="000000"/>
          <w:sz w:val="28"/>
          <w:szCs w:val="28"/>
        </w:rPr>
        <w:t>Rome</w:t>
      </w:r>
      <w:proofErr w:type="spellEnd"/>
      <w:r>
        <w:rPr>
          <w:rFonts w:ascii="Times New Roman" w:eastAsia="Times New Roman" w:hAnsi="Times New Roman" w:cs="Times New Roman"/>
          <w:color w:val="000000"/>
          <w:sz w:val="28"/>
          <w:szCs w:val="28"/>
        </w:rPr>
        <w:t>, 2012.</w:t>
      </w:r>
    </w:p>
    <w:p w:rsidR="006D6BFE" w:rsidRDefault="006D6BFE">
      <w:pPr>
        <w:spacing w:after="0" w:line="360" w:lineRule="auto"/>
        <w:jc w:val="both"/>
        <w:rPr>
          <w:rFonts w:ascii="Times New Roman" w:eastAsia="Times New Roman" w:hAnsi="Times New Roman" w:cs="Times New Roman"/>
          <w:sz w:val="28"/>
          <w:szCs w:val="28"/>
        </w:rPr>
      </w:pPr>
    </w:p>
    <w:p w:rsidR="006D6BFE" w:rsidRDefault="006D6BFE">
      <w:pPr>
        <w:spacing w:after="0" w:line="360" w:lineRule="auto"/>
        <w:ind w:firstLine="851"/>
        <w:jc w:val="both"/>
        <w:rPr>
          <w:rFonts w:ascii="Times New Roman" w:eastAsia="Times New Roman" w:hAnsi="Times New Roman" w:cs="Times New Roman"/>
          <w:sz w:val="28"/>
          <w:szCs w:val="28"/>
        </w:rPr>
      </w:pPr>
    </w:p>
    <w:p w:rsidR="006D6BFE" w:rsidRDefault="006D6BFE">
      <w:pPr>
        <w:spacing w:after="0" w:line="360" w:lineRule="auto"/>
        <w:ind w:firstLine="851"/>
        <w:jc w:val="both"/>
        <w:rPr>
          <w:rFonts w:ascii="Times New Roman" w:eastAsia="Times New Roman" w:hAnsi="Times New Roman" w:cs="Times New Roman"/>
          <w:sz w:val="28"/>
          <w:szCs w:val="28"/>
        </w:rPr>
      </w:pPr>
    </w:p>
    <w:sectPr w:rsidR="006D6BFE">
      <w:headerReference w:type="default" r:id="rId10"/>
      <w:headerReference w:type="first" r:id="rId11"/>
      <w:footerReference w:type="first" r:id="rId12"/>
      <w:pgSz w:w="11906" w:h="16838"/>
      <w:pgMar w:top="1134" w:right="567" w:bottom="1134" w:left="1134" w:header="709" w:footer="709" w:gutter="0"/>
      <w:pgNumType w:start="2"/>
      <w:cols w:space="720"/>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82F7B" w:rsidRDefault="00F82F7B">
      <w:pPr>
        <w:spacing w:line="240" w:lineRule="auto"/>
      </w:pPr>
      <w:r>
        <w:separator/>
      </w:r>
    </w:p>
  </w:endnote>
  <w:endnote w:type="continuationSeparator" w:id="0">
    <w:p w:rsidR="00F82F7B" w:rsidRDefault="00F82F7B">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Times New Roman">
    <w:panose1 w:val="02020603050405020304"/>
    <w:charset w:val="CC"/>
    <w:family w:val="roman"/>
    <w:pitch w:val="variable"/>
    <w:sig w:usb0="E0002EFF" w:usb1="C000785B" w:usb2="00000009" w:usb3="00000000" w:csb0="000001FF" w:csb1="00000000"/>
  </w:font>
  <w:font w:name="Georgia">
    <w:panose1 w:val="02040502050405020303"/>
    <w:charset w:val="CC"/>
    <w:family w:val="roman"/>
    <w:pitch w:val="variable"/>
    <w:sig w:usb0="00000287" w:usb1="00000000" w:usb2="00000000" w:usb3="00000000" w:csb0="0000009F" w:csb1="00000000"/>
  </w:font>
  <w:font w:name="Roboto">
    <w:altName w:val="Segoe Print"/>
    <w:charset w:val="00"/>
    <w:family w:val="auto"/>
    <w:pitch w:val="default"/>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D6BFE" w:rsidRDefault="006D6BFE"/>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82F7B" w:rsidRDefault="00F82F7B">
      <w:pPr>
        <w:spacing w:after="0"/>
      </w:pPr>
      <w:r>
        <w:separator/>
      </w:r>
    </w:p>
  </w:footnote>
  <w:footnote w:type="continuationSeparator" w:id="0">
    <w:p w:rsidR="00F82F7B" w:rsidRDefault="00F82F7B">
      <w:pPr>
        <w:spacing w:after="0"/>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D6BFE" w:rsidRDefault="00F82F7B">
    <w:pPr>
      <w:jc w:val="right"/>
    </w:pPr>
    <w:r>
      <w:fldChar w:fldCharType="begin"/>
    </w:r>
    <w:r>
      <w:instrText>PAGE</w:instrText>
    </w:r>
    <w:r w:rsidR="0018139F">
      <w:fldChar w:fldCharType="separate"/>
    </w:r>
    <w:r w:rsidR="0018139F">
      <w:rPr>
        <w:noProof/>
      </w:rPr>
      <w:t>6</w:t>
    </w:r>
    <w: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D6BFE" w:rsidRDefault="00F82F7B">
    <w:pPr>
      <w:jc w:val="right"/>
    </w:pPr>
    <w:r>
      <w:fldChar w:fldCharType="begin"/>
    </w:r>
    <w:r>
      <w:instrText>PAGE</w:instrText>
    </w:r>
    <w:r w:rsidR="0018139F">
      <w:fldChar w:fldCharType="separate"/>
    </w:r>
    <w:r w:rsidR="0018139F">
      <w:rPr>
        <w:noProof/>
      </w:rPr>
      <w:t>2</w:t>
    </w:r>
    <w:r>
      <w:fldChar w:fldCharType="end"/>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53208E"/>
    <w:multiLevelType w:val="multilevel"/>
    <w:tmpl w:val="0053208E"/>
    <w:lvl w:ilvl="0">
      <w:start w:val="1"/>
      <w:numFmt w:val="decimal"/>
      <w:lvlText w:val="%1."/>
      <w:lvlJc w:val="left"/>
      <w:pPr>
        <w:ind w:left="1571" w:hanging="360"/>
      </w:pPr>
    </w:lvl>
    <w:lvl w:ilvl="1">
      <w:start w:val="1"/>
      <w:numFmt w:val="lowerLetter"/>
      <w:lvlText w:val="%2."/>
      <w:lvlJc w:val="left"/>
      <w:pPr>
        <w:ind w:left="2291" w:hanging="360"/>
      </w:pPr>
    </w:lvl>
    <w:lvl w:ilvl="2">
      <w:start w:val="1"/>
      <w:numFmt w:val="lowerRoman"/>
      <w:lvlText w:val="%3."/>
      <w:lvlJc w:val="right"/>
      <w:pPr>
        <w:ind w:left="3011" w:hanging="180"/>
      </w:pPr>
    </w:lvl>
    <w:lvl w:ilvl="3">
      <w:start w:val="1"/>
      <w:numFmt w:val="decimal"/>
      <w:lvlText w:val="%4."/>
      <w:lvlJc w:val="left"/>
      <w:pPr>
        <w:ind w:left="3731" w:hanging="360"/>
      </w:pPr>
    </w:lvl>
    <w:lvl w:ilvl="4">
      <w:start w:val="1"/>
      <w:numFmt w:val="lowerLetter"/>
      <w:lvlText w:val="%5."/>
      <w:lvlJc w:val="left"/>
      <w:pPr>
        <w:ind w:left="4451" w:hanging="360"/>
      </w:pPr>
    </w:lvl>
    <w:lvl w:ilvl="5">
      <w:start w:val="1"/>
      <w:numFmt w:val="lowerRoman"/>
      <w:lvlText w:val="%6."/>
      <w:lvlJc w:val="right"/>
      <w:pPr>
        <w:ind w:left="5171" w:hanging="180"/>
      </w:pPr>
    </w:lvl>
    <w:lvl w:ilvl="6">
      <w:start w:val="1"/>
      <w:numFmt w:val="decimal"/>
      <w:lvlText w:val="%7."/>
      <w:lvlJc w:val="left"/>
      <w:pPr>
        <w:ind w:left="5891" w:hanging="360"/>
      </w:pPr>
    </w:lvl>
    <w:lvl w:ilvl="7">
      <w:start w:val="1"/>
      <w:numFmt w:val="lowerLetter"/>
      <w:lvlText w:val="%8."/>
      <w:lvlJc w:val="left"/>
      <w:pPr>
        <w:ind w:left="6611" w:hanging="360"/>
      </w:pPr>
    </w:lvl>
    <w:lvl w:ilvl="8">
      <w:start w:val="1"/>
      <w:numFmt w:val="lowerRoman"/>
      <w:lvlText w:val="%9."/>
      <w:lvlJc w:val="right"/>
      <w:pPr>
        <w:ind w:left="7331"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
  <w:rsids>
    <w:rsidRoot w:val="006D6BFE"/>
    <w:rsid w:val="0018139F"/>
    <w:rsid w:val="006D6BFE"/>
    <w:rsid w:val="00F82F7B"/>
    <w:rsid w:val="17C2752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Calibri"/>
        <w:lang w:val="ru-RU" w:eastAsia="ru-RU" w:bidi="ar-SA"/>
      </w:rPr>
    </w:rPrDefault>
    <w:pPrDefault/>
  </w:docDefaults>
  <w:latentStyles w:defLockedState="0" w:defUIPriority="0" w:defSemiHidden="0" w:defUnhideWhenUsed="0" w:defQFormat="0" w:count="267">
    <w:lsdException w:name="Normal" w:qFormat="1"/>
    <w:lsdException w:name="heading 1" w:uiPriority="9"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header" w:uiPriority="99" w:unhideWhenUsed="1" w:qFormat="1"/>
    <w:lsdException w:name="footer" w:semiHidden="1" w:uiPriority="99" w:unhideWhenUsed="1" w:qFormat="1"/>
    <w:lsdException w:name="caption" w:semiHidden="1" w:unhideWhenUsed="1" w:qFormat="1"/>
    <w:lsdException w:name="Title" w:qFormat="1"/>
    <w:lsdException w:name="Default Paragraph Font" w:semiHidden="1" w:uiPriority="1" w:unhideWhenUsed="1" w:qFormat="1"/>
    <w:lsdException w:name="Subtitle" w:qFormat="1"/>
    <w:lsdException w:name="Hyperlink" w:uiPriority="99" w:unhideWhenUsed="1"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uiPriority="99"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uiPriority="34" w:qFormat="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pPr>
      <w:spacing w:after="200" w:line="276" w:lineRule="auto"/>
    </w:pPr>
    <w:rPr>
      <w:sz w:val="22"/>
      <w:szCs w:val="22"/>
      <w:lang w:val="uk-UA"/>
    </w:rPr>
  </w:style>
  <w:style w:type="paragraph" w:styleId="1">
    <w:name w:val="heading 1"/>
    <w:basedOn w:val="a"/>
    <w:next w:val="a"/>
    <w:link w:val="10"/>
    <w:uiPriority w:val="9"/>
    <w:qFormat/>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link w:val="20"/>
    <w:qFormat/>
    <w:pPr>
      <w:keepNext/>
      <w:spacing w:after="0" w:line="240" w:lineRule="auto"/>
      <w:jc w:val="center"/>
      <w:outlineLvl w:val="1"/>
    </w:pPr>
    <w:rPr>
      <w:rFonts w:ascii="Times New Roman" w:eastAsia="Times New Roman" w:hAnsi="Times New Roman" w:cs="Times New Roman"/>
      <w:sz w:val="28"/>
      <w:szCs w:val="24"/>
    </w:rPr>
  </w:style>
  <w:style w:type="paragraph" w:styleId="3">
    <w:name w:val="heading 3"/>
    <w:basedOn w:val="a"/>
    <w:next w:val="a"/>
    <w:qFormat/>
    <w:pPr>
      <w:keepNext/>
      <w:keepLines/>
      <w:spacing w:before="280" w:after="80"/>
      <w:outlineLvl w:val="2"/>
    </w:pPr>
    <w:rPr>
      <w:b/>
      <w:sz w:val="28"/>
      <w:szCs w:val="28"/>
    </w:rPr>
  </w:style>
  <w:style w:type="paragraph" w:styleId="4">
    <w:name w:val="heading 4"/>
    <w:basedOn w:val="a"/>
    <w:next w:val="a"/>
    <w:qFormat/>
    <w:pPr>
      <w:keepNext/>
      <w:keepLines/>
      <w:spacing w:before="240" w:after="40"/>
      <w:outlineLvl w:val="3"/>
    </w:pPr>
    <w:rPr>
      <w:b/>
      <w:sz w:val="24"/>
      <w:szCs w:val="24"/>
    </w:rPr>
  </w:style>
  <w:style w:type="paragraph" w:styleId="5">
    <w:name w:val="heading 5"/>
    <w:basedOn w:val="a"/>
    <w:next w:val="a"/>
    <w:qFormat/>
    <w:pPr>
      <w:keepNext/>
      <w:keepLines/>
      <w:spacing w:before="220" w:after="40"/>
      <w:outlineLvl w:val="4"/>
    </w:pPr>
    <w:rPr>
      <w:b/>
    </w:rPr>
  </w:style>
  <w:style w:type="paragraph" w:styleId="6">
    <w:name w:val="heading 6"/>
    <w:basedOn w:val="a"/>
    <w:next w:val="a"/>
    <w:qFormat/>
    <w:pPr>
      <w:keepNext/>
      <w:keepLines/>
      <w:spacing w:before="200" w:after="40"/>
      <w:outlineLvl w:val="5"/>
    </w:pPr>
    <w:rPr>
      <w:b/>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a4"/>
    <w:uiPriority w:val="99"/>
    <w:semiHidden/>
    <w:unhideWhenUsed/>
    <w:qFormat/>
    <w:pPr>
      <w:tabs>
        <w:tab w:val="center" w:pos="4677"/>
        <w:tab w:val="right" w:pos="9355"/>
      </w:tabs>
      <w:spacing w:after="0" w:line="240" w:lineRule="auto"/>
    </w:pPr>
  </w:style>
  <w:style w:type="paragraph" w:styleId="a5">
    <w:name w:val="header"/>
    <w:basedOn w:val="a"/>
    <w:link w:val="a6"/>
    <w:uiPriority w:val="99"/>
    <w:unhideWhenUsed/>
    <w:qFormat/>
    <w:pPr>
      <w:tabs>
        <w:tab w:val="center" w:pos="4677"/>
        <w:tab w:val="right" w:pos="9355"/>
      </w:tabs>
      <w:spacing w:after="0" w:line="240" w:lineRule="auto"/>
    </w:pPr>
  </w:style>
  <w:style w:type="character" w:styleId="a7">
    <w:name w:val="Hyperlink"/>
    <w:basedOn w:val="a0"/>
    <w:uiPriority w:val="99"/>
    <w:unhideWhenUsed/>
    <w:qFormat/>
    <w:rPr>
      <w:color w:val="0000FF" w:themeColor="hyperlink"/>
      <w:u w:val="single"/>
    </w:rPr>
  </w:style>
  <w:style w:type="paragraph" w:styleId="a8">
    <w:name w:val="Subtitle"/>
    <w:basedOn w:val="a"/>
    <w:next w:val="a"/>
    <w:qFormat/>
    <w:pPr>
      <w:keepNext/>
      <w:keepLines/>
      <w:spacing w:before="360" w:after="80"/>
    </w:pPr>
    <w:rPr>
      <w:rFonts w:ascii="Georgia" w:eastAsia="Georgia" w:hAnsi="Georgia" w:cs="Georgia"/>
      <w:i/>
      <w:color w:val="666666"/>
      <w:sz w:val="48"/>
      <w:szCs w:val="48"/>
    </w:rPr>
  </w:style>
  <w:style w:type="paragraph" w:styleId="a9">
    <w:name w:val="Title"/>
    <w:basedOn w:val="a"/>
    <w:next w:val="a"/>
    <w:qFormat/>
    <w:pPr>
      <w:keepNext/>
      <w:keepLines/>
      <w:spacing w:before="480" w:after="120"/>
    </w:pPr>
    <w:rPr>
      <w:b/>
      <w:sz w:val="72"/>
      <w:szCs w:val="72"/>
    </w:rPr>
  </w:style>
  <w:style w:type="table" w:customStyle="1" w:styleId="TableNormal1">
    <w:name w:val="Table Normal1"/>
    <w:tblPr>
      <w:tblCellMar>
        <w:top w:w="0" w:type="dxa"/>
        <w:left w:w="0" w:type="dxa"/>
        <w:bottom w:w="0" w:type="dxa"/>
        <w:right w:w="0" w:type="dxa"/>
      </w:tblCellMar>
    </w:tblPr>
  </w:style>
  <w:style w:type="character" w:customStyle="1" w:styleId="10">
    <w:name w:val="Заголовок 1 Знак"/>
    <w:basedOn w:val="a0"/>
    <w:link w:val="1"/>
    <w:uiPriority w:val="9"/>
    <w:qFormat/>
    <w:rPr>
      <w:rFonts w:asciiTheme="majorHAnsi" w:eastAsiaTheme="majorEastAsia" w:hAnsiTheme="majorHAnsi" w:cstheme="majorBidi"/>
      <w:b/>
      <w:bCs/>
      <w:color w:val="365F91" w:themeColor="accent1" w:themeShade="BF"/>
      <w:sz w:val="28"/>
      <w:szCs w:val="28"/>
    </w:rPr>
  </w:style>
  <w:style w:type="character" w:customStyle="1" w:styleId="20">
    <w:name w:val="Заголовок 2 Знак"/>
    <w:basedOn w:val="a0"/>
    <w:link w:val="2"/>
    <w:qFormat/>
    <w:rPr>
      <w:rFonts w:ascii="Times New Roman" w:eastAsia="Times New Roman" w:hAnsi="Times New Roman" w:cs="Times New Roman"/>
      <w:sz w:val="28"/>
      <w:szCs w:val="24"/>
      <w:lang w:eastAsia="ru-RU"/>
    </w:rPr>
  </w:style>
  <w:style w:type="character" w:customStyle="1" w:styleId="a6">
    <w:name w:val="Верхний колонтитул Знак"/>
    <w:basedOn w:val="a0"/>
    <w:link w:val="a5"/>
    <w:uiPriority w:val="99"/>
    <w:qFormat/>
  </w:style>
  <w:style w:type="character" w:customStyle="1" w:styleId="a4">
    <w:name w:val="Нижний колонтитул Знак"/>
    <w:basedOn w:val="a0"/>
    <w:link w:val="a3"/>
    <w:uiPriority w:val="99"/>
    <w:semiHidden/>
    <w:qFormat/>
  </w:style>
  <w:style w:type="paragraph" w:styleId="aa">
    <w:name w:val="List Paragraph"/>
    <w:basedOn w:val="a"/>
    <w:uiPriority w:val="34"/>
    <w:qFormat/>
    <w:pPr>
      <w:ind w:left="720"/>
      <w:contextualSpacing/>
    </w:pPr>
  </w:style>
  <w:style w:type="table" w:customStyle="1" w:styleId="Style23">
    <w:name w:val="_Style 23"/>
    <w:basedOn w:val="TableNormal1"/>
    <w:qFormat/>
    <w:tblPr>
      <w:tblCellMar>
        <w:top w:w="0" w:type="dxa"/>
        <w:left w:w="115" w:type="dxa"/>
        <w:bottom w:w="0" w:type="dxa"/>
        <w:right w:w="115" w:type="dxa"/>
      </w:tblCellMar>
    </w:tblPr>
  </w:style>
  <w:style w:type="table" w:customStyle="1" w:styleId="Style24">
    <w:name w:val="_Style 24"/>
    <w:basedOn w:val="TableNormal1"/>
    <w:qFormat/>
    <w:tblPr>
      <w:tblCellMar>
        <w:top w:w="0" w:type="dxa"/>
        <w:left w:w="115" w:type="dxa"/>
        <w:bottom w:w="0" w:type="dxa"/>
        <w:right w:w="115" w:type="dxa"/>
      </w:tblCellMar>
    </w:tblPr>
  </w:style>
  <w:style w:type="table" w:customStyle="1" w:styleId="Style25">
    <w:name w:val="_Style 25"/>
    <w:basedOn w:val="TableNormal1"/>
    <w:qFormat/>
    <w:tblPr>
      <w:tblCellMar>
        <w:top w:w="0" w:type="dxa"/>
        <w:left w:w="115" w:type="dxa"/>
        <w:bottom w:w="0" w:type="dxa"/>
        <w:right w:w="115" w:type="dxa"/>
      </w:tblCellMar>
    </w:tblPr>
  </w:style>
  <w:style w:type="table" w:customStyle="1" w:styleId="Style26">
    <w:name w:val="_Style 26"/>
    <w:basedOn w:val="TableNormal1"/>
    <w:qFormat/>
    <w:tblPr>
      <w:tblCellMar>
        <w:top w:w="0" w:type="dxa"/>
        <w:left w:w="115" w:type="dxa"/>
        <w:bottom w:w="0" w:type="dxa"/>
        <w:right w:w="115"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Calibri"/>
        <w:lang w:val="ru-RU" w:eastAsia="ru-RU" w:bidi="ar-SA"/>
      </w:rPr>
    </w:rPrDefault>
    <w:pPrDefault/>
  </w:docDefaults>
  <w:latentStyles w:defLockedState="0" w:defUIPriority="0" w:defSemiHidden="0" w:defUnhideWhenUsed="0" w:defQFormat="0" w:count="267">
    <w:lsdException w:name="Normal" w:qFormat="1"/>
    <w:lsdException w:name="heading 1" w:uiPriority="9"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header" w:uiPriority="99" w:unhideWhenUsed="1" w:qFormat="1"/>
    <w:lsdException w:name="footer" w:semiHidden="1" w:uiPriority="99" w:unhideWhenUsed="1" w:qFormat="1"/>
    <w:lsdException w:name="caption" w:semiHidden="1" w:unhideWhenUsed="1" w:qFormat="1"/>
    <w:lsdException w:name="Title" w:qFormat="1"/>
    <w:lsdException w:name="Default Paragraph Font" w:semiHidden="1" w:uiPriority="1" w:unhideWhenUsed="1" w:qFormat="1"/>
    <w:lsdException w:name="Subtitle" w:qFormat="1"/>
    <w:lsdException w:name="Hyperlink" w:uiPriority="99" w:unhideWhenUsed="1"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uiPriority="99"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uiPriority="34" w:qFormat="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pPr>
      <w:spacing w:after="200" w:line="276" w:lineRule="auto"/>
    </w:pPr>
    <w:rPr>
      <w:sz w:val="22"/>
      <w:szCs w:val="22"/>
      <w:lang w:val="uk-UA"/>
    </w:rPr>
  </w:style>
  <w:style w:type="paragraph" w:styleId="1">
    <w:name w:val="heading 1"/>
    <w:basedOn w:val="a"/>
    <w:next w:val="a"/>
    <w:link w:val="10"/>
    <w:uiPriority w:val="9"/>
    <w:qFormat/>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link w:val="20"/>
    <w:qFormat/>
    <w:pPr>
      <w:keepNext/>
      <w:spacing w:after="0" w:line="240" w:lineRule="auto"/>
      <w:jc w:val="center"/>
      <w:outlineLvl w:val="1"/>
    </w:pPr>
    <w:rPr>
      <w:rFonts w:ascii="Times New Roman" w:eastAsia="Times New Roman" w:hAnsi="Times New Roman" w:cs="Times New Roman"/>
      <w:sz w:val="28"/>
      <w:szCs w:val="24"/>
    </w:rPr>
  </w:style>
  <w:style w:type="paragraph" w:styleId="3">
    <w:name w:val="heading 3"/>
    <w:basedOn w:val="a"/>
    <w:next w:val="a"/>
    <w:qFormat/>
    <w:pPr>
      <w:keepNext/>
      <w:keepLines/>
      <w:spacing w:before="280" w:after="80"/>
      <w:outlineLvl w:val="2"/>
    </w:pPr>
    <w:rPr>
      <w:b/>
      <w:sz w:val="28"/>
      <w:szCs w:val="28"/>
    </w:rPr>
  </w:style>
  <w:style w:type="paragraph" w:styleId="4">
    <w:name w:val="heading 4"/>
    <w:basedOn w:val="a"/>
    <w:next w:val="a"/>
    <w:qFormat/>
    <w:pPr>
      <w:keepNext/>
      <w:keepLines/>
      <w:spacing w:before="240" w:after="40"/>
      <w:outlineLvl w:val="3"/>
    </w:pPr>
    <w:rPr>
      <w:b/>
      <w:sz w:val="24"/>
      <w:szCs w:val="24"/>
    </w:rPr>
  </w:style>
  <w:style w:type="paragraph" w:styleId="5">
    <w:name w:val="heading 5"/>
    <w:basedOn w:val="a"/>
    <w:next w:val="a"/>
    <w:qFormat/>
    <w:pPr>
      <w:keepNext/>
      <w:keepLines/>
      <w:spacing w:before="220" w:after="40"/>
      <w:outlineLvl w:val="4"/>
    </w:pPr>
    <w:rPr>
      <w:b/>
    </w:rPr>
  </w:style>
  <w:style w:type="paragraph" w:styleId="6">
    <w:name w:val="heading 6"/>
    <w:basedOn w:val="a"/>
    <w:next w:val="a"/>
    <w:qFormat/>
    <w:pPr>
      <w:keepNext/>
      <w:keepLines/>
      <w:spacing w:before="200" w:after="40"/>
      <w:outlineLvl w:val="5"/>
    </w:pPr>
    <w:rPr>
      <w:b/>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a4"/>
    <w:uiPriority w:val="99"/>
    <w:semiHidden/>
    <w:unhideWhenUsed/>
    <w:qFormat/>
    <w:pPr>
      <w:tabs>
        <w:tab w:val="center" w:pos="4677"/>
        <w:tab w:val="right" w:pos="9355"/>
      </w:tabs>
      <w:spacing w:after="0" w:line="240" w:lineRule="auto"/>
    </w:pPr>
  </w:style>
  <w:style w:type="paragraph" w:styleId="a5">
    <w:name w:val="header"/>
    <w:basedOn w:val="a"/>
    <w:link w:val="a6"/>
    <w:uiPriority w:val="99"/>
    <w:unhideWhenUsed/>
    <w:qFormat/>
    <w:pPr>
      <w:tabs>
        <w:tab w:val="center" w:pos="4677"/>
        <w:tab w:val="right" w:pos="9355"/>
      </w:tabs>
      <w:spacing w:after="0" w:line="240" w:lineRule="auto"/>
    </w:pPr>
  </w:style>
  <w:style w:type="character" w:styleId="a7">
    <w:name w:val="Hyperlink"/>
    <w:basedOn w:val="a0"/>
    <w:uiPriority w:val="99"/>
    <w:unhideWhenUsed/>
    <w:qFormat/>
    <w:rPr>
      <w:color w:val="0000FF" w:themeColor="hyperlink"/>
      <w:u w:val="single"/>
    </w:rPr>
  </w:style>
  <w:style w:type="paragraph" w:styleId="a8">
    <w:name w:val="Subtitle"/>
    <w:basedOn w:val="a"/>
    <w:next w:val="a"/>
    <w:qFormat/>
    <w:pPr>
      <w:keepNext/>
      <w:keepLines/>
      <w:spacing w:before="360" w:after="80"/>
    </w:pPr>
    <w:rPr>
      <w:rFonts w:ascii="Georgia" w:eastAsia="Georgia" w:hAnsi="Georgia" w:cs="Georgia"/>
      <w:i/>
      <w:color w:val="666666"/>
      <w:sz w:val="48"/>
      <w:szCs w:val="48"/>
    </w:rPr>
  </w:style>
  <w:style w:type="paragraph" w:styleId="a9">
    <w:name w:val="Title"/>
    <w:basedOn w:val="a"/>
    <w:next w:val="a"/>
    <w:qFormat/>
    <w:pPr>
      <w:keepNext/>
      <w:keepLines/>
      <w:spacing w:before="480" w:after="120"/>
    </w:pPr>
    <w:rPr>
      <w:b/>
      <w:sz w:val="72"/>
      <w:szCs w:val="72"/>
    </w:rPr>
  </w:style>
  <w:style w:type="table" w:customStyle="1" w:styleId="TableNormal1">
    <w:name w:val="Table Normal1"/>
    <w:tblPr>
      <w:tblCellMar>
        <w:top w:w="0" w:type="dxa"/>
        <w:left w:w="0" w:type="dxa"/>
        <w:bottom w:w="0" w:type="dxa"/>
        <w:right w:w="0" w:type="dxa"/>
      </w:tblCellMar>
    </w:tblPr>
  </w:style>
  <w:style w:type="character" w:customStyle="1" w:styleId="10">
    <w:name w:val="Заголовок 1 Знак"/>
    <w:basedOn w:val="a0"/>
    <w:link w:val="1"/>
    <w:uiPriority w:val="9"/>
    <w:qFormat/>
    <w:rPr>
      <w:rFonts w:asciiTheme="majorHAnsi" w:eastAsiaTheme="majorEastAsia" w:hAnsiTheme="majorHAnsi" w:cstheme="majorBidi"/>
      <w:b/>
      <w:bCs/>
      <w:color w:val="365F91" w:themeColor="accent1" w:themeShade="BF"/>
      <w:sz w:val="28"/>
      <w:szCs w:val="28"/>
    </w:rPr>
  </w:style>
  <w:style w:type="character" w:customStyle="1" w:styleId="20">
    <w:name w:val="Заголовок 2 Знак"/>
    <w:basedOn w:val="a0"/>
    <w:link w:val="2"/>
    <w:qFormat/>
    <w:rPr>
      <w:rFonts w:ascii="Times New Roman" w:eastAsia="Times New Roman" w:hAnsi="Times New Roman" w:cs="Times New Roman"/>
      <w:sz w:val="28"/>
      <w:szCs w:val="24"/>
      <w:lang w:eastAsia="ru-RU"/>
    </w:rPr>
  </w:style>
  <w:style w:type="character" w:customStyle="1" w:styleId="a6">
    <w:name w:val="Верхний колонтитул Знак"/>
    <w:basedOn w:val="a0"/>
    <w:link w:val="a5"/>
    <w:uiPriority w:val="99"/>
    <w:qFormat/>
  </w:style>
  <w:style w:type="character" w:customStyle="1" w:styleId="a4">
    <w:name w:val="Нижний колонтитул Знак"/>
    <w:basedOn w:val="a0"/>
    <w:link w:val="a3"/>
    <w:uiPriority w:val="99"/>
    <w:semiHidden/>
    <w:qFormat/>
  </w:style>
  <w:style w:type="paragraph" w:styleId="aa">
    <w:name w:val="List Paragraph"/>
    <w:basedOn w:val="a"/>
    <w:uiPriority w:val="34"/>
    <w:qFormat/>
    <w:pPr>
      <w:ind w:left="720"/>
      <w:contextualSpacing/>
    </w:pPr>
  </w:style>
  <w:style w:type="table" w:customStyle="1" w:styleId="Style23">
    <w:name w:val="_Style 23"/>
    <w:basedOn w:val="TableNormal1"/>
    <w:qFormat/>
    <w:tblPr>
      <w:tblCellMar>
        <w:top w:w="0" w:type="dxa"/>
        <w:left w:w="115" w:type="dxa"/>
        <w:bottom w:w="0" w:type="dxa"/>
        <w:right w:w="115" w:type="dxa"/>
      </w:tblCellMar>
    </w:tblPr>
  </w:style>
  <w:style w:type="table" w:customStyle="1" w:styleId="Style24">
    <w:name w:val="_Style 24"/>
    <w:basedOn w:val="TableNormal1"/>
    <w:qFormat/>
    <w:tblPr>
      <w:tblCellMar>
        <w:top w:w="0" w:type="dxa"/>
        <w:left w:w="115" w:type="dxa"/>
        <w:bottom w:w="0" w:type="dxa"/>
        <w:right w:w="115" w:type="dxa"/>
      </w:tblCellMar>
    </w:tblPr>
  </w:style>
  <w:style w:type="table" w:customStyle="1" w:styleId="Style25">
    <w:name w:val="_Style 25"/>
    <w:basedOn w:val="TableNormal1"/>
    <w:qFormat/>
    <w:tblPr>
      <w:tblCellMar>
        <w:top w:w="0" w:type="dxa"/>
        <w:left w:w="115" w:type="dxa"/>
        <w:bottom w:w="0" w:type="dxa"/>
        <w:right w:w="115" w:type="dxa"/>
      </w:tblCellMar>
    </w:tblPr>
  </w:style>
  <w:style w:type="table" w:customStyle="1" w:styleId="Style26">
    <w:name w:val="_Style 26"/>
    <w:basedOn w:val="TableNormal1"/>
    <w:qFormat/>
    <w:tblPr>
      <w:tblCellMar>
        <w:top w:w="0" w:type="dxa"/>
        <w:left w:w="115" w:type="dxa"/>
        <w:bottom w:w="0" w:type="dxa"/>
        <w:right w:w="115"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ntTable" Target="fontTable.xml"/><Relationship Id="rId3" Type="http://schemas.openxmlformats.org/officeDocument/2006/relationships/numbering" Target="numbering.xml"/><Relationship Id="rId7" Type="http://schemas.openxmlformats.org/officeDocument/2006/relationships/webSettings" Target="web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2.xml"/><Relationship Id="rId5" Type="http://schemas.microsoft.com/office/2007/relationships/stylesWithEffects" Target="stylesWithEffects.xml"/><Relationship Id="rId10" Type="http://schemas.openxmlformats.org/officeDocument/2006/relationships/header" Target="header1.xml"/><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g+wRwZCezxZc6M4DbguByo7l+lnw==">AMUW2mXjkRZnSgjsB56ucwewOAkmHkbdKBNhsBsXfKmKbtyAtWnLqZObt3JaUudTkEp+auLuSCbEHOpLlEl5rHpznwXM4boHk8u1hvfT/fYJLsztb/D00so=</go:docsCustomData>
</go:gDocsCustomXmlDataStorage>
</file>

<file path=customXml/item2.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customXml/itemProps2.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68</Pages>
  <Words>18026</Words>
  <Characters>102749</Characters>
  <Application>Microsoft Office Word</Application>
  <DocSecurity>0</DocSecurity>
  <Lines>856</Lines>
  <Paragraphs>241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120534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Игорь</dc:creator>
  <cp:lastModifiedBy>User</cp:lastModifiedBy>
  <cp:revision>2</cp:revision>
  <dcterms:created xsi:type="dcterms:W3CDTF">2022-06-30T07:27:00Z</dcterms:created>
  <dcterms:modified xsi:type="dcterms:W3CDTF">2022-06-30T07:27:00Z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1033-11.2.0.10451</vt:lpwstr>
  </property>
  <property fmtid="{D5CDD505-2E9C-101B-9397-08002B2CF9AE}" pid="3" name="ICV">
    <vt:lpwstr>57CCA005FB71434AAA52168DABBD1DB1</vt:lpwstr>
  </property>
</Properties>
</file>