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0FF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Міністерство освіти і науки України</w:t>
      </w:r>
    </w:p>
    <w:p w14:paraId="6651F228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Національний технічний університет</w:t>
      </w:r>
    </w:p>
    <w:p w14:paraId="70C3DB78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«Дніпровська політехніка»</w:t>
      </w:r>
    </w:p>
    <w:p w14:paraId="24C77CDD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>Навчально-науковий інститут економіки</w:t>
      </w:r>
    </w:p>
    <w:p w14:paraId="140DDDEA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(інститут)</w:t>
      </w:r>
    </w:p>
    <w:p w14:paraId="73071340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7A75C2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>Факультет менеджменту</w:t>
      </w:r>
    </w:p>
    <w:p w14:paraId="020488E5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(факультет)</w:t>
      </w:r>
    </w:p>
    <w:p w14:paraId="03045E96" w14:textId="77777777" w:rsidR="00681948" w:rsidRPr="0084378D" w:rsidRDefault="00681948" w:rsidP="0002541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 xml:space="preserve">Кафедра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 прикладної економіки, підприємництва та публічного управління  </w:t>
      </w:r>
      <w:r w:rsidRPr="0084378D">
        <w:rPr>
          <w:rFonts w:ascii="Times New Roman" w:hAnsi="Times New Roman"/>
          <w:sz w:val="24"/>
          <w:szCs w:val="24"/>
          <w:lang w:val="uk-UA"/>
        </w:rPr>
        <w:tab/>
      </w:r>
    </w:p>
    <w:p w14:paraId="59AD461B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(повна назва)</w:t>
      </w:r>
    </w:p>
    <w:p w14:paraId="676771B0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681571D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AF7B5C6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C053648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14:paraId="6F0061B0" w14:textId="77777777" w:rsidR="00681948" w:rsidRPr="0084378D" w:rsidRDefault="00681948" w:rsidP="0002541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>кваліфікаційної роботи бакалавра</w:t>
      </w:r>
    </w:p>
    <w:p w14:paraId="7CB08EC0" w14:textId="77777777" w:rsidR="00681948" w:rsidRPr="0084378D" w:rsidRDefault="00681948" w:rsidP="00025419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 xml:space="preserve">студента </w:t>
      </w:r>
      <w:r w:rsidRPr="0084378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  </w:t>
      </w:r>
      <w:proofErr w:type="spellStart"/>
      <w:r w:rsidRPr="0084378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Вакулінського</w:t>
      </w:r>
      <w:proofErr w:type="spellEnd"/>
      <w:r w:rsidRPr="0084378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 xml:space="preserve"> Олександра Олеговича</w:t>
      </w:r>
      <w:r w:rsidRPr="0084378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ab/>
      </w:r>
    </w:p>
    <w:p w14:paraId="1C6158A8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(ПІБ)</w:t>
      </w:r>
    </w:p>
    <w:p w14:paraId="5D92F714" w14:textId="77777777" w:rsidR="00681948" w:rsidRPr="0084378D" w:rsidRDefault="00681948" w:rsidP="00025419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>академічної групи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>076-18-1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6A1D9022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(шифр)</w:t>
      </w:r>
    </w:p>
    <w:p w14:paraId="0B2F4857" w14:textId="77777777" w:rsidR="00681948" w:rsidRPr="0084378D" w:rsidRDefault="00681948" w:rsidP="00025419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 xml:space="preserve">спеціальності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     076 Підприємництво, торгівля та біржова діяльність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2FF6D8DF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(код і назва спеціальності)</w:t>
      </w:r>
    </w:p>
    <w:p w14:paraId="2BEA9D62" w14:textId="77777777" w:rsidR="00681948" w:rsidRPr="0084378D" w:rsidRDefault="00681948" w:rsidP="00025419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>за освітньо-професійною програмою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Підприємництво, торгівля та біржова діяльність</w:t>
      </w:r>
      <w:r w:rsidRPr="0084378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ab/>
      </w:r>
    </w:p>
    <w:p w14:paraId="62A47F2F" w14:textId="77777777" w:rsidR="00681948" w:rsidRPr="0084378D" w:rsidRDefault="00681948" w:rsidP="0002541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B00BF5" w14:textId="77777777" w:rsidR="00681948" w:rsidRPr="0084378D" w:rsidRDefault="00681948" w:rsidP="0002541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 xml:space="preserve">на тему 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>Напрями розвитку підприємниц</w:t>
      </w:r>
      <w:r w:rsidR="00025419" w:rsidRPr="0084378D">
        <w:rPr>
          <w:rFonts w:ascii="Times New Roman" w:hAnsi="Times New Roman"/>
          <w:sz w:val="24"/>
          <w:szCs w:val="24"/>
          <w:u w:val="single"/>
          <w:lang w:val="uk-UA"/>
        </w:rPr>
        <w:t>ької діяльності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025419" w:rsidRPr="0084378D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сфері логістичних послуг</w:t>
      </w:r>
    </w:p>
    <w:p w14:paraId="0BC7A6B3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(назва за наказом ректора)</w:t>
      </w:r>
    </w:p>
    <w:p w14:paraId="0552DBB3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6C31E1E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66758AA" w14:textId="77777777" w:rsidR="00681948" w:rsidRPr="0084378D" w:rsidRDefault="00681948" w:rsidP="0002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8E231C" w:rsidRPr="0084378D" w14:paraId="68B043AE" w14:textId="77777777" w:rsidTr="00834FC4">
        <w:trPr>
          <w:trHeight w:val="248"/>
        </w:trPr>
        <w:tc>
          <w:tcPr>
            <w:tcW w:w="2093" w:type="dxa"/>
            <w:vMerge w:val="restart"/>
            <w:vAlign w:val="center"/>
          </w:tcPr>
          <w:p w14:paraId="15C13D97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31647670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76208372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585FA7AC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8E231C" w:rsidRPr="0084378D" w14:paraId="5E184398" w14:textId="77777777" w:rsidTr="00834FC4">
        <w:trPr>
          <w:trHeight w:val="248"/>
        </w:trPr>
        <w:tc>
          <w:tcPr>
            <w:tcW w:w="2093" w:type="dxa"/>
            <w:vMerge/>
            <w:vAlign w:val="center"/>
          </w:tcPr>
          <w:p w14:paraId="4D214E04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11BAC73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578978A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3E5A62D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2C8DFC64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473C4F6D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63E6120E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0C4F9C40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6529EBB6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4448242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345C8FD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79AE23CF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6FBFE74E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30198BF4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F1AE9C7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68764D7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334550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367C6702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28A0C698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3AEF7B94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064A5C0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0376715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87A4A2C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1423FD6F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5D88849A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5953EFB8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42055A4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782285A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752F23F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3590305A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43BE34AF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72F8019A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F625D98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BAD5261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33E3BFC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5A4ADB5D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779BC5A2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2DF9C8FF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2A09CE6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6B02196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E053EE5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192F5330" w14:textId="77777777" w:rsidTr="00834FC4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04CE688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7D8C2860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4F5F35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A8461C9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3A8436B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43D70271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479720E5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0BD5BD79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1D27AFD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2C4FFF2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A9BBE0D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231C" w:rsidRPr="0084378D" w14:paraId="454AC0D2" w14:textId="77777777" w:rsidTr="00834FC4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2A857D7F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5E2C3FCF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298DDC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D805B75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0415445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81948" w:rsidRPr="0084378D" w14:paraId="71868B75" w14:textId="77777777" w:rsidTr="00834FC4">
        <w:trPr>
          <w:trHeight w:val="248"/>
        </w:trPr>
        <w:tc>
          <w:tcPr>
            <w:tcW w:w="2093" w:type="dxa"/>
            <w:vAlign w:val="center"/>
          </w:tcPr>
          <w:p w14:paraId="5FD40563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63DFA3A5" w14:textId="77777777" w:rsidR="00681948" w:rsidRPr="0084378D" w:rsidRDefault="00025419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Романюк Н.М</w:t>
            </w:r>
            <w:r w:rsidR="00681948" w:rsidRPr="008437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595D460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0011BC7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5935DE9" w14:textId="77777777" w:rsidR="00681948" w:rsidRPr="0084378D" w:rsidRDefault="00681948" w:rsidP="0002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1A10336" w14:textId="77777777" w:rsidR="00681948" w:rsidRPr="0084378D" w:rsidRDefault="00681948" w:rsidP="00025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9050443" w14:textId="77777777" w:rsidR="00681948" w:rsidRPr="0084378D" w:rsidRDefault="00681948" w:rsidP="00025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81496B" w14:textId="77777777" w:rsidR="00681948" w:rsidRPr="0084378D" w:rsidRDefault="00681948" w:rsidP="00025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EA67DC" w14:textId="77777777" w:rsidR="00681948" w:rsidRPr="0084378D" w:rsidRDefault="00681948" w:rsidP="00025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Дніпро</w:t>
      </w:r>
    </w:p>
    <w:p w14:paraId="4D9F4288" w14:textId="77777777" w:rsidR="00681948" w:rsidRPr="0084378D" w:rsidRDefault="00681948" w:rsidP="000254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025419" w:rsidRPr="0084378D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71C82C8D" w14:textId="77777777" w:rsidR="00681948" w:rsidRPr="0084378D" w:rsidRDefault="00681948" w:rsidP="0002541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27621290" w14:textId="77777777" w:rsidR="00E155F5" w:rsidRPr="0084378D" w:rsidRDefault="00E155F5" w:rsidP="0002541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86EE32B" w14:textId="77777777" w:rsidR="00E155F5" w:rsidRPr="0084378D" w:rsidRDefault="00E155F5" w:rsidP="0002541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0DE60D" w14:textId="77777777" w:rsidR="00E155F5" w:rsidRPr="0084378D" w:rsidRDefault="00E155F5" w:rsidP="0002541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D3F5D43" w14:textId="77777777" w:rsidR="00E155F5" w:rsidRPr="0084378D" w:rsidRDefault="00E155F5" w:rsidP="0002541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71B778C" w14:textId="77777777" w:rsidR="00E155F5" w:rsidRPr="0084378D" w:rsidRDefault="00E155F5" w:rsidP="0002541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3C5F4F3" w14:textId="77777777" w:rsidR="00C17AE1" w:rsidRPr="0084378D" w:rsidRDefault="00C17AE1" w:rsidP="0002541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bCs/>
          <w:sz w:val="24"/>
          <w:szCs w:val="24"/>
          <w:lang w:val="uk-UA"/>
        </w:rPr>
        <w:t>ЗАТВЕРДЖЕНО:</w:t>
      </w:r>
    </w:p>
    <w:p w14:paraId="1C52E5DF" w14:textId="77777777" w:rsidR="00C17AE1" w:rsidRPr="0084378D" w:rsidRDefault="00C17AE1" w:rsidP="0002541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завідувач кафедри</w:t>
      </w:r>
    </w:p>
    <w:p w14:paraId="33495C73" w14:textId="77777777" w:rsidR="00C17AE1" w:rsidRPr="0084378D" w:rsidRDefault="00C17AE1" w:rsidP="0002541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206C89B6" w14:textId="77777777" w:rsidR="00C17AE1" w:rsidRPr="0084378D" w:rsidRDefault="00C17AE1" w:rsidP="0002541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(повна назва)</w:t>
      </w:r>
    </w:p>
    <w:p w14:paraId="7EEBCE19" w14:textId="77777777" w:rsidR="00C17AE1" w:rsidRPr="0084378D" w:rsidRDefault="00C17AE1" w:rsidP="0002541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____________________</w:t>
      </w:r>
      <w:proofErr w:type="spellStart"/>
      <w:r w:rsidRPr="0084378D">
        <w:rPr>
          <w:rFonts w:ascii="Times New Roman" w:hAnsi="Times New Roman"/>
          <w:sz w:val="24"/>
          <w:szCs w:val="24"/>
          <w:lang w:val="uk-UA"/>
        </w:rPr>
        <w:t>В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>агонова</w:t>
      </w:r>
      <w:proofErr w:type="spellEnd"/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О.Г.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374EA41F" w14:textId="77777777" w:rsidR="00C17AE1" w:rsidRPr="0084378D" w:rsidRDefault="00C17AE1" w:rsidP="0002541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(підпис)                    (прізвище, ініціали)</w:t>
      </w:r>
    </w:p>
    <w:p w14:paraId="5EFB09A9" w14:textId="77777777" w:rsidR="00C17AE1" w:rsidRPr="0084378D" w:rsidRDefault="00C17AE1" w:rsidP="00025419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«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 02  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  травня     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  20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22   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року</w:t>
      </w:r>
    </w:p>
    <w:p w14:paraId="5FAE6E69" w14:textId="77777777" w:rsidR="00C17AE1" w:rsidRPr="0084378D" w:rsidRDefault="00C17AE1" w:rsidP="00025419">
      <w:pPr>
        <w:tabs>
          <w:tab w:val="left" w:pos="9072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  <w:lang w:val="uk-UA"/>
        </w:rPr>
      </w:pPr>
    </w:p>
    <w:p w14:paraId="41CEA011" w14:textId="77777777" w:rsidR="00C17AE1" w:rsidRPr="0084378D" w:rsidRDefault="00C17AE1" w:rsidP="00025419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ЗАВДАННЯ</w:t>
      </w:r>
    </w:p>
    <w:p w14:paraId="2EDF7190" w14:textId="77777777" w:rsidR="00C17AE1" w:rsidRPr="0084378D" w:rsidRDefault="00C17AE1" w:rsidP="00025419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на кваліфікаційну роботу бакалавра</w:t>
      </w:r>
    </w:p>
    <w:p w14:paraId="4D145C6E" w14:textId="77777777" w:rsidR="00C17AE1" w:rsidRPr="0084378D" w:rsidRDefault="00C17AE1" w:rsidP="00025419">
      <w:pPr>
        <w:tabs>
          <w:tab w:val="left" w:pos="5245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</w:p>
    <w:p w14:paraId="212ACDDE" w14:textId="77777777" w:rsidR="00C17AE1" w:rsidRPr="0084378D" w:rsidRDefault="00C17AE1" w:rsidP="00025419">
      <w:pPr>
        <w:tabs>
          <w:tab w:val="left" w:pos="5245"/>
        </w:tabs>
        <w:spacing w:after="0" w:line="240" w:lineRule="auto"/>
        <w:ind w:left="-567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 xml:space="preserve">студенту </w:t>
      </w:r>
      <w:r w:rsidRPr="0084378D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</w:t>
      </w:r>
      <w:r w:rsidRPr="0084378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     </w:t>
      </w:r>
      <w:proofErr w:type="spellStart"/>
      <w:r w:rsidRPr="0084378D">
        <w:rPr>
          <w:rFonts w:ascii="Times New Roman" w:hAnsi="Times New Roman"/>
          <w:b/>
          <w:sz w:val="24"/>
          <w:szCs w:val="24"/>
          <w:u w:val="single"/>
          <w:lang w:val="uk-UA"/>
        </w:rPr>
        <w:t>Вакулінському</w:t>
      </w:r>
      <w:proofErr w:type="spellEnd"/>
      <w:r w:rsidRPr="0084378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О.О.</w:t>
      </w:r>
      <w:r w:rsidRPr="0084378D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ab/>
        <w:t xml:space="preserve"> </w:t>
      </w:r>
      <w:r w:rsidRPr="0084378D">
        <w:rPr>
          <w:rFonts w:ascii="Times New Roman" w:hAnsi="Times New Roman"/>
          <w:b/>
          <w:sz w:val="24"/>
          <w:szCs w:val="24"/>
          <w:lang w:val="uk-UA"/>
        </w:rPr>
        <w:t xml:space="preserve"> академічної групи  </w:t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 076-18-1</w:t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</w:p>
    <w:p w14:paraId="02287254" w14:textId="77777777" w:rsidR="00C17AE1" w:rsidRPr="0084378D" w:rsidRDefault="00C17AE1" w:rsidP="00025419">
      <w:pPr>
        <w:tabs>
          <w:tab w:val="left" w:pos="2410"/>
          <w:tab w:val="left" w:pos="779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ab/>
        <w:t>(прізвище та ініціали)</w:t>
      </w:r>
      <w:r w:rsidRPr="0084378D">
        <w:rPr>
          <w:rFonts w:ascii="Times New Roman" w:hAnsi="Times New Roman"/>
          <w:sz w:val="24"/>
          <w:szCs w:val="24"/>
          <w:lang w:val="uk-UA"/>
        </w:rPr>
        <w:tab/>
        <w:t>(шифр групи)</w:t>
      </w:r>
    </w:p>
    <w:p w14:paraId="64B6A83A" w14:textId="77777777" w:rsidR="00C17AE1" w:rsidRPr="0084378D" w:rsidRDefault="00C17AE1" w:rsidP="00025419">
      <w:pPr>
        <w:tabs>
          <w:tab w:val="left" w:pos="1843"/>
          <w:tab w:val="left" w:pos="9354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 xml:space="preserve">спеціальності </w:t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ab/>
        <w:t xml:space="preserve"> 076 Підприємництво, торгівля та біржова діяльність</w:t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</w:p>
    <w:p w14:paraId="4E609D40" w14:textId="77777777" w:rsidR="00C17AE1" w:rsidRPr="0084378D" w:rsidRDefault="00C17AE1" w:rsidP="00025419">
      <w:pPr>
        <w:tabs>
          <w:tab w:val="left" w:pos="368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ab/>
        <w:t>(код і назва спеціальності)</w:t>
      </w:r>
    </w:p>
    <w:p w14:paraId="6B7D8B78" w14:textId="77777777" w:rsidR="00C17AE1" w:rsidRPr="0084378D" w:rsidRDefault="00C17AE1" w:rsidP="00025419">
      <w:pPr>
        <w:tabs>
          <w:tab w:val="left" w:pos="3119"/>
          <w:tab w:val="left" w:pos="9214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 xml:space="preserve">за освітньо-професійною програмою </w:t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  Підприємництво, торгівля та біржова діяльність</w:t>
      </w:r>
      <w:r w:rsidRPr="0084378D">
        <w:rPr>
          <w:rFonts w:ascii="Times New Roman" w:hAnsi="Times New Roman"/>
          <w:b/>
          <w:sz w:val="24"/>
          <w:szCs w:val="24"/>
          <w:u w:val="single"/>
          <w:lang w:val="uk-UA"/>
        </w:rPr>
        <w:tab/>
      </w:r>
    </w:p>
    <w:p w14:paraId="4A5C7806" w14:textId="77777777" w:rsidR="00C17AE1" w:rsidRPr="0084378D" w:rsidRDefault="00C17AE1" w:rsidP="0002541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(за наявності)</w:t>
      </w:r>
    </w:p>
    <w:p w14:paraId="58755AB7" w14:textId="77777777" w:rsidR="00C17AE1" w:rsidRPr="0084378D" w:rsidRDefault="00C17AE1" w:rsidP="00025419">
      <w:pPr>
        <w:tabs>
          <w:tab w:val="left" w:pos="9214"/>
          <w:tab w:val="left" w:pos="93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  <w:r w:rsidRPr="0084378D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</w:p>
    <w:p w14:paraId="292604D6" w14:textId="77777777" w:rsidR="00C17AE1" w:rsidRPr="0084378D" w:rsidRDefault="00C17AE1" w:rsidP="0002541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 xml:space="preserve">на тему </w:t>
      </w:r>
      <w:r w:rsidRPr="0084378D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 w:rsidR="00025419" w:rsidRPr="0084378D">
        <w:rPr>
          <w:rFonts w:ascii="Times New Roman" w:hAnsi="Times New Roman"/>
          <w:sz w:val="24"/>
          <w:szCs w:val="24"/>
          <w:u w:val="single"/>
          <w:lang w:val="uk-UA"/>
        </w:rPr>
        <w:t>Напрями розвитку підприємницької діяльності у сфері логістичних послуг</w:t>
      </w:r>
      <w:r w:rsidRPr="0084378D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ab/>
      </w:r>
    </w:p>
    <w:p w14:paraId="32943DDD" w14:textId="77777777" w:rsidR="00C17AE1" w:rsidRPr="0084378D" w:rsidRDefault="00C17AE1" w:rsidP="00025419">
      <w:pPr>
        <w:tabs>
          <w:tab w:val="left" w:pos="6521"/>
          <w:tab w:val="left" w:pos="7655"/>
          <w:tab w:val="left" w:pos="9356"/>
        </w:tabs>
        <w:spacing w:after="0" w:line="240" w:lineRule="auto"/>
        <w:ind w:left="-567" w:right="86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>затверджено наказом ректора НТУ «Дніпровська політехніка» від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.</w:t>
      </w:r>
      <w:r w:rsidRPr="0084378D">
        <w:rPr>
          <w:rFonts w:ascii="Times New Roman" w:hAnsi="Times New Roman"/>
          <w:b/>
          <w:i/>
          <w:iCs/>
          <w:sz w:val="24"/>
          <w:szCs w:val="24"/>
          <w:u w:val="single"/>
          <w:lang w:val="uk-UA"/>
        </w:rPr>
        <w:t>25.05.2022 р.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84378D">
        <w:rPr>
          <w:rFonts w:ascii="Times New Roman" w:hAnsi="Times New Roman"/>
          <w:b/>
          <w:i/>
          <w:iCs/>
          <w:sz w:val="24"/>
          <w:szCs w:val="24"/>
          <w:u w:val="single"/>
          <w:lang w:val="uk-UA"/>
        </w:rPr>
        <w:t>284-с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7C1622FE" w14:textId="77777777" w:rsidR="00C17AE1" w:rsidRPr="0084378D" w:rsidRDefault="00C17AE1" w:rsidP="00025419">
      <w:pPr>
        <w:tabs>
          <w:tab w:val="left" w:pos="7513"/>
          <w:tab w:val="left" w:pos="9356"/>
        </w:tabs>
        <w:spacing w:after="0" w:line="240" w:lineRule="auto"/>
        <w:ind w:left="-567" w:right="8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1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5103"/>
        <w:gridCol w:w="1843"/>
      </w:tblGrid>
      <w:tr w:rsidR="008E231C" w:rsidRPr="0084378D" w14:paraId="257B6263" w14:textId="77777777" w:rsidTr="00834FC4">
        <w:tc>
          <w:tcPr>
            <w:tcW w:w="2673" w:type="dxa"/>
            <w:vAlign w:val="center"/>
          </w:tcPr>
          <w:p w14:paraId="78497710" w14:textId="77777777" w:rsidR="00C17AE1" w:rsidRPr="0084378D" w:rsidRDefault="00C17AE1" w:rsidP="00025419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35698657" w14:textId="77777777" w:rsidR="00C17AE1" w:rsidRPr="0084378D" w:rsidRDefault="00C17AE1" w:rsidP="00025419">
            <w:pPr>
              <w:spacing w:after="0" w:line="240" w:lineRule="auto"/>
              <w:ind w:left="34"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vAlign w:val="center"/>
          </w:tcPr>
          <w:p w14:paraId="2C53963E" w14:textId="77777777" w:rsidR="00C17AE1" w:rsidRPr="0084378D" w:rsidRDefault="00C17AE1" w:rsidP="00025419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1DB78BD0" w14:textId="77777777" w:rsidR="00C17AE1" w:rsidRPr="0084378D" w:rsidRDefault="00C17AE1" w:rsidP="00025419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C86F98" w:rsidRPr="0084378D" w14:paraId="1392E644" w14:textId="77777777" w:rsidTr="00834FC4">
        <w:trPr>
          <w:trHeight w:val="851"/>
        </w:trPr>
        <w:tc>
          <w:tcPr>
            <w:tcW w:w="2673" w:type="dxa"/>
            <w:vAlign w:val="center"/>
          </w:tcPr>
          <w:p w14:paraId="097A2FCF" w14:textId="012F6467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1. . </w:t>
            </w:r>
            <w:r w:rsidR="00A25A40" w:rsidRPr="008437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Теоретичні засади організації логістичної діяльності</w:t>
            </w:r>
          </w:p>
        </w:tc>
        <w:tc>
          <w:tcPr>
            <w:tcW w:w="5103" w:type="dxa"/>
            <w:vAlign w:val="center"/>
          </w:tcPr>
          <w:p w14:paraId="2F88C263" w14:textId="77777777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Сутність логістичної діяльності підприємств. Класифікація логістичної діяльності підприємств</w:t>
            </w:r>
          </w:p>
        </w:tc>
        <w:tc>
          <w:tcPr>
            <w:tcW w:w="1843" w:type="dxa"/>
            <w:vAlign w:val="center"/>
          </w:tcPr>
          <w:p w14:paraId="2C960D8F" w14:textId="77777777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03.05.22 – 17.05.22 </w:t>
            </w:r>
          </w:p>
        </w:tc>
      </w:tr>
      <w:tr w:rsidR="00C86F98" w:rsidRPr="0084378D" w14:paraId="047F68FE" w14:textId="77777777" w:rsidTr="00834FC4">
        <w:trPr>
          <w:trHeight w:val="990"/>
        </w:trPr>
        <w:tc>
          <w:tcPr>
            <w:tcW w:w="2673" w:type="dxa"/>
            <w:vAlign w:val="center"/>
          </w:tcPr>
          <w:p w14:paraId="059884D7" w14:textId="47FF3099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2. </w:t>
            </w:r>
            <w:r w:rsidR="00A25A40" w:rsidRPr="008437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Аналіз логістичної діяльності </w:t>
            </w:r>
            <w:r w:rsidRPr="008437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ТОВ «АЛЬБАКОР»</w:t>
            </w:r>
          </w:p>
        </w:tc>
        <w:tc>
          <w:tcPr>
            <w:tcW w:w="5103" w:type="dxa"/>
            <w:vAlign w:val="center"/>
          </w:tcPr>
          <w:p w14:paraId="472CE02E" w14:textId="77777777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ТОВ «АЛЬБАКОР». Аналіз логістичної діяльності ТОВ «АЛЬБАКОР».</w:t>
            </w:r>
          </w:p>
        </w:tc>
        <w:tc>
          <w:tcPr>
            <w:tcW w:w="1843" w:type="dxa"/>
            <w:vAlign w:val="center"/>
          </w:tcPr>
          <w:p w14:paraId="1FA127C5" w14:textId="77777777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18.05.22 – 31.05.22</w:t>
            </w:r>
          </w:p>
        </w:tc>
      </w:tr>
      <w:tr w:rsidR="00C86F98" w:rsidRPr="0084378D" w14:paraId="51ECEF08" w14:textId="77777777" w:rsidTr="00834FC4">
        <w:trPr>
          <w:trHeight w:val="990"/>
        </w:trPr>
        <w:tc>
          <w:tcPr>
            <w:tcW w:w="2673" w:type="dxa"/>
            <w:vAlign w:val="center"/>
          </w:tcPr>
          <w:p w14:paraId="26EB8322" w14:textId="4A481859" w:rsidR="00C86F98" w:rsidRPr="0084378D" w:rsidRDefault="00A25A40" w:rsidP="00C86F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3.Шляхи удосконалення транспортної логістики на підприємстві ТОВ «АЛЬБАКОР»</w:t>
            </w:r>
          </w:p>
        </w:tc>
        <w:tc>
          <w:tcPr>
            <w:tcW w:w="5103" w:type="dxa"/>
            <w:vAlign w:val="center"/>
          </w:tcPr>
          <w:p w14:paraId="3412854C" w14:textId="25C6C887" w:rsidR="00C86F98" w:rsidRPr="0084378D" w:rsidRDefault="00A25A40" w:rsidP="00C8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Організаційно-економічні напрями підвищення ефективності транспортної логістики підприємства</w:t>
            </w:r>
          </w:p>
        </w:tc>
        <w:tc>
          <w:tcPr>
            <w:tcW w:w="1843" w:type="dxa"/>
            <w:vAlign w:val="center"/>
          </w:tcPr>
          <w:p w14:paraId="45907533" w14:textId="77777777" w:rsidR="00C86F98" w:rsidRPr="0084378D" w:rsidRDefault="00C86F98" w:rsidP="00C8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78D">
              <w:rPr>
                <w:rFonts w:ascii="Times New Roman" w:hAnsi="Times New Roman"/>
                <w:sz w:val="24"/>
                <w:szCs w:val="24"/>
                <w:lang w:val="uk-UA"/>
              </w:rPr>
              <w:t>01.06.22 – 12.06.22</w:t>
            </w:r>
          </w:p>
        </w:tc>
      </w:tr>
    </w:tbl>
    <w:p w14:paraId="099AE704" w14:textId="77777777" w:rsidR="00C17AE1" w:rsidRPr="0084378D" w:rsidRDefault="00C17AE1" w:rsidP="00025419">
      <w:pPr>
        <w:tabs>
          <w:tab w:val="left" w:pos="4536"/>
          <w:tab w:val="left" w:pos="9072"/>
        </w:tabs>
        <w:spacing w:after="0" w:line="240" w:lineRule="auto"/>
        <w:ind w:left="-567" w:right="108"/>
        <w:rPr>
          <w:rFonts w:ascii="Times New Roman" w:hAnsi="Times New Roman"/>
          <w:b/>
          <w:sz w:val="24"/>
          <w:szCs w:val="24"/>
          <w:lang w:val="uk-UA"/>
        </w:rPr>
      </w:pPr>
    </w:p>
    <w:p w14:paraId="169D4784" w14:textId="77777777" w:rsidR="00C17AE1" w:rsidRPr="0084378D" w:rsidRDefault="00C17AE1" w:rsidP="00025419">
      <w:pPr>
        <w:tabs>
          <w:tab w:val="left" w:pos="4536"/>
          <w:tab w:val="left" w:pos="6237"/>
          <w:tab w:val="left" w:pos="9072"/>
        </w:tabs>
        <w:spacing w:after="0" w:line="240" w:lineRule="auto"/>
        <w:ind w:left="-567" w:right="108"/>
        <w:rPr>
          <w:rFonts w:ascii="Times New Roman" w:hAnsi="Times New Roman"/>
          <w:sz w:val="24"/>
          <w:szCs w:val="24"/>
          <w:u w:val="single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Завдання видано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 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  <w:t>Романюк Н.М.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2ACD5C3C" w14:textId="77777777" w:rsidR="00C17AE1" w:rsidRPr="0084378D" w:rsidRDefault="00C17AE1" w:rsidP="00025419">
      <w:pPr>
        <w:tabs>
          <w:tab w:val="left" w:pos="6237"/>
        </w:tabs>
        <w:spacing w:after="0" w:line="240" w:lineRule="auto"/>
        <w:ind w:left="2552" w:right="-1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 xml:space="preserve">(підпис керівника) </w:t>
      </w:r>
      <w:r w:rsidRPr="0084378D">
        <w:rPr>
          <w:rFonts w:ascii="Times New Roman" w:hAnsi="Times New Roman"/>
          <w:sz w:val="24"/>
          <w:szCs w:val="24"/>
          <w:lang w:val="uk-UA"/>
        </w:rPr>
        <w:tab/>
        <w:t xml:space="preserve"> (прізвище, ініціали)</w:t>
      </w:r>
    </w:p>
    <w:p w14:paraId="23583600" w14:textId="77777777" w:rsidR="00C17AE1" w:rsidRPr="0084378D" w:rsidRDefault="00C17AE1" w:rsidP="00025419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</w:p>
    <w:p w14:paraId="0A1C6D6D" w14:textId="77777777" w:rsidR="00C17AE1" w:rsidRPr="0084378D" w:rsidRDefault="00C17AE1" w:rsidP="00025419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Дата видачі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C86F98" w:rsidRPr="0084378D">
        <w:rPr>
          <w:rFonts w:ascii="Times New Roman" w:hAnsi="Times New Roman"/>
          <w:sz w:val="24"/>
          <w:szCs w:val="24"/>
          <w:u w:val="single"/>
          <w:lang w:val="uk-UA"/>
        </w:rPr>
        <w:t>02 травня  2022 року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7F9EB6C0" w14:textId="77777777" w:rsidR="00C17AE1" w:rsidRPr="0084378D" w:rsidRDefault="00C17AE1" w:rsidP="00025419">
      <w:pPr>
        <w:tabs>
          <w:tab w:val="left" w:pos="9072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</w:p>
    <w:p w14:paraId="06D5E0E2" w14:textId="77777777" w:rsidR="00C17AE1" w:rsidRPr="0084378D" w:rsidRDefault="00C17AE1" w:rsidP="00025419">
      <w:pPr>
        <w:tabs>
          <w:tab w:val="left" w:pos="9072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   </w:t>
      </w:r>
      <w:r w:rsidR="00C86F98" w:rsidRPr="0084378D">
        <w:rPr>
          <w:rFonts w:ascii="Times New Roman" w:hAnsi="Times New Roman"/>
          <w:sz w:val="24"/>
          <w:szCs w:val="24"/>
          <w:u w:val="single"/>
          <w:lang w:val="uk-UA"/>
        </w:rPr>
        <w:t>16 червня 2022 р.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5620FEC3" w14:textId="77777777" w:rsidR="00C17AE1" w:rsidRPr="0084378D" w:rsidRDefault="00C17AE1" w:rsidP="00025419">
      <w:pPr>
        <w:tabs>
          <w:tab w:val="left" w:pos="9072"/>
        </w:tabs>
        <w:spacing w:after="0" w:line="240" w:lineRule="auto"/>
        <w:ind w:left="-567" w:right="-34"/>
        <w:rPr>
          <w:rFonts w:ascii="Times New Roman" w:hAnsi="Times New Roman"/>
          <w:b/>
          <w:sz w:val="24"/>
          <w:szCs w:val="24"/>
          <w:lang w:val="uk-UA"/>
        </w:rPr>
      </w:pPr>
    </w:p>
    <w:p w14:paraId="4ADA75AD" w14:textId="77777777" w:rsidR="00C17AE1" w:rsidRPr="0084378D" w:rsidRDefault="00C17AE1" w:rsidP="00025419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b/>
          <w:sz w:val="24"/>
          <w:szCs w:val="24"/>
          <w:lang w:val="uk-UA"/>
        </w:rPr>
        <w:t>Прийнято до виконання</w:t>
      </w:r>
      <w:r w:rsidRPr="0084378D">
        <w:rPr>
          <w:rFonts w:ascii="Times New Roman" w:hAnsi="Times New Roman"/>
          <w:sz w:val="24"/>
          <w:szCs w:val="24"/>
          <w:lang w:val="uk-UA"/>
        </w:rPr>
        <w:t xml:space="preserve">   ____________   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  <w:proofErr w:type="spellStart"/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>Вакулінський</w:t>
      </w:r>
      <w:proofErr w:type="spellEnd"/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 xml:space="preserve"> О.О.</w:t>
      </w:r>
      <w:r w:rsidRPr="0084378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39E14AD6" w14:textId="77777777" w:rsidR="00C17AE1" w:rsidRPr="0084378D" w:rsidRDefault="00C17AE1" w:rsidP="00025419">
      <w:pPr>
        <w:tabs>
          <w:tab w:val="left" w:pos="8647"/>
        </w:tabs>
        <w:spacing w:after="0" w:line="240" w:lineRule="auto"/>
        <w:ind w:left="2127" w:right="698"/>
        <w:rPr>
          <w:rFonts w:ascii="Times New Roman" w:hAnsi="Times New Roman"/>
          <w:sz w:val="24"/>
          <w:szCs w:val="24"/>
          <w:lang w:val="uk-UA"/>
        </w:rPr>
      </w:pPr>
      <w:r w:rsidRPr="0084378D">
        <w:rPr>
          <w:rFonts w:ascii="Times New Roman" w:hAnsi="Times New Roman"/>
          <w:sz w:val="24"/>
          <w:szCs w:val="24"/>
          <w:lang w:val="uk-UA"/>
        </w:rPr>
        <w:t xml:space="preserve">       (підпис студента)                        (прізвище, ініціали)</w:t>
      </w:r>
    </w:p>
    <w:p w14:paraId="1300B72E" w14:textId="77777777" w:rsidR="00F83E7E" w:rsidRPr="0084378D" w:rsidRDefault="00C17AE1" w:rsidP="000304E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78D">
        <w:rPr>
          <w:rFonts w:ascii="Times New Roman" w:hAnsi="Times New Roman"/>
          <w:sz w:val="28"/>
          <w:szCs w:val="28"/>
          <w:lang w:val="uk-UA"/>
        </w:rPr>
        <w:br w:type="page"/>
      </w:r>
      <w:r w:rsidR="000304EC" w:rsidRPr="0084378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</w:t>
      </w:r>
    </w:p>
    <w:p w14:paraId="1D802579" w14:textId="77777777" w:rsidR="000304EC" w:rsidRPr="0084378D" w:rsidRDefault="000304EC" w:rsidP="000304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4378D">
        <w:rPr>
          <w:rFonts w:ascii="Times New Roman" w:hAnsi="Times New Roman"/>
          <w:b/>
          <w:i/>
          <w:sz w:val="72"/>
          <w:szCs w:val="72"/>
          <w:lang w:val="uk-UA"/>
        </w:rPr>
        <w:t xml:space="preserve">  </w:t>
      </w:r>
      <w:r w:rsidRPr="0084378D">
        <w:rPr>
          <w:rFonts w:ascii="Times New Roman" w:hAnsi="Times New Roman"/>
          <w:sz w:val="28"/>
          <w:szCs w:val="28"/>
          <w:lang w:val="uk-UA"/>
        </w:rPr>
        <w:t>ЗМІСТ</w:t>
      </w:r>
    </w:p>
    <w:p w14:paraId="582A4A8D" w14:textId="77777777" w:rsidR="000304EC" w:rsidRPr="0084378D" w:rsidRDefault="000304EC" w:rsidP="000304EC">
      <w:pPr>
        <w:pStyle w:val="Inhaltsverzeichnisberschrift"/>
        <w:spacing w:before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889417302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59D2BE6A" w14:textId="396036BD" w:rsidR="00A25A40" w:rsidRPr="0084378D" w:rsidRDefault="00A25A40">
          <w:pPr>
            <w:pStyle w:val="Inhaltsverzeichnisberschrift"/>
            <w:rPr>
              <w:color w:val="auto"/>
            </w:rPr>
          </w:pPr>
        </w:p>
        <w:p w14:paraId="6A9FCFC7" w14:textId="2A708C44" w:rsidR="00A25A40" w:rsidRPr="0084378D" w:rsidRDefault="00A25A40" w:rsidP="00A25A4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4378D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4378D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4378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7463910" w:history="1">
            <w:r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ВСТУП</w:t>
            </w:r>
            <w:r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_Toc107463910 \h </w:instrText>
            </w:r>
            <w:r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F30772" w14:textId="3B741725" w:rsidR="00A25A40" w:rsidRPr="0084378D" w:rsidRDefault="00000000" w:rsidP="00A25A4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1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Розділ 1. ТЕОРЕТИЧНІ ЗАСАДИ ОРГАНІЗАЦІЇ ЛОГІСТИЧНОЇ ДІЯЛЬНОСТІ НА ПІДПРИЄМСТВАХ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_Toc107463911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716771" w14:textId="34C91FA7" w:rsidR="00A25A40" w:rsidRPr="0084378D" w:rsidRDefault="00000000" w:rsidP="00A25A4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2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1.1. Сутність організації управління логістичною діяльністю підприємств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_Toc107463912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9A61C0" w14:textId="247954B6" w:rsidR="00A25A40" w:rsidRPr="0084378D" w:rsidRDefault="00000000" w:rsidP="00A25A4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3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1.2. Методичні засади аналізу логістичної діяльності підприємств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_Toc107463913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4B46D" w14:textId="4F60C2C7" w:rsidR="00A25A40" w:rsidRPr="0084378D" w:rsidRDefault="00000000" w:rsidP="00A25A4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4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Розділ 2. АНАЛІЗ  ЛОГІСТИЧНОЇ ДІЯЛЬНОСТІ ТОВ «АЛЬБАКОР»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_Toc107463914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AAA3D8" w14:textId="528E5285" w:rsidR="00A25A40" w:rsidRPr="0084378D" w:rsidRDefault="00000000" w:rsidP="00A25A4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5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2.1. Загально-господарська характеристика ТОВ «АЛЬБАКОР»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_Toc107463915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5C8509" w14:textId="65026511" w:rsidR="00A25A40" w:rsidRPr="0084378D" w:rsidRDefault="00000000" w:rsidP="00A25A4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6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2.2.  Аналіз логістичної діяльності ТОВ «АЛЬБАКОР»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_Toc107463916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895F1" w14:textId="274D055A" w:rsidR="00A25A40" w:rsidRPr="0084378D" w:rsidRDefault="00000000" w:rsidP="00A25A4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7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2.3. Основні проблеми організації логістичних операцій ТОВ «АЛЬБАКОР»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_Toc107463917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D1910" w14:textId="4BDAAFE5" w:rsidR="00A25A40" w:rsidRPr="0084378D" w:rsidRDefault="00000000" w:rsidP="00A25A4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8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Розділ 3. ШЛЯХИ УДОСКОНАЛЕННЯ ТРАНСПОРТНОЇ ЛОГІСТИКИ НА ПІДПРИЄМСТВІ ТОВ «АЛЬБАКОР»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_Toc107463918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764D5" w14:textId="0EF1C526" w:rsidR="00A25A40" w:rsidRPr="0084378D" w:rsidRDefault="00000000" w:rsidP="00A25A4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19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3.1. Організаційно-економічні напрями підвищення ефективності транспортної логістики підприємства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_Toc107463919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44069" w14:textId="63C65A45" w:rsidR="00A25A40" w:rsidRPr="0084378D" w:rsidRDefault="00000000" w:rsidP="00A25A4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20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  <w:lang w:val="uk-UA"/>
              </w:rPr>
              <w:t>ВИСНОВКИ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_Toc107463920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48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D7A787" w14:textId="55687C39" w:rsidR="00A25A40" w:rsidRPr="0084378D" w:rsidRDefault="00000000" w:rsidP="00A25A4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463921" w:history="1">
            <w:r w:rsidR="00A25A40" w:rsidRPr="0084378D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СПИСОК ВИКОРИСТАНИХ ДЖЕРЕЛ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_Toc107463921 \h </w:instrTex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C615C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51</w:t>
            </w:r>
            <w:r w:rsidR="00A25A40" w:rsidRPr="008437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DFD0BD" w14:textId="75C609CF" w:rsidR="00A25A40" w:rsidRPr="0084378D" w:rsidRDefault="00A25A40" w:rsidP="00A25A40">
          <w:pPr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  <w:r w:rsidRPr="0084378D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F80A318" w14:textId="77777777" w:rsidR="00576141" w:rsidRPr="0084378D" w:rsidRDefault="00576141" w:rsidP="000304E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4FD891E" w14:textId="77777777" w:rsidR="00025419" w:rsidRPr="0084378D" w:rsidRDefault="00025419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84378D">
        <w:rPr>
          <w:rFonts w:ascii="Times New Roman" w:hAnsi="Times New Roman"/>
          <w:b/>
          <w:i/>
          <w:sz w:val="28"/>
          <w:szCs w:val="28"/>
          <w:lang w:val="uk-UA"/>
        </w:rPr>
        <w:br w:type="page"/>
      </w:r>
    </w:p>
    <w:p w14:paraId="2D81FC9F" w14:textId="77777777" w:rsidR="00576141" w:rsidRPr="0084378D" w:rsidRDefault="00576141" w:rsidP="0002541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4378D">
        <w:rPr>
          <w:rFonts w:ascii="Times New Roman" w:hAnsi="Times New Roman"/>
          <w:bCs/>
          <w:sz w:val="28"/>
          <w:szCs w:val="28"/>
          <w:lang w:val="uk-UA"/>
        </w:rPr>
        <w:lastRenderedPageBreak/>
        <w:t>РЕФЕРАТ</w:t>
      </w:r>
    </w:p>
    <w:p w14:paraId="6EC5267E" w14:textId="77777777" w:rsidR="00576141" w:rsidRPr="0084378D" w:rsidRDefault="00576141" w:rsidP="000304EC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C629B99" w14:textId="77777777" w:rsidR="00576141" w:rsidRPr="0084378D" w:rsidRDefault="00047096" w:rsidP="000304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78D">
        <w:rPr>
          <w:rFonts w:ascii="Times New Roman" w:hAnsi="Times New Roman"/>
          <w:sz w:val="28"/>
          <w:szCs w:val="28"/>
          <w:lang w:val="uk-UA"/>
        </w:rPr>
        <w:t>Кваліфі</w:t>
      </w:r>
      <w:r w:rsidR="00C86F98" w:rsidRPr="0084378D">
        <w:rPr>
          <w:rFonts w:ascii="Times New Roman" w:hAnsi="Times New Roman"/>
          <w:sz w:val="28"/>
          <w:szCs w:val="28"/>
          <w:lang w:val="uk-UA"/>
        </w:rPr>
        <w:t>ка</w:t>
      </w:r>
      <w:r w:rsidRPr="0084378D">
        <w:rPr>
          <w:rFonts w:ascii="Times New Roman" w:hAnsi="Times New Roman"/>
          <w:sz w:val="28"/>
          <w:szCs w:val="28"/>
          <w:lang w:val="uk-UA"/>
        </w:rPr>
        <w:t xml:space="preserve">ційна робота </w:t>
      </w:r>
      <w:r w:rsidR="00576141" w:rsidRPr="0084378D">
        <w:rPr>
          <w:rFonts w:ascii="Times New Roman" w:hAnsi="Times New Roman"/>
          <w:sz w:val="28"/>
          <w:szCs w:val="28"/>
          <w:lang w:val="uk-UA"/>
        </w:rPr>
        <w:t>на тему «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>Напрями розвитку підприємницької діяльності у сфері логістичних послуг</w:t>
      </w:r>
      <w:r w:rsidR="00576141" w:rsidRPr="0084378D">
        <w:rPr>
          <w:rFonts w:ascii="Times New Roman" w:hAnsi="Times New Roman"/>
          <w:sz w:val="28"/>
          <w:szCs w:val="28"/>
          <w:lang w:val="uk-UA"/>
        </w:rPr>
        <w:t>»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 xml:space="preserve"> включає </w:t>
      </w:r>
      <w:r w:rsidR="00D441F9" w:rsidRPr="0084378D">
        <w:rPr>
          <w:rFonts w:ascii="Times New Roman" w:hAnsi="Times New Roman"/>
          <w:sz w:val="28"/>
          <w:szCs w:val="28"/>
          <w:lang w:val="uk-UA"/>
        </w:rPr>
        <w:t>49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 xml:space="preserve"> сторінки, </w:t>
      </w:r>
      <w:r w:rsidR="00D441F9" w:rsidRPr="0084378D">
        <w:rPr>
          <w:rFonts w:ascii="Times New Roman" w:hAnsi="Times New Roman"/>
          <w:sz w:val="28"/>
          <w:szCs w:val="28"/>
          <w:lang w:val="uk-UA"/>
        </w:rPr>
        <w:t>6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 xml:space="preserve"> рисунків, </w:t>
      </w:r>
      <w:r w:rsidR="00D441F9" w:rsidRPr="0084378D">
        <w:rPr>
          <w:rFonts w:ascii="Times New Roman" w:hAnsi="Times New Roman"/>
          <w:sz w:val="28"/>
          <w:szCs w:val="28"/>
          <w:lang w:val="uk-UA"/>
        </w:rPr>
        <w:t>14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 xml:space="preserve"> використаних джерел.</w:t>
      </w:r>
    </w:p>
    <w:p w14:paraId="0DF7FEBF" w14:textId="77777777" w:rsidR="00025419" w:rsidRPr="0084378D" w:rsidRDefault="00C86F98" w:rsidP="000254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78D">
        <w:rPr>
          <w:rFonts w:ascii="Times New Roman" w:hAnsi="Times New Roman"/>
          <w:sz w:val="28"/>
          <w:szCs w:val="28"/>
          <w:lang w:val="uk-UA"/>
        </w:rPr>
        <w:t>Об’єкт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 xml:space="preserve"> дослідження – процес організації логістичної діяльності на підприємствах.</w:t>
      </w:r>
    </w:p>
    <w:p w14:paraId="7DF4A7C5" w14:textId="77777777" w:rsidR="00025419" w:rsidRPr="0084378D" w:rsidRDefault="00025419" w:rsidP="000254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78D">
        <w:rPr>
          <w:rFonts w:ascii="Times New Roman" w:hAnsi="Times New Roman"/>
          <w:sz w:val="28"/>
          <w:szCs w:val="28"/>
          <w:lang w:val="uk-UA"/>
        </w:rPr>
        <w:t xml:space="preserve">Предмет дослідження </w:t>
      </w:r>
      <w:r w:rsidRPr="0084378D">
        <w:rPr>
          <w:rFonts w:ascii="Times New Roman" w:hAnsi="Times New Roman"/>
          <w:snapToGrid w:val="0"/>
          <w:sz w:val="28"/>
          <w:lang w:val="uk-UA"/>
        </w:rPr>
        <w:t xml:space="preserve">– </w:t>
      </w:r>
      <w:r w:rsidRPr="0084378D">
        <w:rPr>
          <w:rFonts w:ascii="Times New Roman" w:hAnsi="Times New Roman"/>
          <w:sz w:val="28"/>
          <w:szCs w:val="28"/>
          <w:lang w:val="uk-UA"/>
        </w:rPr>
        <w:t xml:space="preserve">сукупність теоретичних положень, методичних підходів та практичних рекомендацій щодо організації логістичної діяльності на підприємстві. </w:t>
      </w:r>
    </w:p>
    <w:p w14:paraId="2DD52E39" w14:textId="77777777" w:rsidR="00576141" w:rsidRPr="0084378D" w:rsidRDefault="00576141" w:rsidP="000304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78D">
        <w:rPr>
          <w:rFonts w:ascii="Times New Roman" w:hAnsi="Times New Roman"/>
          <w:sz w:val="28"/>
          <w:szCs w:val="28"/>
          <w:lang w:val="uk-UA"/>
        </w:rPr>
        <w:t>Мет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>а</w:t>
      </w:r>
      <w:r w:rsidRPr="0084378D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025419" w:rsidRPr="0084378D">
        <w:rPr>
          <w:rFonts w:ascii="Times New Roman" w:hAnsi="Times New Roman"/>
          <w:sz w:val="28"/>
          <w:szCs w:val="28"/>
          <w:lang w:val="uk-UA"/>
        </w:rPr>
        <w:t>–</w:t>
      </w:r>
      <w:r w:rsidR="00025419" w:rsidRPr="008437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2DDA" w:rsidRPr="0084378D">
        <w:rPr>
          <w:rFonts w:ascii="Times New Roman" w:eastAsia="Times New Roman" w:hAnsi="Times New Roman"/>
          <w:sz w:val="28"/>
          <w:szCs w:val="28"/>
          <w:lang w:val="uk-UA" w:eastAsia="ru-RU"/>
        </w:rPr>
        <w:t>теоретичне обґрунтування та розробка практичних рекомендацій щодо удосконалення існуючої системи логістики задля своєчасної доставки продукції</w:t>
      </w:r>
      <w:r w:rsidR="00C86F98" w:rsidRPr="0084378D">
        <w:rPr>
          <w:rFonts w:ascii="Times New Roman" w:hAnsi="Times New Roman"/>
          <w:sz w:val="28"/>
          <w:szCs w:val="28"/>
          <w:lang w:val="uk-UA"/>
        </w:rPr>
        <w:t>.</w:t>
      </w:r>
    </w:p>
    <w:p w14:paraId="665B0BB5" w14:textId="3FAD93D3" w:rsidR="00DB03D0" w:rsidRPr="0084378D" w:rsidRDefault="00DB03D0" w:rsidP="000304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78D">
        <w:rPr>
          <w:rFonts w:ascii="Times New Roman" w:hAnsi="Times New Roman"/>
          <w:snapToGrid w:val="0"/>
          <w:sz w:val="28"/>
          <w:lang w:val="uk-UA"/>
        </w:rPr>
        <w:t xml:space="preserve">Методи дослідження – </w:t>
      </w:r>
      <w:r w:rsidRPr="0084378D">
        <w:rPr>
          <w:rFonts w:ascii="Times New Roman" w:hAnsi="Times New Roman"/>
          <w:sz w:val="28"/>
          <w:szCs w:val="28"/>
          <w:lang w:val="uk-UA"/>
        </w:rPr>
        <w:t>узагальнення і систематизація</w:t>
      </w:r>
      <w:r w:rsidR="00E26B36" w:rsidRPr="0084378D">
        <w:rPr>
          <w:rFonts w:ascii="Times New Roman" w:hAnsi="Times New Roman"/>
          <w:sz w:val="28"/>
          <w:szCs w:val="28"/>
          <w:lang w:val="uk-UA"/>
        </w:rPr>
        <w:t>, графічний, аналіз</w:t>
      </w:r>
      <w:r w:rsidRPr="0084378D">
        <w:rPr>
          <w:rFonts w:ascii="Times New Roman" w:hAnsi="Times New Roman"/>
          <w:sz w:val="28"/>
          <w:szCs w:val="28"/>
          <w:lang w:val="uk-UA"/>
        </w:rPr>
        <w:t>.</w:t>
      </w:r>
    </w:p>
    <w:p w14:paraId="250A85D5" w14:textId="45E55063" w:rsidR="00742ED0" w:rsidRPr="0084378D" w:rsidRDefault="00576141" w:rsidP="00742ED0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84378D">
        <w:rPr>
          <w:rFonts w:ascii="Times New Roman" w:hAnsi="Times New Roman"/>
          <w:iCs/>
          <w:sz w:val="28"/>
          <w:szCs w:val="28"/>
          <w:lang w:val="uk-UA"/>
        </w:rPr>
        <w:t>Результати роботи.</w:t>
      </w:r>
      <w:r w:rsidR="00DB03D0" w:rsidRPr="008437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ED0" w:rsidRPr="0084378D">
        <w:rPr>
          <w:rFonts w:ascii="Times New Roman" w:hAnsi="Times New Roman"/>
          <w:snapToGrid w:val="0"/>
          <w:sz w:val="28"/>
          <w:lang w:val="uk-UA"/>
        </w:rPr>
        <w:t xml:space="preserve">У першому розділі досліджені теоретичні засади </w:t>
      </w:r>
      <w:r w:rsidR="00A25A40" w:rsidRPr="0084378D">
        <w:rPr>
          <w:rFonts w:ascii="Times New Roman" w:hAnsi="Times New Roman"/>
          <w:snapToGrid w:val="0"/>
          <w:sz w:val="28"/>
          <w:lang w:val="uk-UA"/>
        </w:rPr>
        <w:t>організації логістичної діяльності на підприємствах</w:t>
      </w:r>
      <w:r w:rsidR="00742ED0" w:rsidRPr="0084378D">
        <w:rPr>
          <w:rFonts w:ascii="Times New Roman" w:hAnsi="Times New Roman"/>
          <w:snapToGrid w:val="0"/>
          <w:sz w:val="28"/>
          <w:lang w:val="uk-UA"/>
        </w:rPr>
        <w:t xml:space="preserve">. </w:t>
      </w:r>
    </w:p>
    <w:p w14:paraId="1FBD1206" w14:textId="5358B0D2" w:rsidR="00742ED0" w:rsidRPr="0084378D" w:rsidRDefault="00742ED0" w:rsidP="00742ED0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84378D">
        <w:rPr>
          <w:rFonts w:ascii="Times New Roman" w:hAnsi="Times New Roman"/>
          <w:snapToGrid w:val="0"/>
          <w:sz w:val="28"/>
          <w:lang w:val="uk-UA"/>
        </w:rPr>
        <w:t xml:space="preserve">У другому розділі проведені аналіз та оцінка діяльності </w:t>
      </w:r>
      <w:r w:rsidR="00A25A40" w:rsidRPr="0084378D">
        <w:rPr>
          <w:rFonts w:ascii="Times New Roman" w:hAnsi="Times New Roman"/>
          <w:snapToGrid w:val="0"/>
          <w:sz w:val="28"/>
          <w:lang w:val="uk-UA"/>
        </w:rPr>
        <w:t>ТОВ «АЛЬБАКОР»</w:t>
      </w:r>
      <w:r w:rsidRPr="0084378D">
        <w:rPr>
          <w:rFonts w:ascii="Times New Roman" w:hAnsi="Times New Roman"/>
          <w:sz w:val="28"/>
          <w:szCs w:val="28"/>
          <w:lang w:val="uk-UA"/>
        </w:rPr>
        <w:t>.</w:t>
      </w:r>
    </w:p>
    <w:p w14:paraId="33693B42" w14:textId="7DE4559A" w:rsidR="00742ED0" w:rsidRPr="0084378D" w:rsidRDefault="00742ED0" w:rsidP="00742ED0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84378D">
        <w:rPr>
          <w:rFonts w:ascii="Times New Roman" w:hAnsi="Times New Roman"/>
          <w:snapToGrid w:val="0"/>
          <w:sz w:val="28"/>
          <w:lang w:val="uk-UA"/>
        </w:rPr>
        <w:t xml:space="preserve">У третьому розділі </w:t>
      </w:r>
      <w:r w:rsidR="00A25A40" w:rsidRPr="0084378D">
        <w:rPr>
          <w:rFonts w:ascii="Times New Roman" w:hAnsi="Times New Roman"/>
          <w:snapToGrid w:val="0"/>
          <w:sz w:val="28"/>
          <w:lang w:val="uk-UA"/>
        </w:rPr>
        <w:t>розглянуті напрями удосконалення логістичної системи ТОВ «АЛЬБАКОР»</w:t>
      </w:r>
      <w:r w:rsidRPr="0084378D">
        <w:rPr>
          <w:rFonts w:ascii="Times New Roman" w:hAnsi="Times New Roman"/>
          <w:snapToGrid w:val="0"/>
          <w:sz w:val="28"/>
          <w:lang w:val="uk-UA"/>
        </w:rPr>
        <w:t>.</w:t>
      </w:r>
    </w:p>
    <w:p w14:paraId="35F3DA72" w14:textId="6EE93D88" w:rsidR="00966029" w:rsidRPr="0084378D" w:rsidRDefault="00966029" w:rsidP="0096602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84378D">
        <w:rPr>
          <w:rFonts w:ascii="Times New Roman" w:hAnsi="Times New Roman"/>
          <w:snapToGrid w:val="0"/>
          <w:sz w:val="28"/>
          <w:lang w:val="uk-UA"/>
        </w:rPr>
        <w:t xml:space="preserve">Сфера практичного застосування результатів роботи </w:t>
      </w:r>
      <w:r w:rsidR="00742ED0" w:rsidRPr="0084378D">
        <w:rPr>
          <w:rFonts w:ascii="Times New Roman" w:hAnsi="Times New Roman"/>
          <w:snapToGrid w:val="0"/>
          <w:sz w:val="28"/>
          <w:lang w:val="uk-UA"/>
        </w:rPr>
        <w:t>можуть бути використані</w:t>
      </w:r>
      <w:r w:rsidRPr="0084378D">
        <w:rPr>
          <w:rFonts w:ascii="Times New Roman" w:hAnsi="Times New Roman"/>
          <w:snapToGrid w:val="0"/>
          <w:sz w:val="28"/>
          <w:lang w:val="uk-UA"/>
        </w:rPr>
        <w:t xml:space="preserve"> </w:t>
      </w:r>
      <w:r w:rsidR="00742ED0" w:rsidRPr="0084378D">
        <w:rPr>
          <w:rFonts w:ascii="Times New Roman" w:hAnsi="Times New Roman"/>
          <w:sz w:val="28"/>
          <w:szCs w:val="28"/>
          <w:lang w:val="uk-UA"/>
        </w:rPr>
        <w:t>виробничими компаніями при розробці та впровадженні заходів, спрямованих на удосконалення логістики</w:t>
      </w:r>
      <w:r w:rsidRPr="0084378D">
        <w:rPr>
          <w:rFonts w:ascii="Times New Roman" w:hAnsi="Times New Roman"/>
          <w:snapToGrid w:val="0"/>
          <w:sz w:val="28"/>
          <w:lang w:val="uk-UA"/>
        </w:rPr>
        <w:t>.</w:t>
      </w:r>
    </w:p>
    <w:p w14:paraId="6710182F" w14:textId="26169F75" w:rsidR="00576141" w:rsidRPr="0084378D" w:rsidRDefault="00966029" w:rsidP="00966029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8"/>
          <w:lang w:val="uk-UA"/>
        </w:rPr>
      </w:pPr>
      <w:r w:rsidRPr="0084378D">
        <w:rPr>
          <w:rFonts w:ascii="Times New Roman" w:hAnsi="Times New Roman"/>
          <w:snapToGrid w:val="0"/>
          <w:sz w:val="28"/>
          <w:szCs w:val="28"/>
          <w:lang w:val="uk-UA"/>
        </w:rPr>
        <w:t xml:space="preserve">Ключові слова: </w:t>
      </w:r>
      <w:r w:rsidR="00025419" w:rsidRPr="0084378D">
        <w:rPr>
          <w:rFonts w:ascii="Times New Roman" w:hAnsi="Times New Roman"/>
          <w:snapToGrid w:val="0"/>
          <w:sz w:val="28"/>
          <w:szCs w:val="28"/>
          <w:lang w:val="uk-UA"/>
        </w:rPr>
        <w:t>ЛОГІСТИЧНА ДІЯЛЬНІСТЬ, ЛОГІСТИЧНА СИСТЕМА, ЕФЕКТИВНІСТЬ, УПРАВЛІННЯ ЛАНЦЮГАМИ ПОСТАВОК, УПРАВЛІННЯ</w:t>
      </w:r>
      <w:r w:rsidR="00576141" w:rsidRPr="0084378D">
        <w:rPr>
          <w:rFonts w:ascii="Times New Roman" w:hAnsi="Times New Roman"/>
          <w:sz w:val="20"/>
          <w:szCs w:val="28"/>
          <w:lang w:val="uk-UA"/>
        </w:rPr>
        <w:t>.</w:t>
      </w:r>
    </w:p>
    <w:p w14:paraId="6F7CBBEE" w14:textId="77777777" w:rsidR="00576141" w:rsidRPr="0084378D" w:rsidRDefault="00576141" w:rsidP="000304EC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  <w:lang w:val="uk-UA"/>
        </w:rPr>
      </w:pPr>
    </w:p>
    <w:p w14:paraId="1F429924" w14:textId="77777777" w:rsidR="00576141" w:rsidRPr="0084378D" w:rsidRDefault="00576141" w:rsidP="000304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F9C155" w14:textId="02E6882C" w:rsidR="00C86F98" w:rsidRPr="0084378D" w:rsidRDefault="00C86F98">
      <w:pPr>
        <w:rPr>
          <w:rFonts w:ascii="Times New Roman" w:hAnsi="Times New Roman"/>
          <w:sz w:val="28"/>
          <w:szCs w:val="28"/>
          <w:lang w:val="uk-UA"/>
        </w:rPr>
      </w:pPr>
    </w:p>
    <w:sectPr w:rsidR="00C86F98" w:rsidRPr="0084378D" w:rsidSect="000254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8E90" w14:textId="77777777" w:rsidR="0040184C" w:rsidRDefault="0040184C" w:rsidP="008E231C">
      <w:pPr>
        <w:spacing w:after="0" w:line="240" w:lineRule="auto"/>
      </w:pPr>
      <w:r>
        <w:separator/>
      </w:r>
    </w:p>
  </w:endnote>
  <w:endnote w:type="continuationSeparator" w:id="0">
    <w:p w14:paraId="14D4283F" w14:textId="77777777" w:rsidR="0040184C" w:rsidRDefault="0040184C" w:rsidP="008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6E1E" w14:textId="77777777" w:rsidR="0040184C" w:rsidRDefault="0040184C" w:rsidP="008E231C">
      <w:pPr>
        <w:spacing w:after="0" w:line="240" w:lineRule="auto"/>
      </w:pPr>
      <w:r>
        <w:separator/>
      </w:r>
    </w:p>
  </w:footnote>
  <w:footnote w:type="continuationSeparator" w:id="0">
    <w:p w14:paraId="5958FAE8" w14:textId="77777777" w:rsidR="0040184C" w:rsidRDefault="0040184C" w:rsidP="008E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BF"/>
    <w:multiLevelType w:val="hybridMultilevel"/>
    <w:tmpl w:val="7786D6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65486"/>
    <w:multiLevelType w:val="hybridMultilevel"/>
    <w:tmpl w:val="D9181536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6B2783C"/>
    <w:multiLevelType w:val="multilevel"/>
    <w:tmpl w:val="E97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F1526"/>
    <w:multiLevelType w:val="multilevel"/>
    <w:tmpl w:val="25F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A1E12"/>
    <w:multiLevelType w:val="hybridMultilevel"/>
    <w:tmpl w:val="4C4092A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27A81553"/>
    <w:multiLevelType w:val="multilevel"/>
    <w:tmpl w:val="AE6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3D4F53"/>
    <w:multiLevelType w:val="hybridMultilevel"/>
    <w:tmpl w:val="E77C31DC"/>
    <w:lvl w:ilvl="0" w:tplc="9998FAE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E122D2"/>
    <w:multiLevelType w:val="hybridMultilevel"/>
    <w:tmpl w:val="C6DA4F08"/>
    <w:lvl w:ilvl="0" w:tplc="E056F0AE">
      <w:start w:val="1"/>
      <w:numFmt w:val="decimal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42935139"/>
    <w:multiLevelType w:val="multilevel"/>
    <w:tmpl w:val="987A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F111D"/>
    <w:multiLevelType w:val="hybridMultilevel"/>
    <w:tmpl w:val="DFAEC77A"/>
    <w:lvl w:ilvl="0" w:tplc="EB888132">
      <w:start w:val="1"/>
      <w:numFmt w:val="decimal"/>
      <w:lvlText w:val="%1."/>
      <w:lvlJc w:val="left"/>
      <w:pPr>
        <w:ind w:left="3444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473B6B1C"/>
    <w:multiLevelType w:val="multilevel"/>
    <w:tmpl w:val="B63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D1FBF"/>
    <w:multiLevelType w:val="hybridMultilevel"/>
    <w:tmpl w:val="35FE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3252C7"/>
    <w:multiLevelType w:val="hybridMultilevel"/>
    <w:tmpl w:val="BF104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A62EC6"/>
    <w:multiLevelType w:val="multilevel"/>
    <w:tmpl w:val="3B4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536EB"/>
    <w:multiLevelType w:val="hybridMultilevel"/>
    <w:tmpl w:val="18DE8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5B13D3"/>
    <w:multiLevelType w:val="hybridMultilevel"/>
    <w:tmpl w:val="34E0047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 w15:restartNumberingAfterBreak="0">
    <w:nsid w:val="65745EF2"/>
    <w:multiLevelType w:val="multilevel"/>
    <w:tmpl w:val="A19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853ED9"/>
    <w:multiLevelType w:val="hybridMultilevel"/>
    <w:tmpl w:val="5A10B04C"/>
    <w:lvl w:ilvl="0" w:tplc="AA74BF9C">
      <w:start w:val="1"/>
      <w:numFmt w:val="decimal"/>
      <w:lvlText w:val="%1)"/>
      <w:lvlJc w:val="left"/>
      <w:pPr>
        <w:ind w:left="345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6EE058BD"/>
    <w:multiLevelType w:val="multilevel"/>
    <w:tmpl w:val="3098980E"/>
    <w:lvl w:ilvl="0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1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36" w:hanging="2160"/>
      </w:pPr>
      <w:rPr>
        <w:rFonts w:hint="default"/>
      </w:rPr>
    </w:lvl>
  </w:abstractNum>
  <w:abstractNum w:abstractNumId="19" w15:restartNumberingAfterBreak="0">
    <w:nsid w:val="77500CA4"/>
    <w:multiLevelType w:val="hybridMultilevel"/>
    <w:tmpl w:val="4B161ACA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0" w15:restartNumberingAfterBreak="0">
    <w:nsid w:val="7CB33511"/>
    <w:multiLevelType w:val="multilevel"/>
    <w:tmpl w:val="04DC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15226"/>
    <w:multiLevelType w:val="multilevel"/>
    <w:tmpl w:val="8A6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4499757">
    <w:abstractNumId w:val="18"/>
  </w:num>
  <w:num w:numId="2" w16cid:durableId="469714897">
    <w:abstractNumId w:val="17"/>
  </w:num>
  <w:num w:numId="3" w16cid:durableId="1753967644">
    <w:abstractNumId w:val="9"/>
  </w:num>
  <w:num w:numId="4" w16cid:durableId="1531451649">
    <w:abstractNumId w:val="6"/>
  </w:num>
  <w:num w:numId="5" w16cid:durableId="1918858442">
    <w:abstractNumId w:val="7"/>
  </w:num>
  <w:num w:numId="6" w16cid:durableId="494540240">
    <w:abstractNumId w:val="5"/>
  </w:num>
  <w:num w:numId="7" w16cid:durableId="1966766895">
    <w:abstractNumId w:val="2"/>
  </w:num>
  <w:num w:numId="8" w16cid:durableId="2007584287">
    <w:abstractNumId w:val="21"/>
  </w:num>
  <w:num w:numId="9" w16cid:durableId="2082290152">
    <w:abstractNumId w:val="8"/>
  </w:num>
  <w:num w:numId="10" w16cid:durableId="1047728656">
    <w:abstractNumId w:val="20"/>
  </w:num>
  <w:num w:numId="11" w16cid:durableId="1601717510">
    <w:abstractNumId w:val="10"/>
  </w:num>
  <w:num w:numId="12" w16cid:durableId="940064415">
    <w:abstractNumId w:val="13"/>
  </w:num>
  <w:num w:numId="13" w16cid:durableId="1868522328">
    <w:abstractNumId w:val="4"/>
  </w:num>
  <w:num w:numId="14" w16cid:durableId="1212619112">
    <w:abstractNumId w:val="1"/>
  </w:num>
  <w:num w:numId="15" w16cid:durableId="29500975">
    <w:abstractNumId w:val="19"/>
  </w:num>
  <w:num w:numId="16" w16cid:durableId="1289436247">
    <w:abstractNumId w:val="15"/>
  </w:num>
  <w:num w:numId="17" w16cid:durableId="82724895">
    <w:abstractNumId w:val="0"/>
  </w:num>
  <w:num w:numId="18" w16cid:durableId="778718633">
    <w:abstractNumId w:val="12"/>
  </w:num>
  <w:num w:numId="19" w16cid:durableId="721904119">
    <w:abstractNumId w:val="14"/>
  </w:num>
  <w:num w:numId="20" w16cid:durableId="582759092">
    <w:abstractNumId w:val="16"/>
  </w:num>
  <w:num w:numId="21" w16cid:durableId="2041127655">
    <w:abstractNumId w:val="3"/>
  </w:num>
  <w:num w:numId="22" w16cid:durableId="1257056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BD"/>
    <w:rsid w:val="00011729"/>
    <w:rsid w:val="00023329"/>
    <w:rsid w:val="00025419"/>
    <w:rsid w:val="000304EC"/>
    <w:rsid w:val="0003317E"/>
    <w:rsid w:val="00041BEF"/>
    <w:rsid w:val="00047096"/>
    <w:rsid w:val="00057936"/>
    <w:rsid w:val="00057956"/>
    <w:rsid w:val="000740DB"/>
    <w:rsid w:val="000B3EAC"/>
    <w:rsid w:val="000F3276"/>
    <w:rsid w:val="00112CCC"/>
    <w:rsid w:val="001152FE"/>
    <w:rsid w:val="00120FA6"/>
    <w:rsid w:val="0012639B"/>
    <w:rsid w:val="00127D11"/>
    <w:rsid w:val="00132B17"/>
    <w:rsid w:val="00143A5D"/>
    <w:rsid w:val="00161315"/>
    <w:rsid w:val="00161B3B"/>
    <w:rsid w:val="00162975"/>
    <w:rsid w:val="001633C0"/>
    <w:rsid w:val="00187DEF"/>
    <w:rsid w:val="00191A94"/>
    <w:rsid w:val="00194376"/>
    <w:rsid w:val="001E1219"/>
    <w:rsid w:val="001E18DF"/>
    <w:rsid w:val="001E1BB0"/>
    <w:rsid w:val="001E2A43"/>
    <w:rsid w:val="001E7689"/>
    <w:rsid w:val="001F2E84"/>
    <w:rsid w:val="001F5E0F"/>
    <w:rsid w:val="001F79D4"/>
    <w:rsid w:val="002126A7"/>
    <w:rsid w:val="00241F38"/>
    <w:rsid w:val="00243B1B"/>
    <w:rsid w:val="00251AC9"/>
    <w:rsid w:val="00290F62"/>
    <w:rsid w:val="002A0FA9"/>
    <w:rsid w:val="002A1CB2"/>
    <w:rsid w:val="002C10EA"/>
    <w:rsid w:val="002D4812"/>
    <w:rsid w:val="002E4CBC"/>
    <w:rsid w:val="00313482"/>
    <w:rsid w:val="003210E3"/>
    <w:rsid w:val="00327EBB"/>
    <w:rsid w:val="003352C6"/>
    <w:rsid w:val="00345581"/>
    <w:rsid w:val="00351D7F"/>
    <w:rsid w:val="003813DA"/>
    <w:rsid w:val="003908DD"/>
    <w:rsid w:val="00395075"/>
    <w:rsid w:val="0039782F"/>
    <w:rsid w:val="003A2C6A"/>
    <w:rsid w:val="003A3EC3"/>
    <w:rsid w:val="003B08B8"/>
    <w:rsid w:val="003B0AB9"/>
    <w:rsid w:val="003C57BB"/>
    <w:rsid w:val="003F0C55"/>
    <w:rsid w:val="003F727A"/>
    <w:rsid w:val="004010FE"/>
    <w:rsid w:val="0040184C"/>
    <w:rsid w:val="00406549"/>
    <w:rsid w:val="004560AB"/>
    <w:rsid w:val="004566B4"/>
    <w:rsid w:val="004633F5"/>
    <w:rsid w:val="00470C0F"/>
    <w:rsid w:val="004845FB"/>
    <w:rsid w:val="004924CB"/>
    <w:rsid w:val="004A3BD8"/>
    <w:rsid w:val="004B2B12"/>
    <w:rsid w:val="004B2BAB"/>
    <w:rsid w:val="004B604B"/>
    <w:rsid w:val="004D10BB"/>
    <w:rsid w:val="004D2C6A"/>
    <w:rsid w:val="004E2245"/>
    <w:rsid w:val="004E4B87"/>
    <w:rsid w:val="004F3323"/>
    <w:rsid w:val="004F3493"/>
    <w:rsid w:val="00503401"/>
    <w:rsid w:val="00503FA1"/>
    <w:rsid w:val="00507696"/>
    <w:rsid w:val="00524D77"/>
    <w:rsid w:val="00526A47"/>
    <w:rsid w:val="00531E85"/>
    <w:rsid w:val="00533597"/>
    <w:rsid w:val="0054070F"/>
    <w:rsid w:val="0054555C"/>
    <w:rsid w:val="00552E94"/>
    <w:rsid w:val="00556065"/>
    <w:rsid w:val="00562FB8"/>
    <w:rsid w:val="00576141"/>
    <w:rsid w:val="0057771C"/>
    <w:rsid w:val="005A43A4"/>
    <w:rsid w:val="005B2E26"/>
    <w:rsid w:val="005C3C29"/>
    <w:rsid w:val="005E4AA3"/>
    <w:rsid w:val="005E5DBC"/>
    <w:rsid w:val="005F0BC2"/>
    <w:rsid w:val="00606829"/>
    <w:rsid w:val="006076A5"/>
    <w:rsid w:val="0061335E"/>
    <w:rsid w:val="006143F6"/>
    <w:rsid w:val="00677621"/>
    <w:rsid w:val="00681948"/>
    <w:rsid w:val="00684658"/>
    <w:rsid w:val="006A2D85"/>
    <w:rsid w:val="006A5AEE"/>
    <w:rsid w:val="006C1063"/>
    <w:rsid w:val="006C76FB"/>
    <w:rsid w:val="006C77E3"/>
    <w:rsid w:val="006D727F"/>
    <w:rsid w:val="00711950"/>
    <w:rsid w:val="00712E30"/>
    <w:rsid w:val="00720950"/>
    <w:rsid w:val="0073155B"/>
    <w:rsid w:val="00742D0E"/>
    <w:rsid w:val="00742ED0"/>
    <w:rsid w:val="007A3586"/>
    <w:rsid w:val="007A3D89"/>
    <w:rsid w:val="007A443A"/>
    <w:rsid w:val="007A5F44"/>
    <w:rsid w:val="007C65EC"/>
    <w:rsid w:val="007C798C"/>
    <w:rsid w:val="007D3256"/>
    <w:rsid w:val="007D43EB"/>
    <w:rsid w:val="007D68B0"/>
    <w:rsid w:val="007E6750"/>
    <w:rsid w:val="007F12BF"/>
    <w:rsid w:val="00800A70"/>
    <w:rsid w:val="00802A44"/>
    <w:rsid w:val="00824830"/>
    <w:rsid w:val="00824E67"/>
    <w:rsid w:val="00825928"/>
    <w:rsid w:val="008260D1"/>
    <w:rsid w:val="00834FC4"/>
    <w:rsid w:val="0084378D"/>
    <w:rsid w:val="00846623"/>
    <w:rsid w:val="00852EBB"/>
    <w:rsid w:val="00872737"/>
    <w:rsid w:val="00872C32"/>
    <w:rsid w:val="008773E4"/>
    <w:rsid w:val="008849BD"/>
    <w:rsid w:val="00894C6F"/>
    <w:rsid w:val="008A1DA2"/>
    <w:rsid w:val="008C6445"/>
    <w:rsid w:val="008D720F"/>
    <w:rsid w:val="008E231C"/>
    <w:rsid w:val="008E685B"/>
    <w:rsid w:val="00903484"/>
    <w:rsid w:val="00913E66"/>
    <w:rsid w:val="009205A5"/>
    <w:rsid w:val="00925605"/>
    <w:rsid w:val="00933FE3"/>
    <w:rsid w:val="009574BC"/>
    <w:rsid w:val="00966029"/>
    <w:rsid w:val="00990F35"/>
    <w:rsid w:val="0099103D"/>
    <w:rsid w:val="00991BC6"/>
    <w:rsid w:val="00992736"/>
    <w:rsid w:val="009F6FBD"/>
    <w:rsid w:val="00A21BE2"/>
    <w:rsid w:val="00A2277A"/>
    <w:rsid w:val="00A25A40"/>
    <w:rsid w:val="00A51C9C"/>
    <w:rsid w:val="00A70443"/>
    <w:rsid w:val="00A75430"/>
    <w:rsid w:val="00A9697E"/>
    <w:rsid w:val="00AA2D49"/>
    <w:rsid w:val="00AB0D5D"/>
    <w:rsid w:val="00AD74BE"/>
    <w:rsid w:val="00B047DC"/>
    <w:rsid w:val="00B06595"/>
    <w:rsid w:val="00B319AA"/>
    <w:rsid w:val="00B37AE6"/>
    <w:rsid w:val="00B5547F"/>
    <w:rsid w:val="00B566DE"/>
    <w:rsid w:val="00B5791C"/>
    <w:rsid w:val="00B66974"/>
    <w:rsid w:val="00B91A83"/>
    <w:rsid w:val="00BA66EC"/>
    <w:rsid w:val="00BB197C"/>
    <w:rsid w:val="00BB56A2"/>
    <w:rsid w:val="00BB65BD"/>
    <w:rsid w:val="00BC1A00"/>
    <w:rsid w:val="00BC6F49"/>
    <w:rsid w:val="00BD08AF"/>
    <w:rsid w:val="00BE11E9"/>
    <w:rsid w:val="00BF0FBB"/>
    <w:rsid w:val="00BF17B8"/>
    <w:rsid w:val="00BF4974"/>
    <w:rsid w:val="00BF5997"/>
    <w:rsid w:val="00BF63D6"/>
    <w:rsid w:val="00BF7C91"/>
    <w:rsid w:val="00C17AE1"/>
    <w:rsid w:val="00C36015"/>
    <w:rsid w:val="00C4796C"/>
    <w:rsid w:val="00C57313"/>
    <w:rsid w:val="00C63C7B"/>
    <w:rsid w:val="00C82DDA"/>
    <w:rsid w:val="00C86F98"/>
    <w:rsid w:val="00C9798D"/>
    <w:rsid w:val="00CB47BE"/>
    <w:rsid w:val="00CC40DD"/>
    <w:rsid w:val="00CF6970"/>
    <w:rsid w:val="00CF7D00"/>
    <w:rsid w:val="00D11C07"/>
    <w:rsid w:val="00D22525"/>
    <w:rsid w:val="00D273BC"/>
    <w:rsid w:val="00D34763"/>
    <w:rsid w:val="00D4366E"/>
    <w:rsid w:val="00D441F9"/>
    <w:rsid w:val="00D47BDD"/>
    <w:rsid w:val="00D539F1"/>
    <w:rsid w:val="00D57A08"/>
    <w:rsid w:val="00D75FBB"/>
    <w:rsid w:val="00D9761D"/>
    <w:rsid w:val="00DB03D0"/>
    <w:rsid w:val="00DB3136"/>
    <w:rsid w:val="00DE6620"/>
    <w:rsid w:val="00DE6ACE"/>
    <w:rsid w:val="00E01647"/>
    <w:rsid w:val="00E036B0"/>
    <w:rsid w:val="00E14F76"/>
    <w:rsid w:val="00E155F5"/>
    <w:rsid w:val="00E26B36"/>
    <w:rsid w:val="00E54830"/>
    <w:rsid w:val="00E576E7"/>
    <w:rsid w:val="00E74C71"/>
    <w:rsid w:val="00E91C1F"/>
    <w:rsid w:val="00EA6004"/>
    <w:rsid w:val="00EC4E48"/>
    <w:rsid w:val="00EC615C"/>
    <w:rsid w:val="00ED4FE0"/>
    <w:rsid w:val="00EE2562"/>
    <w:rsid w:val="00EF2BAC"/>
    <w:rsid w:val="00F0775B"/>
    <w:rsid w:val="00F27408"/>
    <w:rsid w:val="00F3647C"/>
    <w:rsid w:val="00F42AC8"/>
    <w:rsid w:val="00F57A75"/>
    <w:rsid w:val="00F602E9"/>
    <w:rsid w:val="00F83E7E"/>
    <w:rsid w:val="00F97768"/>
    <w:rsid w:val="00FA272B"/>
    <w:rsid w:val="00FC7C37"/>
    <w:rsid w:val="00FD5C06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92B6C"/>
  <w15:docId w15:val="{EA1DF667-8FE7-4409-A43A-5979A90A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14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61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576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761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5761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141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576141"/>
    <w:rPr>
      <w:b/>
      <w:bCs/>
    </w:rPr>
  </w:style>
  <w:style w:type="character" w:styleId="Hyperlink">
    <w:name w:val="Hyperlink"/>
    <w:uiPriority w:val="99"/>
    <w:unhideWhenUsed/>
    <w:rsid w:val="0057614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76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614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76141"/>
    <w:pPr>
      <w:spacing w:after="100" w:line="259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76141"/>
    <w:pPr>
      <w:spacing w:after="100" w:line="259" w:lineRule="auto"/>
      <w:ind w:left="220"/>
    </w:pPr>
  </w:style>
  <w:style w:type="character" w:customStyle="1" w:styleId="berschrift2Zchn">
    <w:name w:val="Überschrift 2 Zchn"/>
    <w:link w:val="berschrift2"/>
    <w:uiPriority w:val="9"/>
    <w:rsid w:val="00576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bsatz-Standardschriftart"/>
    <w:rsid w:val="00576141"/>
  </w:style>
  <w:style w:type="character" w:customStyle="1" w:styleId="mw-editsection">
    <w:name w:val="mw-editsection"/>
    <w:basedOn w:val="Absatz-Standardschriftart"/>
    <w:rsid w:val="00576141"/>
  </w:style>
  <w:style w:type="character" w:customStyle="1" w:styleId="mw-editsection-bracket">
    <w:name w:val="mw-editsection-bracket"/>
    <w:basedOn w:val="Absatz-Standardschriftart"/>
    <w:rsid w:val="00576141"/>
  </w:style>
  <w:style w:type="character" w:customStyle="1" w:styleId="mw-editsection-divider">
    <w:name w:val="mw-editsection-divider"/>
    <w:basedOn w:val="Absatz-Standardschriftart"/>
    <w:rsid w:val="00576141"/>
  </w:style>
  <w:style w:type="paragraph" w:styleId="Kopfzeile">
    <w:name w:val="header"/>
    <w:basedOn w:val="Standard"/>
    <w:link w:val="KopfzeileZchn"/>
    <w:uiPriority w:val="99"/>
    <w:unhideWhenUsed/>
    <w:rsid w:val="008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31C"/>
  </w:style>
  <w:style w:type="paragraph" w:styleId="Fuzeile">
    <w:name w:val="footer"/>
    <w:basedOn w:val="Standard"/>
    <w:link w:val="FuzeileZchn"/>
    <w:uiPriority w:val="99"/>
    <w:unhideWhenUsed/>
    <w:rsid w:val="008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31C"/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0304EC"/>
    <w:pPr>
      <w:spacing w:after="100"/>
      <w:ind w:left="440"/>
    </w:pPr>
    <w:rPr>
      <w:rFonts w:eastAsia="Times New Roman"/>
      <w:lang w:eastAsia="ru-RU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F7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VorformatiertZchn">
    <w:name w:val="HTML Vorformatiert Zchn"/>
    <w:link w:val="HTMLVorformatiert"/>
    <w:uiPriority w:val="99"/>
    <w:rsid w:val="00CF7D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bsatz-Standardschriftart"/>
    <w:rsid w:val="00CF7D00"/>
  </w:style>
  <w:style w:type="paragraph" w:styleId="Textkrper-Einzug2">
    <w:name w:val="Body Text Indent 2"/>
    <w:basedOn w:val="Standard"/>
    <w:link w:val="Textkrper-Einzug2Zchn"/>
    <w:rsid w:val="005F0BC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Textkrper-Einzug2Zchn">
    <w:name w:val="Textkörper-Einzug 2 Zchn"/>
    <w:link w:val="Textkrper-Einzug2"/>
    <w:rsid w:val="005F0B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0BC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0BC2"/>
  </w:style>
  <w:style w:type="character" w:styleId="NichtaufgelsteErwhnung">
    <w:name w:val="Unresolved Mention"/>
    <w:basedOn w:val="Absatz-Standardschriftart"/>
    <w:uiPriority w:val="99"/>
    <w:semiHidden/>
    <w:unhideWhenUsed/>
    <w:rsid w:val="002C10EA"/>
    <w:rPr>
      <w:color w:val="605E5C"/>
      <w:shd w:val="clear" w:color="auto" w:fill="E1DFDD"/>
    </w:rPr>
  </w:style>
  <w:style w:type="paragraph" w:customStyle="1" w:styleId="active">
    <w:name w:val="active"/>
    <w:basedOn w:val="Standard"/>
    <w:rsid w:val="006D7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00C4-8248-48FC-9818-21BABDB0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Links>
    <vt:vector size="90" baseType="variant">
      <vt:variant>
        <vt:i4>8126507</vt:i4>
      </vt:variant>
      <vt:variant>
        <vt:i4>81</vt:i4>
      </vt:variant>
      <vt:variant>
        <vt:i4>0</vt:i4>
      </vt:variant>
      <vt:variant>
        <vt:i4>5</vt:i4>
      </vt:variant>
      <vt:variant>
        <vt:lpwstr>http://veladis.ua/</vt:lpwstr>
      </vt:variant>
      <vt:variant>
        <vt:lpwstr/>
      </vt:variant>
      <vt:variant>
        <vt:i4>2293841</vt:i4>
      </vt:variant>
      <vt:variant>
        <vt:i4>72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https://uk.wikipedia.org/wiki/%D0%86%D0%BD%D1%84%D0%BE%D1%80%D0%BC%D0%B0%D1%86%D1%96%D0%B9%D0%BD%D0%B8%D0%B9_%D0%BF%D0%BE%D1%82%D1%96%D0%BA</vt:lpwstr>
      </vt:variant>
      <vt:variant>
        <vt:lpwstr/>
      </vt:variant>
      <vt:variant>
        <vt:i4>6094969</vt:i4>
      </vt:variant>
      <vt:variant>
        <vt:i4>69</vt:i4>
      </vt:variant>
      <vt:variant>
        <vt:i4>0</vt:i4>
      </vt:variant>
      <vt:variant>
        <vt:i4>5</vt:i4>
      </vt:variant>
      <vt:variant>
        <vt:lpwstr>https://uk.wikipedia.org/wiki/%D0%A2%D1%80%D0%B0%D0%BD%D1%81%D0%BF%D0%BE%D1%80%D1%82%D0%BD%D0%B8%D0%B9_%D0%B7%D0%B0%D1%81%D1%96%D0%B1</vt:lpwstr>
      </vt:variant>
      <vt:variant>
        <vt:lpwstr/>
      </vt:variant>
      <vt:variant>
        <vt:i4>7995492</vt:i4>
      </vt:variant>
      <vt:variant>
        <vt:i4>66</vt:i4>
      </vt:variant>
      <vt:variant>
        <vt:i4>0</vt:i4>
      </vt:variant>
      <vt:variant>
        <vt:i4>5</vt:i4>
      </vt:variant>
      <vt:variant>
        <vt:lpwstr>https://uk.wikipedia.org/wiki/%D0%92%D0%B0%D0%BD%D1%82%D0%B0%D0%B6</vt:lpwstr>
      </vt:variant>
      <vt:variant>
        <vt:lpwstr/>
      </vt:variant>
      <vt:variant>
        <vt:i4>7536724</vt:i4>
      </vt:variant>
      <vt:variant>
        <vt:i4>63</vt:i4>
      </vt:variant>
      <vt:variant>
        <vt:i4>0</vt:i4>
      </vt:variant>
      <vt:variant>
        <vt:i4>5</vt:i4>
      </vt:variant>
      <vt:variant>
        <vt:lpwstr>https://uk.wikipedia.org/wiki/%D0%92%D0%B0%D0%BD%D1%82%D0%B0%D0%B6%D0%BD%D1%96_%D0%BF%D0%BE%D1%82%D0%BE%D0%BA%D0%B8</vt:lpwstr>
      </vt:variant>
      <vt:variant>
        <vt:lpwstr/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_Toc107446879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_Toc107446878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_Toc107446877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_Toc107446876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_Toc107446875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_Toc107446874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_Toc107446873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_Toc107446872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_Toc107446871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_Toc107446870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Терехов Євген Володимирович</cp:lastModifiedBy>
  <cp:revision>56</cp:revision>
  <dcterms:created xsi:type="dcterms:W3CDTF">2022-06-30T03:37:00Z</dcterms:created>
  <dcterms:modified xsi:type="dcterms:W3CDTF">2022-10-05T19:49:00Z</dcterms:modified>
</cp:coreProperties>
</file>