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401D5" w14:textId="77777777" w:rsidR="00303ED1" w:rsidRPr="00F2006F" w:rsidRDefault="00303ED1" w:rsidP="00303ED1">
      <w:pPr>
        <w:suppressLineNumbers/>
        <w:suppressAutoHyphens/>
        <w:ind w:right="1135"/>
        <w:jc w:val="center"/>
        <w:rPr>
          <w:b/>
          <w:sz w:val="28"/>
          <w:szCs w:val="28"/>
        </w:rPr>
      </w:pPr>
      <w:proofErr w:type="spellStart"/>
      <w:r w:rsidRPr="00F2006F">
        <w:rPr>
          <w:b/>
          <w:sz w:val="28"/>
          <w:szCs w:val="28"/>
        </w:rPr>
        <w:t>Міністерство</w:t>
      </w:r>
      <w:proofErr w:type="spellEnd"/>
      <w:r w:rsidRPr="00F2006F">
        <w:rPr>
          <w:b/>
          <w:sz w:val="28"/>
          <w:szCs w:val="28"/>
        </w:rPr>
        <w:t xml:space="preserve"> </w:t>
      </w:r>
      <w:proofErr w:type="spellStart"/>
      <w:r w:rsidRPr="00F2006F">
        <w:rPr>
          <w:b/>
          <w:sz w:val="28"/>
          <w:szCs w:val="28"/>
        </w:rPr>
        <w:t>освіти</w:t>
      </w:r>
      <w:proofErr w:type="spellEnd"/>
      <w:r w:rsidRPr="00F2006F">
        <w:rPr>
          <w:b/>
          <w:sz w:val="28"/>
          <w:szCs w:val="28"/>
        </w:rPr>
        <w:t xml:space="preserve"> і науки </w:t>
      </w:r>
      <w:proofErr w:type="spellStart"/>
      <w:r w:rsidRPr="00F2006F">
        <w:rPr>
          <w:b/>
          <w:sz w:val="28"/>
          <w:szCs w:val="28"/>
        </w:rPr>
        <w:t>України</w:t>
      </w:r>
      <w:proofErr w:type="spellEnd"/>
    </w:p>
    <w:p w14:paraId="04B71868" w14:textId="77777777" w:rsidR="00303ED1" w:rsidRPr="00F2006F" w:rsidRDefault="00303ED1" w:rsidP="00303ED1">
      <w:pPr>
        <w:suppressLineNumbers/>
        <w:suppressAutoHyphens/>
        <w:ind w:right="1135"/>
        <w:jc w:val="center"/>
        <w:rPr>
          <w:b/>
          <w:sz w:val="28"/>
          <w:szCs w:val="28"/>
        </w:rPr>
      </w:pPr>
      <w:r w:rsidRPr="00F2006F">
        <w:rPr>
          <w:b/>
          <w:sz w:val="28"/>
          <w:szCs w:val="28"/>
        </w:rPr>
        <w:t xml:space="preserve">НАЦІОНАЛЬНИЙ ТЕХНІЧНИЙ УНІВЕРСИТЕТ </w:t>
      </w:r>
    </w:p>
    <w:p w14:paraId="7F300C75" w14:textId="77777777" w:rsidR="00303ED1" w:rsidRPr="00F2006F" w:rsidRDefault="00303ED1" w:rsidP="00303ED1">
      <w:pPr>
        <w:suppressLineNumbers/>
        <w:suppressAutoHyphens/>
        <w:ind w:right="1135"/>
        <w:jc w:val="center"/>
        <w:rPr>
          <w:b/>
          <w:sz w:val="28"/>
          <w:szCs w:val="28"/>
        </w:rPr>
      </w:pPr>
      <w:r w:rsidRPr="00F2006F">
        <w:rPr>
          <w:b/>
          <w:sz w:val="28"/>
          <w:szCs w:val="28"/>
        </w:rPr>
        <w:t>«ДНІПРОВСЬКА ПОЛІТЕХНІКА»</w:t>
      </w:r>
    </w:p>
    <w:p w14:paraId="715ACF50" w14:textId="77777777" w:rsidR="00303ED1" w:rsidRDefault="00303ED1" w:rsidP="00303ED1">
      <w:pPr>
        <w:suppressLineNumbers/>
        <w:suppressAutoHyphens/>
        <w:ind w:right="1135"/>
        <w:jc w:val="center"/>
        <w:rPr>
          <w:b/>
          <w:sz w:val="28"/>
          <w:szCs w:val="28"/>
        </w:rPr>
      </w:pPr>
    </w:p>
    <w:p w14:paraId="43D01A63" w14:textId="77777777" w:rsidR="00303ED1" w:rsidRDefault="00303ED1" w:rsidP="00303ED1">
      <w:pPr>
        <w:suppressLineNumbers/>
        <w:suppressAutoHyphens/>
        <w:ind w:right="1135"/>
        <w:jc w:val="center"/>
        <w:rPr>
          <w:b/>
          <w:sz w:val="28"/>
          <w:szCs w:val="28"/>
        </w:rPr>
      </w:pPr>
    </w:p>
    <w:p w14:paraId="21911837" w14:textId="77777777" w:rsidR="00303ED1" w:rsidRPr="00F2006F" w:rsidRDefault="00303ED1" w:rsidP="00303ED1">
      <w:pPr>
        <w:suppressLineNumbers/>
        <w:suppressAutoHyphens/>
        <w:ind w:right="1135"/>
        <w:jc w:val="center"/>
        <w:rPr>
          <w:b/>
          <w:sz w:val="28"/>
          <w:szCs w:val="28"/>
        </w:rPr>
      </w:pPr>
    </w:p>
    <w:p w14:paraId="565ABE0F" w14:textId="218F40D2" w:rsidR="00303ED1" w:rsidRPr="00F2006F" w:rsidRDefault="00303ED1" w:rsidP="00303ED1">
      <w:pPr>
        <w:pStyle w:val="af8"/>
        <w:suppressLineNumbers/>
        <w:suppressAutoHyphens/>
        <w:spacing w:line="360" w:lineRule="auto"/>
        <w:jc w:val="center"/>
        <w:rPr>
          <w:b/>
          <w:bCs/>
          <w:sz w:val="28"/>
          <w:szCs w:val="28"/>
        </w:rPr>
      </w:pPr>
      <w:r>
        <w:rPr>
          <w:b/>
          <w:noProof/>
          <w:sz w:val="26"/>
          <w:szCs w:val="26"/>
          <w:lang w:eastAsia="ru-RU"/>
        </w:rPr>
        <w:drawing>
          <wp:inline distT="0" distB="0" distL="0" distR="0" wp14:anchorId="0122D78E" wp14:editId="4BF8C44B">
            <wp:extent cx="2914650" cy="1476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476375"/>
                    </a:xfrm>
                    <a:prstGeom prst="rect">
                      <a:avLst/>
                    </a:prstGeom>
                    <a:noFill/>
                    <a:ln>
                      <a:noFill/>
                    </a:ln>
                  </pic:spPr>
                </pic:pic>
              </a:graphicData>
            </a:graphic>
          </wp:inline>
        </w:drawing>
      </w:r>
    </w:p>
    <w:p w14:paraId="723A3B9C" w14:textId="77777777" w:rsidR="00303ED1" w:rsidRDefault="00303ED1" w:rsidP="00303ED1">
      <w:pPr>
        <w:pStyle w:val="af8"/>
        <w:suppressLineNumbers/>
        <w:suppressAutoHyphens/>
        <w:spacing w:line="360" w:lineRule="auto"/>
        <w:ind w:right="1135"/>
        <w:jc w:val="center"/>
        <w:rPr>
          <w:b/>
          <w:bCs/>
          <w:sz w:val="28"/>
          <w:szCs w:val="28"/>
        </w:rPr>
      </w:pPr>
    </w:p>
    <w:p w14:paraId="3F0DBAAB" w14:textId="77777777" w:rsidR="00303ED1" w:rsidRPr="00F2006F" w:rsidRDefault="00303ED1" w:rsidP="00303ED1">
      <w:pPr>
        <w:pStyle w:val="af8"/>
        <w:suppressLineNumbers/>
        <w:suppressAutoHyphens/>
        <w:spacing w:line="360" w:lineRule="auto"/>
        <w:ind w:right="1135"/>
        <w:jc w:val="center"/>
        <w:rPr>
          <w:b/>
          <w:bCs/>
          <w:sz w:val="28"/>
          <w:szCs w:val="28"/>
        </w:rPr>
      </w:pPr>
    </w:p>
    <w:p w14:paraId="0CBF1AA6" w14:textId="77777777" w:rsidR="00303ED1" w:rsidRPr="00F2006F" w:rsidRDefault="00303ED1" w:rsidP="00303ED1">
      <w:pPr>
        <w:pStyle w:val="af8"/>
        <w:suppressLineNumbers/>
        <w:suppressAutoHyphens/>
        <w:jc w:val="center"/>
        <w:rPr>
          <w:b/>
          <w:bCs/>
          <w:sz w:val="28"/>
          <w:szCs w:val="28"/>
        </w:rPr>
      </w:pPr>
      <w:r>
        <w:rPr>
          <w:b/>
          <w:bCs/>
          <w:sz w:val="28"/>
          <w:szCs w:val="28"/>
        </w:rPr>
        <w:t>НАВЧАЛЬНО-НАУКОВИЙ ІНСТИТУТ ГУМАНІТАРНИХ ТА СОЦІАЛЬНИХ НАУК</w:t>
      </w:r>
    </w:p>
    <w:p w14:paraId="1A6E14B2" w14:textId="77777777" w:rsidR="00303ED1" w:rsidRPr="00F2006F" w:rsidRDefault="00303ED1" w:rsidP="00303ED1">
      <w:pPr>
        <w:pStyle w:val="af8"/>
        <w:suppressLineNumbers/>
        <w:suppressAutoHyphens/>
        <w:spacing w:before="120" w:line="360" w:lineRule="auto"/>
        <w:jc w:val="center"/>
        <w:rPr>
          <w:b/>
          <w:bCs/>
          <w:sz w:val="28"/>
          <w:szCs w:val="28"/>
        </w:rPr>
      </w:pPr>
      <w:r>
        <w:rPr>
          <w:b/>
          <w:bCs/>
          <w:sz w:val="28"/>
          <w:szCs w:val="28"/>
        </w:rPr>
        <w:t xml:space="preserve">Кафедра </w:t>
      </w:r>
      <w:proofErr w:type="spellStart"/>
      <w:r>
        <w:rPr>
          <w:b/>
          <w:bCs/>
          <w:sz w:val="28"/>
          <w:szCs w:val="28"/>
        </w:rPr>
        <w:t>історії</w:t>
      </w:r>
      <w:proofErr w:type="spellEnd"/>
      <w:r>
        <w:rPr>
          <w:b/>
          <w:bCs/>
          <w:sz w:val="28"/>
          <w:szCs w:val="28"/>
        </w:rPr>
        <w:t xml:space="preserve"> та </w:t>
      </w:r>
      <w:proofErr w:type="spellStart"/>
      <w:r>
        <w:rPr>
          <w:b/>
          <w:bCs/>
          <w:sz w:val="28"/>
          <w:szCs w:val="28"/>
        </w:rPr>
        <w:t>політичної</w:t>
      </w:r>
      <w:proofErr w:type="spellEnd"/>
      <w:r>
        <w:rPr>
          <w:b/>
          <w:bCs/>
          <w:sz w:val="28"/>
          <w:szCs w:val="28"/>
        </w:rPr>
        <w:t xml:space="preserve"> </w:t>
      </w:r>
      <w:proofErr w:type="spellStart"/>
      <w:r>
        <w:rPr>
          <w:b/>
          <w:bCs/>
          <w:sz w:val="28"/>
          <w:szCs w:val="28"/>
        </w:rPr>
        <w:t>теорії</w:t>
      </w:r>
      <w:proofErr w:type="spellEnd"/>
    </w:p>
    <w:p w14:paraId="0C1CA199" w14:textId="77777777" w:rsidR="00303ED1" w:rsidRDefault="00303ED1" w:rsidP="00303ED1">
      <w:pPr>
        <w:suppressLineNumbers/>
        <w:suppressAutoHyphens/>
        <w:spacing w:line="240" w:lineRule="auto"/>
        <w:jc w:val="center"/>
        <w:rPr>
          <w:b/>
          <w:sz w:val="28"/>
          <w:szCs w:val="28"/>
        </w:rPr>
      </w:pPr>
    </w:p>
    <w:p w14:paraId="41700F26" w14:textId="77777777" w:rsidR="00303ED1" w:rsidRDefault="00303ED1" w:rsidP="00303ED1">
      <w:pPr>
        <w:suppressLineNumbers/>
        <w:suppressAutoHyphens/>
        <w:spacing w:line="240" w:lineRule="auto"/>
        <w:jc w:val="center"/>
        <w:rPr>
          <w:b/>
          <w:sz w:val="28"/>
          <w:szCs w:val="28"/>
        </w:rPr>
      </w:pPr>
      <w:r>
        <w:rPr>
          <w:b/>
          <w:sz w:val="28"/>
          <w:szCs w:val="28"/>
        </w:rPr>
        <w:t>КВАЛІФІКАЦІЙНА РОБОТА БАКАЛАВРА.</w:t>
      </w:r>
    </w:p>
    <w:p w14:paraId="0301F0DC" w14:textId="77777777" w:rsidR="00303ED1" w:rsidRPr="00F2006F" w:rsidRDefault="00303ED1" w:rsidP="00303ED1">
      <w:pPr>
        <w:suppressLineNumbers/>
        <w:suppressAutoHyphens/>
        <w:spacing w:line="240" w:lineRule="auto"/>
        <w:jc w:val="center"/>
        <w:rPr>
          <w:b/>
          <w:sz w:val="28"/>
          <w:szCs w:val="28"/>
        </w:rPr>
      </w:pPr>
      <w:r>
        <w:rPr>
          <w:b/>
          <w:sz w:val="28"/>
          <w:szCs w:val="28"/>
        </w:rPr>
        <w:t>МЕТОДИЧНІ РЕКОМЕНДАЦІЇ</w:t>
      </w:r>
    </w:p>
    <w:p w14:paraId="7C81E968" w14:textId="77777777" w:rsidR="00303ED1" w:rsidRPr="00F2006F" w:rsidRDefault="00303ED1" w:rsidP="00303ED1">
      <w:pPr>
        <w:suppressLineNumbers/>
        <w:suppressAutoHyphens/>
        <w:spacing w:line="240" w:lineRule="auto"/>
        <w:jc w:val="center"/>
        <w:rPr>
          <w:b/>
          <w:sz w:val="28"/>
          <w:szCs w:val="28"/>
        </w:rPr>
      </w:pPr>
    </w:p>
    <w:p w14:paraId="1EE4318C" w14:textId="77777777" w:rsidR="00303ED1" w:rsidRDefault="00303ED1" w:rsidP="00303ED1">
      <w:pPr>
        <w:suppressLineNumbers/>
        <w:suppressAutoHyphens/>
        <w:spacing w:line="240" w:lineRule="auto"/>
        <w:jc w:val="center"/>
        <w:rPr>
          <w:bCs/>
          <w:sz w:val="28"/>
          <w:szCs w:val="28"/>
        </w:rPr>
      </w:pPr>
      <w:r w:rsidRPr="009D0589">
        <w:rPr>
          <w:bCs/>
          <w:sz w:val="28"/>
          <w:szCs w:val="28"/>
        </w:rPr>
        <w:t xml:space="preserve">для </w:t>
      </w:r>
      <w:proofErr w:type="spellStart"/>
      <w:r w:rsidRPr="009D0589">
        <w:rPr>
          <w:bCs/>
          <w:sz w:val="28"/>
          <w:szCs w:val="28"/>
        </w:rPr>
        <w:t>студентів</w:t>
      </w:r>
      <w:proofErr w:type="spellEnd"/>
      <w:r w:rsidRPr="009D0589">
        <w:rPr>
          <w:bCs/>
          <w:sz w:val="28"/>
          <w:szCs w:val="28"/>
        </w:rPr>
        <w:t xml:space="preserve"> </w:t>
      </w:r>
      <w:proofErr w:type="spellStart"/>
      <w:r>
        <w:rPr>
          <w:bCs/>
          <w:sz w:val="28"/>
          <w:szCs w:val="28"/>
        </w:rPr>
        <w:t>освітньо-професійної</w:t>
      </w:r>
      <w:proofErr w:type="spellEnd"/>
      <w:r>
        <w:rPr>
          <w:bCs/>
          <w:sz w:val="28"/>
          <w:szCs w:val="28"/>
        </w:rPr>
        <w:t xml:space="preserve"> </w:t>
      </w:r>
      <w:proofErr w:type="spellStart"/>
      <w:r>
        <w:rPr>
          <w:bCs/>
          <w:sz w:val="28"/>
          <w:szCs w:val="28"/>
        </w:rPr>
        <w:t>програми</w:t>
      </w:r>
      <w:proofErr w:type="spellEnd"/>
      <w:r>
        <w:rPr>
          <w:bCs/>
          <w:sz w:val="28"/>
          <w:szCs w:val="28"/>
        </w:rPr>
        <w:t xml:space="preserve"> «</w:t>
      </w:r>
      <w:proofErr w:type="spellStart"/>
      <w:r>
        <w:rPr>
          <w:bCs/>
          <w:sz w:val="28"/>
          <w:szCs w:val="28"/>
        </w:rPr>
        <w:t>Політологія</w:t>
      </w:r>
      <w:proofErr w:type="spellEnd"/>
      <w:r>
        <w:rPr>
          <w:bCs/>
          <w:sz w:val="28"/>
          <w:szCs w:val="28"/>
        </w:rPr>
        <w:t xml:space="preserve">» </w:t>
      </w:r>
      <w:proofErr w:type="spellStart"/>
      <w:r>
        <w:rPr>
          <w:bCs/>
          <w:sz w:val="28"/>
          <w:szCs w:val="28"/>
        </w:rPr>
        <w:t>першого</w:t>
      </w:r>
      <w:proofErr w:type="spellEnd"/>
      <w:r>
        <w:rPr>
          <w:bCs/>
          <w:sz w:val="28"/>
          <w:szCs w:val="28"/>
        </w:rPr>
        <w:t xml:space="preserve"> (</w:t>
      </w:r>
      <w:proofErr w:type="spellStart"/>
      <w:r>
        <w:rPr>
          <w:bCs/>
          <w:sz w:val="28"/>
          <w:szCs w:val="28"/>
        </w:rPr>
        <w:t>бакалаврського</w:t>
      </w:r>
      <w:proofErr w:type="spellEnd"/>
      <w:r>
        <w:rPr>
          <w:bCs/>
          <w:sz w:val="28"/>
          <w:szCs w:val="28"/>
        </w:rPr>
        <w:t xml:space="preserve">) </w:t>
      </w:r>
      <w:proofErr w:type="spellStart"/>
      <w:r>
        <w:rPr>
          <w:bCs/>
          <w:sz w:val="28"/>
          <w:szCs w:val="28"/>
        </w:rPr>
        <w:t>рівня</w:t>
      </w:r>
      <w:proofErr w:type="spellEnd"/>
      <w:r>
        <w:rPr>
          <w:bCs/>
          <w:sz w:val="28"/>
          <w:szCs w:val="28"/>
        </w:rPr>
        <w:t xml:space="preserve"> </w:t>
      </w:r>
      <w:proofErr w:type="spellStart"/>
      <w:r>
        <w:rPr>
          <w:bCs/>
          <w:sz w:val="28"/>
          <w:szCs w:val="28"/>
        </w:rPr>
        <w:t>вищої</w:t>
      </w:r>
      <w:proofErr w:type="spellEnd"/>
      <w:r>
        <w:rPr>
          <w:bCs/>
          <w:sz w:val="28"/>
          <w:szCs w:val="28"/>
        </w:rPr>
        <w:t xml:space="preserve"> </w:t>
      </w:r>
      <w:proofErr w:type="spellStart"/>
      <w:r>
        <w:rPr>
          <w:bCs/>
          <w:sz w:val="28"/>
          <w:szCs w:val="28"/>
        </w:rPr>
        <w:t>освіти</w:t>
      </w:r>
      <w:proofErr w:type="spellEnd"/>
      <w:r>
        <w:rPr>
          <w:bCs/>
          <w:sz w:val="28"/>
          <w:szCs w:val="28"/>
        </w:rPr>
        <w:t xml:space="preserve"> </w:t>
      </w:r>
    </w:p>
    <w:p w14:paraId="334D8E85" w14:textId="77777777" w:rsidR="00303ED1" w:rsidRPr="009D0589" w:rsidRDefault="00303ED1" w:rsidP="00303ED1">
      <w:pPr>
        <w:suppressLineNumbers/>
        <w:suppressAutoHyphens/>
        <w:spacing w:line="240" w:lineRule="auto"/>
        <w:jc w:val="center"/>
        <w:rPr>
          <w:bCs/>
          <w:sz w:val="28"/>
          <w:szCs w:val="28"/>
        </w:rPr>
      </w:pPr>
      <w:proofErr w:type="spellStart"/>
      <w:r>
        <w:rPr>
          <w:bCs/>
          <w:sz w:val="28"/>
          <w:szCs w:val="28"/>
        </w:rPr>
        <w:t>зі</w:t>
      </w:r>
      <w:proofErr w:type="spellEnd"/>
      <w:r>
        <w:rPr>
          <w:bCs/>
          <w:sz w:val="28"/>
          <w:szCs w:val="28"/>
        </w:rPr>
        <w:t xml:space="preserve"> </w:t>
      </w:r>
      <w:proofErr w:type="spellStart"/>
      <w:r w:rsidRPr="009D0589">
        <w:rPr>
          <w:bCs/>
          <w:sz w:val="28"/>
          <w:szCs w:val="28"/>
        </w:rPr>
        <w:t>спеціальності</w:t>
      </w:r>
      <w:proofErr w:type="spellEnd"/>
      <w:r w:rsidRPr="009D0589">
        <w:rPr>
          <w:bCs/>
          <w:sz w:val="28"/>
          <w:szCs w:val="28"/>
        </w:rPr>
        <w:t xml:space="preserve"> 052 </w:t>
      </w:r>
      <w:proofErr w:type="spellStart"/>
      <w:r w:rsidRPr="009D0589">
        <w:rPr>
          <w:bCs/>
          <w:sz w:val="28"/>
          <w:szCs w:val="28"/>
        </w:rPr>
        <w:t>Політологія</w:t>
      </w:r>
      <w:proofErr w:type="spellEnd"/>
    </w:p>
    <w:p w14:paraId="53081B56" w14:textId="77777777" w:rsidR="00303ED1" w:rsidRDefault="00303ED1" w:rsidP="00303ED1">
      <w:pPr>
        <w:suppressLineNumbers/>
        <w:suppressAutoHyphens/>
        <w:spacing w:line="240" w:lineRule="auto"/>
        <w:ind w:right="1135"/>
        <w:jc w:val="center"/>
        <w:rPr>
          <w:b/>
          <w:bCs/>
          <w:sz w:val="28"/>
          <w:szCs w:val="28"/>
        </w:rPr>
      </w:pPr>
    </w:p>
    <w:p w14:paraId="790D8183" w14:textId="77777777" w:rsidR="00303ED1" w:rsidRDefault="00303ED1" w:rsidP="00303ED1">
      <w:pPr>
        <w:suppressLineNumbers/>
        <w:suppressAutoHyphens/>
        <w:spacing w:line="240" w:lineRule="auto"/>
        <w:ind w:right="1135"/>
        <w:jc w:val="center"/>
        <w:rPr>
          <w:b/>
          <w:bCs/>
          <w:sz w:val="28"/>
          <w:szCs w:val="28"/>
        </w:rPr>
      </w:pPr>
    </w:p>
    <w:p w14:paraId="162E858A" w14:textId="77777777" w:rsidR="00303ED1" w:rsidRDefault="00303ED1" w:rsidP="00303ED1">
      <w:pPr>
        <w:suppressLineNumbers/>
        <w:suppressAutoHyphens/>
        <w:spacing w:line="240" w:lineRule="auto"/>
        <w:ind w:right="1135"/>
        <w:jc w:val="center"/>
        <w:rPr>
          <w:b/>
          <w:bCs/>
          <w:sz w:val="28"/>
          <w:szCs w:val="28"/>
        </w:rPr>
      </w:pPr>
    </w:p>
    <w:p w14:paraId="11C5B7DB" w14:textId="77777777" w:rsidR="00303ED1" w:rsidRPr="00F2006F" w:rsidRDefault="00303ED1" w:rsidP="00303ED1">
      <w:pPr>
        <w:suppressLineNumbers/>
        <w:suppressAutoHyphens/>
        <w:spacing w:line="240" w:lineRule="auto"/>
        <w:ind w:right="1135"/>
        <w:jc w:val="center"/>
        <w:rPr>
          <w:b/>
          <w:bCs/>
          <w:sz w:val="28"/>
          <w:szCs w:val="28"/>
        </w:rPr>
      </w:pPr>
      <w:proofErr w:type="spellStart"/>
      <w:r w:rsidRPr="00F2006F">
        <w:rPr>
          <w:b/>
          <w:bCs/>
          <w:sz w:val="28"/>
          <w:szCs w:val="28"/>
        </w:rPr>
        <w:t>Дніпро</w:t>
      </w:r>
      <w:proofErr w:type="spellEnd"/>
    </w:p>
    <w:p w14:paraId="692B134A" w14:textId="77777777" w:rsidR="00303ED1" w:rsidRPr="00F2006F" w:rsidRDefault="00303ED1" w:rsidP="00303ED1">
      <w:pPr>
        <w:suppressLineNumbers/>
        <w:suppressAutoHyphens/>
        <w:spacing w:line="240" w:lineRule="auto"/>
        <w:ind w:right="1135"/>
        <w:jc w:val="center"/>
        <w:rPr>
          <w:b/>
          <w:bCs/>
          <w:sz w:val="28"/>
          <w:szCs w:val="28"/>
        </w:rPr>
      </w:pPr>
      <w:r w:rsidRPr="00F2006F">
        <w:rPr>
          <w:b/>
          <w:bCs/>
          <w:sz w:val="28"/>
          <w:szCs w:val="28"/>
        </w:rPr>
        <w:t>НТУ «ДП»</w:t>
      </w:r>
    </w:p>
    <w:p w14:paraId="348FE9B5" w14:textId="77777777" w:rsidR="00303ED1" w:rsidRDefault="00303ED1" w:rsidP="00303ED1">
      <w:pPr>
        <w:suppressLineNumbers/>
        <w:suppressAutoHyphens/>
        <w:spacing w:line="240" w:lineRule="auto"/>
        <w:ind w:right="1135"/>
        <w:jc w:val="center"/>
        <w:rPr>
          <w:b/>
          <w:bCs/>
          <w:sz w:val="28"/>
          <w:szCs w:val="28"/>
        </w:rPr>
      </w:pPr>
      <w:r w:rsidRPr="00F2006F">
        <w:rPr>
          <w:b/>
          <w:bCs/>
          <w:sz w:val="28"/>
          <w:szCs w:val="28"/>
        </w:rPr>
        <w:t>2020</w:t>
      </w:r>
    </w:p>
    <w:p w14:paraId="3EEC5538" w14:textId="40B23BA8" w:rsidR="00E86657" w:rsidRDefault="00E86657" w:rsidP="00303ED1">
      <w:pPr>
        <w:spacing w:afterLines="200" w:after="48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ВСТУП</w:t>
      </w:r>
      <w:bookmarkStart w:id="0" w:name="_GoBack"/>
      <w:bookmarkEnd w:id="0"/>
    </w:p>
    <w:p w14:paraId="3143869B" w14:textId="068FBA5C" w:rsidR="0049304E" w:rsidRDefault="0049304E" w:rsidP="0049304E">
      <w:pPr>
        <w:spacing w:afterLines="200" w:after="480" w:line="360" w:lineRule="auto"/>
        <w:jc w:val="both"/>
        <w:rPr>
          <w:rFonts w:ascii="MS Mincho" w:eastAsia="MS Mincho" w:hAnsi="MS Mincho" w:cs="MS Mincho" w:hint="eastAsia"/>
          <w:color w:val="000000" w:themeColor="text1"/>
          <w:sz w:val="28"/>
          <w:szCs w:val="28"/>
          <w:lang w:val="uk-UA"/>
        </w:rPr>
      </w:pPr>
      <w:r w:rsidRPr="0049304E">
        <w:rPr>
          <w:rFonts w:ascii="Times New Roman" w:eastAsia="Times New Roman" w:hAnsi="Times New Roman" w:cs="Times New Roman"/>
          <w:color w:val="000000" w:themeColor="text1"/>
          <w:sz w:val="28"/>
          <w:szCs w:val="28"/>
          <w:lang w:val="uk-UA"/>
        </w:rPr>
        <w:t xml:space="preserve">Об'єктом дослідження роботи є феномен кольорових революцій, зокрема в Україні, через призму різних теоретичних підходів, включаючи структурний та </w:t>
      </w:r>
      <w:proofErr w:type="spellStart"/>
      <w:r w:rsidRPr="0049304E">
        <w:rPr>
          <w:rFonts w:ascii="Times New Roman" w:eastAsia="Times New Roman" w:hAnsi="Times New Roman" w:cs="Times New Roman"/>
          <w:color w:val="000000" w:themeColor="text1"/>
          <w:sz w:val="28"/>
          <w:szCs w:val="28"/>
          <w:lang w:val="uk-UA"/>
        </w:rPr>
        <w:t>акторний</w:t>
      </w:r>
      <w:proofErr w:type="spellEnd"/>
      <w:r w:rsidRPr="0049304E">
        <w:rPr>
          <w:rFonts w:ascii="Times New Roman" w:eastAsia="Times New Roman" w:hAnsi="Times New Roman" w:cs="Times New Roman"/>
          <w:color w:val="000000" w:themeColor="text1"/>
          <w:sz w:val="28"/>
          <w:szCs w:val="28"/>
          <w:lang w:val="uk-UA"/>
        </w:rPr>
        <w:t xml:space="preserve"> підходи. Робота аналізує взаємодію між формальними та неформальними інститутами, підкреслюючи вплив </w:t>
      </w:r>
      <w:proofErr w:type="spellStart"/>
      <w:r w:rsidRPr="0049304E">
        <w:rPr>
          <w:rFonts w:ascii="Times New Roman" w:eastAsia="Times New Roman" w:hAnsi="Times New Roman" w:cs="Times New Roman"/>
          <w:color w:val="000000" w:themeColor="text1"/>
          <w:sz w:val="28"/>
          <w:szCs w:val="28"/>
          <w:lang w:val="uk-UA"/>
        </w:rPr>
        <w:t>к</w:t>
      </w:r>
      <w:r w:rsidRPr="0049304E">
        <w:rPr>
          <w:rFonts w:ascii="Times New Roman" w:eastAsia="Times New Roman" w:hAnsi="Times New Roman" w:cs="Times New Roman" w:hint="eastAsia"/>
          <w:color w:val="000000" w:themeColor="text1"/>
          <w:sz w:val="28"/>
          <w:szCs w:val="28"/>
          <w:lang w:val="uk-UA"/>
        </w:rPr>
        <w:t>лієнтелізму</w:t>
      </w:r>
      <w:proofErr w:type="spellEnd"/>
      <w:r w:rsidRPr="0049304E">
        <w:rPr>
          <w:rFonts w:ascii="Times New Roman" w:eastAsia="Times New Roman" w:hAnsi="Times New Roman" w:cs="Times New Roman" w:hint="eastAsia"/>
          <w:color w:val="000000" w:themeColor="text1"/>
          <w:sz w:val="28"/>
          <w:szCs w:val="28"/>
          <w:lang w:val="uk-UA"/>
        </w:rPr>
        <w:t>, непотизму та корупції на політичні зміни та розвиток демократичних інститутів</w:t>
      </w:r>
      <w:r>
        <w:rPr>
          <w:rFonts w:ascii="Times New Roman" w:eastAsia="Times New Roman" w:hAnsi="Times New Roman" w:cs="Times New Roman"/>
          <w:color w:val="000000" w:themeColor="text1"/>
          <w:sz w:val="28"/>
          <w:szCs w:val="28"/>
          <w:lang w:val="uk-UA"/>
        </w:rPr>
        <w:t>.</w:t>
      </w:r>
    </w:p>
    <w:p w14:paraId="069AB5A9" w14:textId="3209F2FD" w:rsidR="0049304E" w:rsidRDefault="0049304E" w:rsidP="00D02950">
      <w:pPr>
        <w:spacing w:afterLines="200" w:after="480" w:line="360" w:lineRule="auto"/>
        <w:jc w:val="both"/>
        <w:rPr>
          <w:rFonts w:ascii="MS Mincho" w:hAnsi="MS Mincho" w:cs="MS Mincho"/>
          <w:color w:val="000000" w:themeColor="text1"/>
          <w:sz w:val="28"/>
          <w:szCs w:val="28"/>
          <w:lang w:val="uk-UA"/>
        </w:rPr>
      </w:pPr>
      <w:r w:rsidRPr="0049304E">
        <w:rPr>
          <w:rFonts w:ascii="Times New Roman" w:eastAsia="Times New Roman" w:hAnsi="Times New Roman" w:cs="Times New Roman"/>
          <w:color w:val="000000" w:themeColor="text1"/>
          <w:sz w:val="28"/>
          <w:szCs w:val="28"/>
          <w:lang w:val="uk-UA"/>
        </w:rPr>
        <w:t>Предметом дослідження є специфіка та механізми кольорових революцій в Україні, зокрема їх причини, процеси та наслідки, через аналіз структурних умов та дій окремих акторів. Робота досліджує, як економічні, політичні та соціальні умови впливають на розвито</w:t>
      </w:r>
      <w:r w:rsidRPr="0049304E">
        <w:rPr>
          <w:rFonts w:ascii="Times New Roman" w:eastAsia="Times New Roman" w:hAnsi="Times New Roman" w:cs="Times New Roman" w:hint="eastAsia"/>
          <w:color w:val="000000" w:themeColor="text1"/>
          <w:sz w:val="28"/>
          <w:szCs w:val="28"/>
          <w:lang w:val="uk-UA"/>
        </w:rPr>
        <w:t>к революційних рухів, а також роль міжнародних акторів у підтримці або протидії цим процесам</w:t>
      </w:r>
      <w:r>
        <w:rPr>
          <w:rFonts w:ascii="Times New Roman" w:eastAsia="Times New Roman" w:hAnsi="Times New Roman" w:cs="Times New Roman"/>
          <w:color w:val="000000" w:themeColor="text1"/>
          <w:sz w:val="28"/>
          <w:szCs w:val="28"/>
          <w:lang w:val="uk-UA"/>
        </w:rPr>
        <w:t>.</w:t>
      </w:r>
    </w:p>
    <w:p w14:paraId="1FF37A65" w14:textId="17159536" w:rsidR="00E86657" w:rsidRPr="0049304E" w:rsidRDefault="0049304E" w:rsidP="00D02950">
      <w:pPr>
        <w:spacing w:afterLines="200" w:after="480" w:line="360" w:lineRule="auto"/>
        <w:jc w:val="both"/>
        <w:rPr>
          <w:rFonts w:ascii="Times New Roman" w:eastAsia="Times New Roman" w:hAnsi="Times New Roman" w:cs="Times New Roman"/>
          <w:b/>
          <w:sz w:val="28"/>
          <w:szCs w:val="28"/>
          <w:lang w:val="uk-UA"/>
        </w:rPr>
      </w:pPr>
      <w:r w:rsidRPr="0049304E">
        <w:rPr>
          <w:rFonts w:ascii="Times New Roman" w:eastAsia="Times New Roman" w:hAnsi="Times New Roman" w:cs="Times New Roman"/>
          <w:sz w:val="28"/>
          <w:szCs w:val="28"/>
          <w:lang w:val="uk-UA"/>
        </w:rPr>
        <w:t xml:space="preserve">Метою дослідження є всебічний аналіз причин, процесів та наслідків кольорових революцій в Україні, визначення структурних та </w:t>
      </w:r>
      <w:proofErr w:type="spellStart"/>
      <w:r w:rsidRPr="0049304E">
        <w:rPr>
          <w:rFonts w:ascii="Times New Roman" w:eastAsia="Times New Roman" w:hAnsi="Times New Roman" w:cs="Times New Roman"/>
          <w:sz w:val="28"/>
          <w:szCs w:val="28"/>
          <w:lang w:val="uk-UA"/>
        </w:rPr>
        <w:t>акторних</w:t>
      </w:r>
      <w:proofErr w:type="spellEnd"/>
      <w:r w:rsidRPr="0049304E">
        <w:rPr>
          <w:rFonts w:ascii="Times New Roman" w:eastAsia="Times New Roman" w:hAnsi="Times New Roman" w:cs="Times New Roman"/>
          <w:sz w:val="28"/>
          <w:szCs w:val="28"/>
          <w:lang w:val="uk-UA"/>
        </w:rPr>
        <w:t xml:space="preserve"> факторів, які впливають на їх розвиток, оцінка ролі міжнародних акторів у підтримці або протидії цим процесам. Дос</w:t>
      </w:r>
      <w:r w:rsidRPr="0049304E">
        <w:rPr>
          <w:rFonts w:ascii="Times New Roman" w:eastAsia="Times New Roman" w:hAnsi="Times New Roman" w:cs="Times New Roman" w:hint="eastAsia"/>
          <w:sz w:val="28"/>
          <w:szCs w:val="28"/>
          <w:lang w:val="uk-UA"/>
        </w:rPr>
        <w:t>лідження спрямоване на виявлення закономірностей і специфіки революційних змін у посткомуністичному просторі, зокрема, в контексті політичної нестабільності, слабкості інститутів та економічних показників</w:t>
      </w:r>
      <w:r>
        <w:rPr>
          <w:rFonts w:ascii="Times New Roman" w:eastAsia="Times New Roman" w:hAnsi="Times New Roman" w:cs="Times New Roman"/>
          <w:sz w:val="28"/>
          <w:szCs w:val="28"/>
          <w:lang w:val="uk-UA"/>
        </w:rPr>
        <w:t>.</w:t>
      </w:r>
    </w:p>
    <w:p w14:paraId="771EDE07" w14:textId="77777777" w:rsidR="00E86657" w:rsidRDefault="00E86657" w:rsidP="00D02950">
      <w:pPr>
        <w:spacing w:afterLines="200" w:after="480" w:line="360" w:lineRule="auto"/>
        <w:jc w:val="both"/>
        <w:rPr>
          <w:rFonts w:ascii="Times New Roman" w:eastAsia="Times New Roman" w:hAnsi="Times New Roman" w:cs="Times New Roman"/>
          <w:b/>
          <w:sz w:val="28"/>
          <w:szCs w:val="28"/>
          <w:lang w:val="uk-UA"/>
        </w:rPr>
      </w:pPr>
    </w:p>
    <w:p w14:paraId="74AD437B" w14:textId="77777777" w:rsidR="00E86657" w:rsidRDefault="00E86657" w:rsidP="00D02950">
      <w:pPr>
        <w:spacing w:afterLines="200" w:after="480" w:line="360" w:lineRule="auto"/>
        <w:jc w:val="both"/>
        <w:rPr>
          <w:rFonts w:ascii="Times New Roman" w:eastAsia="Times New Roman" w:hAnsi="Times New Roman" w:cs="Times New Roman"/>
          <w:b/>
          <w:sz w:val="28"/>
          <w:szCs w:val="28"/>
          <w:lang w:val="uk-UA"/>
        </w:rPr>
      </w:pPr>
    </w:p>
    <w:p w14:paraId="219AA380" w14:textId="3F1AC941" w:rsidR="00E86657" w:rsidRDefault="00E86657" w:rsidP="00D02950">
      <w:pPr>
        <w:spacing w:afterLines="200" w:after="480" w:line="360" w:lineRule="auto"/>
        <w:jc w:val="both"/>
        <w:rPr>
          <w:rFonts w:ascii="Times New Roman" w:eastAsia="Times New Roman" w:hAnsi="Times New Roman" w:cs="Times New Roman"/>
          <w:b/>
          <w:sz w:val="28"/>
          <w:szCs w:val="28"/>
          <w:lang w:val="uk-UA"/>
        </w:rPr>
      </w:pPr>
    </w:p>
    <w:p w14:paraId="2615E33B" w14:textId="443EC289" w:rsidR="00E332F1" w:rsidRPr="00D33EBA" w:rsidRDefault="00E332F1" w:rsidP="0049304E">
      <w:pPr>
        <w:spacing w:afterLines="200" w:after="480" w:line="360" w:lineRule="auto"/>
        <w:jc w:val="center"/>
        <w:rPr>
          <w:rFonts w:ascii="Times New Roman" w:eastAsia="Times New Roman" w:hAnsi="Times New Roman" w:cs="Times New Roman"/>
          <w:b/>
          <w:sz w:val="28"/>
          <w:szCs w:val="28"/>
          <w:lang w:val="uk-UA"/>
        </w:rPr>
      </w:pPr>
      <w:r w:rsidRPr="00D33EBA">
        <w:rPr>
          <w:rFonts w:ascii="Times New Roman" w:eastAsia="Times New Roman" w:hAnsi="Times New Roman" w:cs="Times New Roman"/>
          <w:b/>
          <w:sz w:val="28"/>
          <w:szCs w:val="28"/>
          <w:lang w:val="uk-UA"/>
        </w:rPr>
        <w:lastRenderedPageBreak/>
        <w:t>РОЗДІЛ 1. ТЕОРЕТИКО-МЕТОДОЛОГІЧНІ ЗАСАДИ ВИВЧЕННЯ КОЛЬОРОВИХ</w:t>
      </w:r>
    </w:p>
    <w:p w14:paraId="30BB079B" w14:textId="77777777" w:rsidR="00E332F1" w:rsidRPr="00D33EBA" w:rsidRDefault="00E332F1" w:rsidP="00D02950">
      <w:pPr>
        <w:spacing w:afterLines="200" w:after="480" w:line="360" w:lineRule="auto"/>
        <w:jc w:val="both"/>
        <w:rPr>
          <w:rFonts w:ascii="Times New Roman" w:eastAsia="Times New Roman" w:hAnsi="Times New Roman" w:cs="Times New Roman"/>
          <w:b/>
          <w:sz w:val="28"/>
          <w:szCs w:val="28"/>
          <w:lang w:val="uk-UA"/>
        </w:rPr>
      </w:pPr>
      <w:r w:rsidRPr="00D33EBA">
        <w:rPr>
          <w:rFonts w:ascii="Times New Roman" w:eastAsia="Times New Roman" w:hAnsi="Times New Roman" w:cs="Times New Roman"/>
          <w:b/>
          <w:sz w:val="28"/>
          <w:szCs w:val="28"/>
          <w:lang w:val="uk-UA"/>
        </w:rPr>
        <w:t>1.1 Головні підходи до вивчення революцій в сучасній політичній науці</w:t>
      </w:r>
    </w:p>
    <w:p w14:paraId="6D72A06F" w14:textId="566E9798" w:rsidR="00BD3FA4" w:rsidRPr="00D33EBA" w:rsidRDefault="00D91D05"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В своєму огляді сучасних політологічних теорій революцій я послуговуюся ідеями Джека </w:t>
      </w:r>
      <w:proofErr w:type="spellStart"/>
      <w:r w:rsidRPr="00D33EBA">
        <w:rPr>
          <w:rFonts w:ascii="Times New Roman" w:eastAsia="Times New Roman" w:hAnsi="Times New Roman" w:cs="Times New Roman"/>
          <w:kern w:val="0"/>
          <w:sz w:val="28"/>
          <w:szCs w:val="28"/>
          <w:lang w:val="uk-UA"/>
          <w14:ligatures w14:val="none"/>
        </w:rPr>
        <w:t>Голдстоуна</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Goldstone</w:t>
      </w:r>
      <w:proofErr w:type="spellEnd"/>
      <w:r w:rsidRPr="00D33EBA">
        <w:rPr>
          <w:rFonts w:ascii="Times New Roman" w:eastAsia="Times New Roman" w:hAnsi="Times New Roman" w:cs="Times New Roman"/>
          <w:kern w:val="0"/>
          <w:sz w:val="28"/>
          <w:szCs w:val="28"/>
          <w:lang w:val="uk-UA"/>
          <w14:ligatures w14:val="none"/>
        </w:rPr>
        <w:t xml:space="preserve"> 2001), який виокремив чотири покоління </w:t>
      </w:r>
      <w:r w:rsidR="00E66AA1" w:rsidRPr="00D33EBA">
        <w:rPr>
          <w:rFonts w:ascii="Times New Roman" w:eastAsia="Times New Roman" w:hAnsi="Times New Roman" w:cs="Times New Roman"/>
          <w:kern w:val="0"/>
          <w:sz w:val="28"/>
          <w:szCs w:val="28"/>
          <w:lang w:val="uk-UA"/>
          <w14:ligatures w14:val="none"/>
        </w:rPr>
        <w:t xml:space="preserve">дослідників та, відповідно, чотири дуже широкі підходи до розуміння цього явища. На першому етапі </w:t>
      </w:r>
      <w:r w:rsidR="00C36E53" w:rsidRPr="00D33EBA">
        <w:rPr>
          <w:rFonts w:ascii="Times New Roman" w:eastAsia="Times New Roman" w:hAnsi="Times New Roman" w:cs="Times New Roman"/>
          <w:kern w:val="0"/>
          <w:sz w:val="28"/>
          <w:szCs w:val="28"/>
          <w:lang w:val="uk-UA"/>
          <w14:ligatures w14:val="none"/>
        </w:rPr>
        <w:t xml:space="preserve">(1920-1930-ті рр.) </w:t>
      </w:r>
      <w:r w:rsidR="00E66AA1" w:rsidRPr="00D33EBA">
        <w:rPr>
          <w:rFonts w:ascii="Times New Roman" w:eastAsia="Times New Roman" w:hAnsi="Times New Roman" w:cs="Times New Roman"/>
          <w:kern w:val="0"/>
          <w:sz w:val="28"/>
          <w:szCs w:val="28"/>
          <w:lang w:val="uk-UA"/>
          <w14:ligatures w14:val="none"/>
        </w:rPr>
        <w:t>вчені надихались виключно так званими «великими революціями», на кшталт</w:t>
      </w:r>
      <w:r w:rsidR="00BD3FA4" w:rsidRPr="00D33EBA">
        <w:rPr>
          <w:rFonts w:ascii="Times New Roman" w:eastAsia="Times New Roman" w:hAnsi="Times New Roman" w:cs="Times New Roman"/>
          <w:kern w:val="0"/>
          <w:sz w:val="28"/>
          <w:szCs w:val="28"/>
          <w:lang w:val="uk-UA"/>
          <w14:ligatures w14:val="none"/>
        </w:rPr>
        <w:t xml:space="preserve"> </w:t>
      </w:r>
      <w:r w:rsidR="00536A33" w:rsidRPr="00D33EBA">
        <w:rPr>
          <w:rFonts w:ascii="Times New Roman" w:eastAsia="Times New Roman" w:hAnsi="Times New Roman" w:cs="Times New Roman"/>
          <w:kern w:val="0"/>
          <w:sz w:val="28"/>
          <w:szCs w:val="28"/>
          <w:lang w:val="uk-UA"/>
          <w14:ligatures w14:val="none"/>
        </w:rPr>
        <w:t xml:space="preserve">Англійської </w:t>
      </w:r>
      <w:r w:rsidR="00315E5F" w:rsidRPr="00D33EBA">
        <w:rPr>
          <w:rFonts w:ascii="Times New Roman" w:eastAsia="Times New Roman" w:hAnsi="Times New Roman" w:cs="Times New Roman"/>
          <w:kern w:val="0"/>
          <w:sz w:val="28"/>
          <w:szCs w:val="28"/>
          <w:lang w:val="uk-UA"/>
          <w14:ligatures w14:val="none"/>
        </w:rPr>
        <w:t>революцію 1640, Американську революцію 1776, Французьку революцію 1789 і Російську революцію 1917 року</w:t>
      </w:r>
      <w:r w:rsidR="00BD3FA4" w:rsidRPr="00D33EBA">
        <w:rPr>
          <w:rFonts w:ascii="Times New Roman" w:eastAsia="Times New Roman" w:hAnsi="Times New Roman" w:cs="Times New Roman"/>
          <w:kern w:val="0"/>
          <w:sz w:val="28"/>
          <w:szCs w:val="28"/>
          <w:lang w:val="uk-UA"/>
          <w14:ligatures w14:val="none"/>
        </w:rPr>
        <w:t xml:space="preserve">. </w:t>
      </w:r>
    </w:p>
    <w:p w14:paraId="6E5839CC" w14:textId="77777777" w:rsidR="00BD3FA4" w:rsidRPr="00D33EBA" w:rsidRDefault="00BD3FA4" w:rsidP="00D02950">
      <w:pPr>
        <w:pStyle w:val="a7"/>
        <w:numPr>
          <w:ilvl w:val="0"/>
          <w:numId w:val="2"/>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Перше покоління - марксистський структурний аналіз, який зосереджується на класових конфліктах, спричинених капіталістичною конкуренцією та експлуатацією.</w:t>
      </w:r>
    </w:p>
    <w:p w14:paraId="174DE980" w14:textId="49AE4729" w:rsidR="00BD3FA4" w:rsidRPr="00D33EBA" w:rsidRDefault="00BD3FA4" w:rsidP="00D02950">
      <w:pPr>
        <w:pStyle w:val="a7"/>
        <w:numPr>
          <w:ilvl w:val="0"/>
          <w:numId w:val="2"/>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Друге покоління - включає ширший спектр конфліктів, таких як сільськогосподарські конфлікти, взаємодії між державою та автономними елітами, та вплив міжнародної військової та економічної конкуренції на внутрішньополітичний розвиток.</w:t>
      </w:r>
    </w:p>
    <w:p w14:paraId="23037F56" w14:textId="77777777" w:rsidR="00BD3FA4" w:rsidRPr="00D33EBA" w:rsidRDefault="00BD3FA4" w:rsidP="00D02950">
      <w:pPr>
        <w:pStyle w:val="a7"/>
        <w:numPr>
          <w:ilvl w:val="0"/>
          <w:numId w:val="2"/>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Третє покоління – критика попередніх підходів, особливо марксистського аналізу, звернення уваги на ідеологічні та </w:t>
      </w:r>
      <w:proofErr w:type="spellStart"/>
      <w:r w:rsidRPr="00D33EBA">
        <w:rPr>
          <w:rFonts w:ascii="Times New Roman" w:eastAsia="Times New Roman" w:hAnsi="Times New Roman" w:cs="Times New Roman"/>
          <w:kern w:val="0"/>
          <w:sz w:val="28"/>
          <w:szCs w:val="28"/>
          <w:lang w:val="uk-UA"/>
          <w14:ligatures w14:val="none"/>
        </w:rPr>
        <w:t>мультикласові</w:t>
      </w:r>
      <w:proofErr w:type="spellEnd"/>
      <w:r w:rsidRPr="00D33EBA">
        <w:rPr>
          <w:rFonts w:ascii="Times New Roman" w:eastAsia="Times New Roman" w:hAnsi="Times New Roman" w:cs="Times New Roman"/>
          <w:kern w:val="0"/>
          <w:sz w:val="28"/>
          <w:szCs w:val="28"/>
          <w:lang w:val="uk-UA"/>
          <w14:ligatures w14:val="none"/>
        </w:rPr>
        <w:t xml:space="preserve"> аспекти революцій.</w:t>
      </w:r>
    </w:p>
    <w:p w14:paraId="19916A04" w14:textId="5838C3AF" w:rsidR="00BD3FA4" w:rsidRPr="00D33EBA" w:rsidRDefault="00BD3FA4" w:rsidP="00D02950">
      <w:pPr>
        <w:pStyle w:val="a7"/>
        <w:numPr>
          <w:ilvl w:val="0"/>
          <w:numId w:val="2"/>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Четверте покоління – акцент на стабільність режимів як на неочевидний стан, увагу до ідентичності, ідеології, гендерних питань, </w:t>
      </w:r>
      <w:proofErr w:type="spellStart"/>
      <w:r w:rsidRPr="00D33EBA">
        <w:rPr>
          <w:rFonts w:ascii="Times New Roman" w:eastAsia="Times New Roman" w:hAnsi="Times New Roman" w:cs="Times New Roman"/>
          <w:kern w:val="0"/>
          <w:sz w:val="28"/>
          <w:szCs w:val="28"/>
          <w:lang w:val="uk-UA"/>
          <w14:ligatures w14:val="none"/>
        </w:rPr>
        <w:t>зв'язків</w:t>
      </w:r>
      <w:proofErr w:type="spellEnd"/>
      <w:r w:rsidRPr="00D33EBA">
        <w:rPr>
          <w:rFonts w:ascii="Times New Roman" w:eastAsia="Times New Roman" w:hAnsi="Times New Roman" w:cs="Times New Roman"/>
          <w:kern w:val="0"/>
          <w:sz w:val="28"/>
          <w:szCs w:val="28"/>
          <w:lang w:val="uk-UA"/>
          <w14:ligatures w14:val="none"/>
        </w:rPr>
        <w:t xml:space="preserve"> та лідерства. Це покоління теорій прагне інтегрувати результати ситуаційних досліджень, моделі раціонального вибору та кількісні дані.</w:t>
      </w:r>
    </w:p>
    <w:p w14:paraId="3808301A" w14:textId="07C1E781" w:rsidR="00BD3FA4" w:rsidRPr="00D33EBA" w:rsidRDefault="00E66AA1"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Результатом цих спроб стало виокремлення декількох емпіричних </w:t>
      </w:r>
      <w:proofErr w:type="spellStart"/>
      <w:r w:rsidRPr="00D33EBA">
        <w:rPr>
          <w:rFonts w:ascii="Times New Roman" w:eastAsia="Times New Roman" w:hAnsi="Times New Roman" w:cs="Times New Roman"/>
          <w:kern w:val="0"/>
          <w:sz w:val="28"/>
          <w:szCs w:val="28"/>
          <w:lang w:val="uk-UA"/>
          <w14:ligatures w14:val="none"/>
        </w:rPr>
        <w:t>паттернів</w:t>
      </w:r>
      <w:proofErr w:type="spellEnd"/>
      <w:r w:rsidRPr="00D33EBA">
        <w:rPr>
          <w:rFonts w:ascii="Times New Roman" w:eastAsia="Times New Roman" w:hAnsi="Times New Roman" w:cs="Times New Roman"/>
          <w:kern w:val="0"/>
          <w:sz w:val="28"/>
          <w:szCs w:val="28"/>
          <w:lang w:val="uk-UA"/>
          <w14:ligatures w14:val="none"/>
        </w:rPr>
        <w:t>, які зустрічаються в кожній з цих революцій</w:t>
      </w:r>
      <w:r w:rsidR="00BD3FA4" w:rsidRPr="00D33EBA">
        <w:rPr>
          <w:rFonts w:ascii="Times New Roman" w:eastAsia="Times New Roman" w:hAnsi="Times New Roman" w:cs="Times New Roman"/>
          <w:kern w:val="0"/>
          <w:sz w:val="28"/>
          <w:szCs w:val="28"/>
          <w:lang w:val="uk-UA"/>
          <w14:ligatures w14:val="none"/>
        </w:rPr>
        <w:t>:</w:t>
      </w:r>
    </w:p>
    <w:p w14:paraId="01196D0A" w14:textId="7595A708" w:rsidR="00315E5F" w:rsidRPr="00D33EBA" w:rsidRDefault="00041358" w:rsidP="00D02950">
      <w:pPr>
        <w:pStyle w:val="a7"/>
        <w:numPr>
          <w:ilvl w:val="0"/>
          <w:numId w:val="7"/>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lastRenderedPageBreak/>
        <w:t xml:space="preserve">Економічна криза та банкрутство держави. Хоча численні дослідження показали, що революції майже ніколи не відбуваються в моменти найбільшого зубожіння населення, дослідники згодні в тому, що економічний занепад є достатньою умовою соціальної неврівноваженості, що часто-густо спричиняє революції. Причинно-наслідковий ланцюг передбачає складну взаємодію правителів, підтримуючих їх еліт та населення. Зокрема, Джек </w:t>
      </w:r>
      <w:proofErr w:type="spellStart"/>
      <w:r w:rsidRPr="00D33EBA">
        <w:rPr>
          <w:rFonts w:ascii="Times New Roman" w:eastAsia="Times New Roman" w:hAnsi="Times New Roman" w:cs="Times New Roman"/>
          <w:kern w:val="0"/>
          <w:sz w:val="28"/>
          <w:szCs w:val="28"/>
          <w:lang w:val="uk-UA"/>
          <w14:ligatures w14:val="none"/>
        </w:rPr>
        <w:t>Голдстоун</w:t>
      </w:r>
      <w:proofErr w:type="spellEnd"/>
      <w:r w:rsidRPr="00D33EBA">
        <w:rPr>
          <w:rFonts w:ascii="Times New Roman" w:eastAsia="Times New Roman" w:hAnsi="Times New Roman" w:cs="Times New Roman"/>
          <w:kern w:val="0"/>
          <w:sz w:val="28"/>
          <w:szCs w:val="28"/>
          <w:lang w:val="uk-UA"/>
          <w14:ligatures w14:val="none"/>
        </w:rPr>
        <w:t xml:space="preserve"> описує це наступним чином</w:t>
      </w:r>
      <w:r w:rsidR="00310561" w:rsidRPr="00D33EBA">
        <w:rPr>
          <w:rFonts w:ascii="Times New Roman" w:eastAsia="Times New Roman" w:hAnsi="Times New Roman" w:cs="Times New Roman"/>
          <w:kern w:val="0"/>
          <w:sz w:val="28"/>
          <w:szCs w:val="28"/>
          <w:lang w:val="uk-UA"/>
          <w14:ligatures w14:val="none"/>
        </w:rPr>
        <w:t>: «…економічна криза порушує потік ренти та податків правителям та елітам і підриває доходи населення в цілому. Такі труднощі зазвичай змушують правителів збільшувати податки або брати значні позики, часто у спосіб, який здається несправедливим; вони також перешкоджають здатності правителів винагороджувати своїх прихильників і платити своїм чиновникам і військовим силам</w:t>
      </w:r>
      <w:r w:rsidRPr="00D33EBA">
        <w:rPr>
          <w:rFonts w:ascii="Times New Roman" w:eastAsia="Times New Roman" w:hAnsi="Times New Roman" w:cs="Times New Roman"/>
          <w:kern w:val="0"/>
          <w:sz w:val="28"/>
          <w:szCs w:val="28"/>
          <w:lang w:val="uk-UA"/>
          <w14:ligatures w14:val="none"/>
        </w:rPr>
        <w:t>» (</w:t>
      </w:r>
      <w:proofErr w:type="spellStart"/>
      <w:r w:rsidRPr="00D33EBA">
        <w:rPr>
          <w:rFonts w:ascii="Times New Roman" w:eastAsia="Times New Roman" w:hAnsi="Times New Roman" w:cs="Times New Roman"/>
          <w:kern w:val="0"/>
          <w:sz w:val="28"/>
          <w:szCs w:val="28"/>
          <w:lang w:val="uk-UA"/>
          <w14:ligatures w14:val="none"/>
        </w:rPr>
        <w:t>Goldstone</w:t>
      </w:r>
      <w:proofErr w:type="spellEnd"/>
      <w:r w:rsidRPr="00D33EBA">
        <w:rPr>
          <w:rFonts w:ascii="Times New Roman" w:eastAsia="Times New Roman" w:hAnsi="Times New Roman" w:cs="Times New Roman"/>
          <w:kern w:val="0"/>
          <w:sz w:val="28"/>
          <w:szCs w:val="28"/>
          <w:lang w:val="uk-UA"/>
          <w14:ligatures w14:val="none"/>
        </w:rPr>
        <w:t xml:space="preserve"> 2014, р.16)</w:t>
      </w:r>
      <w:r w:rsidR="00315E5F" w:rsidRPr="00D33EBA">
        <w:rPr>
          <w:rFonts w:ascii="Times New Roman" w:eastAsia="Times New Roman" w:hAnsi="Times New Roman" w:cs="Times New Roman"/>
          <w:kern w:val="0"/>
          <w:sz w:val="28"/>
          <w:szCs w:val="28"/>
          <w:lang w:val="uk-UA"/>
          <w14:ligatures w14:val="none"/>
        </w:rPr>
        <w:t>.</w:t>
      </w:r>
    </w:p>
    <w:p w14:paraId="0268C6C2" w14:textId="5C881491" w:rsidR="00315E5F" w:rsidRPr="00D33EBA" w:rsidRDefault="00315E5F" w:rsidP="00D02950">
      <w:pPr>
        <w:pStyle w:val="a7"/>
        <w:numPr>
          <w:ilvl w:val="0"/>
          <w:numId w:val="7"/>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Інтелектуальна незгода: коли</w:t>
      </w:r>
      <w:r w:rsidR="00041358" w:rsidRPr="00D33EBA">
        <w:rPr>
          <w:rFonts w:ascii="Times New Roman" w:eastAsia="Times New Roman" w:hAnsi="Times New Roman" w:cs="Times New Roman"/>
          <w:kern w:val="0"/>
          <w:sz w:val="28"/>
          <w:szCs w:val="28"/>
          <w:lang w:val="uk-UA"/>
          <w14:ligatures w14:val="none"/>
        </w:rPr>
        <w:t xml:space="preserve"> </w:t>
      </w:r>
      <w:r w:rsidRPr="00D33EBA">
        <w:rPr>
          <w:rFonts w:ascii="Times New Roman" w:eastAsia="Times New Roman" w:hAnsi="Times New Roman" w:cs="Times New Roman"/>
          <w:kern w:val="0"/>
          <w:sz w:val="28"/>
          <w:szCs w:val="28"/>
          <w:lang w:val="uk-UA"/>
          <w14:ligatures w14:val="none"/>
        </w:rPr>
        <w:t>журналісти, юристи, вчителі та інші професіонали – починають критикувати режим та вимагати реформ, це часто віщує революційні зміни.</w:t>
      </w:r>
    </w:p>
    <w:p w14:paraId="279FABB3" w14:textId="58E4A529" w:rsidR="00315E5F" w:rsidRPr="00D33EBA" w:rsidRDefault="00315E5F" w:rsidP="00D02950">
      <w:pPr>
        <w:pStyle w:val="a7"/>
        <w:numPr>
          <w:ilvl w:val="0"/>
          <w:numId w:val="7"/>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Нездатність реформувати: коли правлячий режим н</w:t>
      </w:r>
      <w:r w:rsidR="000B48EA" w:rsidRPr="00D33EBA">
        <w:rPr>
          <w:rFonts w:ascii="Times New Roman" w:eastAsia="Times New Roman" w:hAnsi="Times New Roman" w:cs="Times New Roman"/>
          <w:kern w:val="0"/>
          <w:sz w:val="28"/>
          <w:szCs w:val="28"/>
          <w:lang w:val="uk-UA"/>
          <w14:ligatures w14:val="none"/>
        </w:rPr>
        <w:t>еспроможний</w:t>
      </w:r>
      <w:r w:rsidRPr="00D33EBA">
        <w:rPr>
          <w:rFonts w:ascii="Times New Roman" w:eastAsia="Times New Roman" w:hAnsi="Times New Roman" w:cs="Times New Roman"/>
          <w:kern w:val="0"/>
          <w:sz w:val="28"/>
          <w:szCs w:val="28"/>
          <w:lang w:val="uk-UA"/>
          <w14:ligatures w14:val="none"/>
        </w:rPr>
        <w:t xml:space="preserve"> чи </w:t>
      </w:r>
      <w:r w:rsidR="000B48EA" w:rsidRPr="00D33EBA">
        <w:rPr>
          <w:rFonts w:ascii="Times New Roman" w:eastAsia="Times New Roman" w:hAnsi="Times New Roman" w:cs="Times New Roman"/>
          <w:kern w:val="0"/>
          <w:sz w:val="28"/>
          <w:szCs w:val="28"/>
          <w:lang w:val="uk-UA"/>
          <w14:ligatures w14:val="none"/>
        </w:rPr>
        <w:t xml:space="preserve">не </w:t>
      </w:r>
      <w:r w:rsidRPr="00D33EBA">
        <w:rPr>
          <w:rFonts w:ascii="Times New Roman" w:eastAsia="Times New Roman" w:hAnsi="Times New Roman" w:cs="Times New Roman"/>
          <w:kern w:val="0"/>
          <w:sz w:val="28"/>
          <w:szCs w:val="28"/>
          <w:lang w:val="uk-UA"/>
          <w14:ligatures w14:val="none"/>
        </w:rPr>
        <w:t>бажає впроваджувати необхідні реформи, це може призвести збільшення підтримки революційних рухів.</w:t>
      </w:r>
    </w:p>
    <w:p w14:paraId="6EAA3A1F" w14:textId="47644249" w:rsidR="00315E5F" w:rsidRPr="00D33EBA" w:rsidRDefault="00315E5F" w:rsidP="00D02950">
      <w:pPr>
        <w:pStyle w:val="a7"/>
        <w:numPr>
          <w:ilvl w:val="0"/>
          <w:numId w:val="7"/>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Відчуження еліт: коли впливові члени суспільства, включаючи чиновників та військових, відвертаються від режиму, вони можуть підтримати або навіть приєднатися до революційного руху.</w:t>
      </w:r>
    </w:p>
    <w:p w14:paraId="60B808F7" w14:textId="0A1A4C98" w:rsidR="00315E5F" w:rsidRPr="00D33EBA" w:rsidRDefault="00315E5F" w:rsidP="00D02950">
      <w:pPr>
        <w:pStyle w:val="a7"/>
        <w:numPr>
          <w:ilvl w:val="0"/>
          <w:numId w:val="7"/>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Релігійна та ідеологічна мотивація: революції часто стимулюються сильними релігійними чи ідеологічними переконаннями, які надихають людей на боротьбу за найкраще майбутнє.</w:t>
      </w:r>
    </w:p>
    <w:p w14:paraId="2DFAAF98" w14:textId="1DAD8CD7" w:rsidR="00315E5F" w:rsidRPr="00D33EBA" w:rsidRDefault="00315E5F" w:rsidP="00D02950">
      <w:pPr>
        <w:pStyle w:val="a7"/>
        <w:numPr>
          <w:ilvl w:val="0"/>
          <w:numId w:val="7"/>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Масове невдоволення та протести: широкомасштабне невдоволення серед населення, часто через економічні чи соціальні проблеми, може призвести до масових протестів проти існуючого порядку.</w:t>
      </w:r>
    </w:p>
    <w:p w14:paraId="7D2F692A" w14:textId="77777777" w:rsidR="00315E5F" w:rsidRPr="00D33EBA" w:rsidRDefault="00315E5F" w:rsidP="00D02950">
      <w:pPr>
        <w:pStyle w:val="a7"/>
        <w:numPr>
          <w:ilvl w:val="0"/>
          <w:numId w:val="7"/>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lastRenderedPageBreak/>
        <w:t>Збій у роботі сил безпеки: Якщо сили безпеки стають неефективними або переходять на бік революціонерів, це збільшує шанси на успішне повалення режиму.</w:t>
      </w:r>
    </w:p>
    <w:p w14:paraId="6DED689D" w14:textId="2BAD232F" w:rsidR="00315E5F" w:rsidRPr="00D33EBA" w:rsidRDefault="00315E5F" w:rsidP="00D02950">
      <w:pPr>
        <w:pStyle w:val="a7"/>
        <w:numPr>
          <w:ilvl w:val="0"/>
          <w:numId w:val="7"/>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Підтримка опозиції з-за кордону: зовнішня підтримка може надати критично важливі ресурси та легітимність революційним рухам, посилюючи їхню здатність заперечувати режим.</w:t>
      </w:r>
    </w:p>
    <w:p w14:paraId="4AE752AD" w14:textId="2D927AF0" w:rsidR="00315E5F" w:rsidRPr="00D33EBA" w:rsidRDefault="00315E5F" w:rsidP="00D02950">
      <w:pPr>
        <w:pStyle w:val="a7"/>
        <w:numPr>
          <w:ilvl w:val="0"/>
          <w:numId w:val="7"/>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Слабкість чи параліч держави: нездатність держави ефективно функціонувати через внутрішні конфлікти чи некомпетентність створює вакуум влади, який можуть використовувати революційні сили.</w:t>
      </w:r>
    </w:p>
    <w:p w14:paraId="65137DA1" w14:textId="7827C613" w:rsidR="00315E5F" w:rsidRPr="00D33EBA" w:rsidRDefault="0070716A" w:rsidP="00D02950">
      <w:pPr>
        <w:pStyle w:val="a7"/>
        <w:numPr>
          <w:ilvl w:val="0"/>
          <w:numId w:val="7"/>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 </w:t>
      </w:r>
      <w:r w:rsidR="00315E5F" w:rsidRPr="00D33EBA">
        <w:rPr>
          <w:rFonts w:ascii="Times New Roman" w:eastAsia="Times New Roman" w:hAnsi="Times New Roman" w:cs="Times New Roman"/>
          <w:kern w:val="0"/>
          <w:sz w:val="28"/>
          <w:szCs w:val="28"/>
          <w:lang w:val="uk-UA"/>
          <w14:ligatures w14:val="none"/>
        </w:rPr>
        <w:t>Раптові політичні кризи: події, такі як вбивства, війни чи інші раптові кризи можуть дестабілізувати режим і прискорити революційну діяльність.</w:t>
      </w:r>
    </w:p>
    <w:p w14:paraId="44D5AC3E" w14:textId="2792114B" w:rsidR="00BD783F" w:rsidRPr="00D33EBA" w:rsidRDefault="00C36E53"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Поштовхом до появи другого покоління теоретиків (1960-1970-ті рр.) бу</w:t>
      </w:r>
      <w:r w:rsidR="00184800" w:rsidRPr="00D33EBA">
        <w:rPr>
          <w:rFonts w:ascii="Times New Roman" w:eastAsia="Times New Roman" w:hAnsi="Times New Roman" w:cs="Times New Roman"/>
          <w:kern w:val="0"/>
          <w:sz w:val="28"/>
          <w:szCs w:val="28"/>
          <w:lang w:val="uk-UA"/>
          <w14:ligatures w14:val="none"/>
        </w:rPr>
        <w:t xml:space="preserve">ла поява великої кількості нових націй після Другої світової війни та розпаду колоніальної архітектоніки світу. Ці процеси супроводжувалися вибухом різноманітних форм політичного насильства (громадянські війни, повстання, заколоти…), що спонукало дослідників </w:t>
      </w:r>
      <w:r w:rsidRPr="00D33EBA">
        <w:rPr>
          <w:rFonts w:ascii="Times New Roman" w:eastAsia="Times New Roman" w:hAnsi="Times New Roman" w:cs="Times New Roman"/>
          <w:kern w:val="0"/>
          <w:sz w:val="28"/>
          <w:szCs w:val="28"/>
          <w:lang w:val="uk-UA"/>
          <w14:ligatures w14:val="none"/>
        </w:rPr>
        <w:t>розгляда</w:t>
      </w:r>
      <w:r w:rsidR="00184800" w:rsidRPr="00D33EBA">
        <w:rPr>
          <w:rFonts w:ascii="Times New Roman" w:eastAsia="Times New Roman" w:hAnsi="Times New Roman" w:cs="Times New Roman"/>
          <w:kern w:val="0"/>
          <w:sz w:val="28"/>
          <w:szCs w:val="28"/>
          <w:lang w:val="uk-UA"/>
          <w14:ligatures w14:val="none"/>
        </w:rPr>
        <w:t>ти</w:t>
      </w:r>
      <w:r w:rsidRPr="00D33EBA">
        <w:rPr>
          <w:rFonts w:ascii="Times New Roman" w:eastAsia="Times New Roman" w:hAnsi="Times New Roman" w:cs="Times New Roman"/>
          <w:kern w:val="0"/>
          <w:sz w:val="28"/>
          <w:szCs w:val="28"/>
          <w:lang w:val="uk-UA"/>
          <w14:ligatures w14:val="none"/>
        </w:rPr>
        <w:t xml:space="preserve"> революції </w:t>
      </w:r>
      <w:r w:rsidR="00BD783F" w:rsidRPr="00D33EBA">
        <w:rPr>
          <w:rFonts w:ascii="Times New Roman" w:eastAsia="Times New Roman" w:hAnsi="Times New Roman" w:cs="Times New Roman"/>
          <w:kern w:val="0"/>
          <w:sz w:val="28"/>
          <w:szCs w:val="28"/>
          <w:lang w:val="uk-UA"/>
          <w14:ligatures w14:val="none"/>
        </w:rPr>
        <w:t>як одну з форм політичного насильства, що передбачало відхід від марксистського наголосу на класовій боротьбі та економічних протиріччях на користь врахування соціальних, політичних та міжнародних факторах</w:t>
      </w:r>
    </w:p>
    <w:p w14:paraId="76224E11" w14:textId="4E6324C2" w:rsidR="007D2E29" w:rsidRPr="00D33EBA" w:rsidRDefault="00566E04" w:rsidP="00D02950">
      <w:pPr>
        <w:spacing w:afterLines="200" w:after="480" w:line="360" w:lineRule="auto"/>
        <w:jc w:val="both"/>
        <w:rPr>
          <w:rFonts w:ascii="Times New Roman" w:eastAsia="Times New Roman" w:hAnsi="Times New Roman" w:cs="Times New Roman"/>
          <w:kern w:val="0"/>
          <w:sz w:val="28"/>
          <w:szCs w:val="28"/>
          <w:highlight w:val="yellow"/>
          <w:lang w:val="uk-UA"/>
          <w14:ligatures w14:val="none"/>
        </w:rPr>
      </w:pPr>
      <w:r w:rsidRPr="00D33EBA">
        <w:rPr>
          <w:rFonts w:ascii="Times New Roman" w:eastAsia="Times New Roman" w:hAnsi="Times New Roman" w:cs="Times New Roman"/>
          <w:kern w:val="0"/>
          <w:sz w:val="28"/>
          <w:szCs w:val="28"/>
          <w:lang w:val="uk-UA"/>
          <w14:ligatures w14:val="none"/>
        </w:rPr>
        <w:t xml:space="preserve">Український політолог Юрій </w:t>
      </w:r>
      <w:proofErr w:type="spellStart"/>
      <w:r w:rsidRPr="00D33EBA">
        <w:rPr>
          <w:rFonts w:ascii="Times New Roman" w:eastAsia="Times New Roman" w:hAnsi="Times New Roman" w:cs="Times New Roman"/>
          <w:kern w:val="0"/>
          <w:sz w:val="28"/>
          <w:szCs w:val="28"/>
          <w:lang w:val="uk-UA"/>
          <w14:ligatures w14:val="none"/>
        </w:rPr>
        <w:t>Мацієвський</w:t>
      </w:r>
      <w:proofErr w:type="spellEnd"/>
      <w:r w:rsidRPr="00D33EBA">
        <w:rPr>
          <w:rFonts w:ascii="Times New Roman" w:eastAsia="Times New Roman" w:hAnsi="Times New Roman" w:cs="Times New Roman"/>
          <w:kern w:val="0"/>
          <w:sz w:val="28"/>
          <w:szCs w:val="28"/>
          <w:lang w:val="uk-UA"/>
          <w14:ligatures w14:val="none"/>
        </w:rPr>
        <w:t xml:space="preserve"> особливо відзначив евристичний потенціал теорії </w:t>
      </w:r>
      <w:proofErr w:type="spellStart"/>
      <w:r w:rsidRPr="00D33EBA">
        <w:rPr>
          <w:rFonts w:ascii="Times New Roman" w:eastAsia="Times New Roman" w:hAnsi="Times New Roman" w:cs="Times New Roman"/>
          <w:kern w:val="0"/>
          <w:sz w:val="28"/>
          <w:szCs w:val="28"/>
          <w:lang w:val="uk-UA"/>
          <w14:ligatures w14:val="none"/>
        </w:rPr>
        <w:t>Девіса</w:t>
      </w:r>
      <w:proofErr w:type="spellEnd"/>
      <w:r w:rsidRPr="00D33EBA">
        <w:rPr>
          <w:rFonts w:ascii="Times New Roman" w:eastAsia="Times New Roman" w:hAnsi="Times New Roman" w:cs="Times New Roman"/>
          <w:kern w:val="0"/>
          <w:sz w:val="28"/>
          <w:szCs w:val="28"/>
          <w:lang w:val="uk-UA"/>
          <w14:ligatures w14:val="none"/>
        </w:rPr>
        <w:t xml:space="preserve">, вважаючи, що вона «добре пояснює, чому в </w:t>
      </w:r>
      <w:proofErr w:type="spellStart"/>
      <w:r w:rsidRPr="00D33EBA">
        <w:rPr>
          <w:rFonts w:ascii="Times New Roman" w:eastAsia="Times New Roman" w:hAnsi="Times New Roman" w:cs="Times New Roman"/>
          <w:kern w:val="0"/>
          <w:sz w:val="28"/>
          <w:szCs w:val="28"/>
          <w:lang w:val="uk-UA"/>
          <w14:ligatures w14:val="none"/>
        </w:rPr>
        <w:t>Україні</w:t>
      </w:r>
      <w:proofErr w:type="spellEnd"/>
      <w:r w:rsidRPr="00D33EBA">
        <w:rPr>
          <w:rFonts w:ascii="Times New Roman" w:eastAsia="Times New Roman" w:hAnsi="Times New Roman" w:cs="Times New Roman"/>
          <w:kern w:val="0"/>
          <w:sz w:val="28"/>
          <w:szCs w:val="28"/>
          <w:lang w:val="uk-UA"/>
          <w14:ligatures w14:val="none"/>
        </w:rPr>
        <w:t xml:space="preserve"> протягом 90-х рр. ХХ ст. не було значних </w:t>
      </w:r>
      <w:proofErr w:type="spellStart"/>
      <w:r w:rsidRPr="00D33EBA">
        <w:rPr>
          <w:rFonts w:ascii="Times New Roman" w:eastAsia="Times New Roman" w:hAnsi="Times New Roman" w:cs="Times New Roman"/>
          <w:kern w:val="0"/>
          <w:sz w:val="28"/>
          <w:szCs w:val="28"/>
          <w:lang w:val="uk-UA"/>
          <w14:ligatures w14:val="none"/>
        </w:rPr>
        <w:t>акціи</w:t>
      </w:r>
      <w:proofErr w:type="spellEnd"/>
      <w:r w:rsidRPr="00D33EBA">
        <w:rPr>
          <w:rFonts w:ascii="Times New Roman" w:eastAsia="Times New Roman" w:hAnsi="Times New Roman" w:cs="Times New Roman"/>
          <w:kern w:val="0"/>
          <w:sz w:val="28"/>
          <w:szCs w:val="28"/>
          <w:lang w:val="uk-UA"/>
          <w14:ligatures w14:val="none"/>
        </w:rPr>
        <w:t xml:space="preserve">̆ протесту (за винятком шахтарських </w:t>
      </w:r>
      <w:proofErr w:type="spellStart"/>
      <w:r w:rsidRPr="00D33EBA">
        <w:rPr>
          <w:rFonts w:ascii="Times New Roman" w:eastAsia="Times New Roman" w:hAnsi="Times New Roman" w:cs="Times New Roman"/>
          <w:kern w:val="0"/>
          <w:sz w:val="28"/>
          <w:szCs w:val="28"/>
          <w:lang w:val="uk-UA"/>
          <w14:ligatures w14:val="none"/>
        </w:rPr>
        <w:t>страйків</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поч</w:t>
      </w:r>
      <w:proofErr w:type="spellEnd"/>
      <w:r w:rsidRPr="00D33EBA">
        <w:rPr>
          <w:rFonts w:ascii="Times New Roman" w:eastAsia="Times New Roman" w:hAnsi="Times New Roman" w:cs="Times New Roman"/>
          <w:kern w:val="0"/>
          <w:sz w:val="28"/>
          <w:szCs w:val="28"/>
          <w:lang w:val="uk-UA"/>
          <w14:ligatures w14:val="none"/>
        </w:rPr>
        <w:t xml:space="preserve">. 90-х рр.) і вона, здається, пояснює вибух обох </w:t>
      </w:r>
      <w:proofErr w:type="spellStart"/>
      <w:r w:rsidRPr="00D33EBA">
        <w:rPr>
          <w:rFonts w:ascii="Times New Roman" w:eastAsia="Times New Roman" w:hAnsi="Times New Roman" w:cs="Times New Roman"/>
          <w:kern w:val="0"/>
          <w:sz w:val="28"/>
          <w:szCs w:val="28"/>
          <w:lang w:val="uk-UA"/>
          <w14:ligatures w14:val="none"/>
        </w:rPr>
        <w:t>Майданів</w:t>
      </w:r>
      <w:proofErr w:type="spellEnd"/>
      <w:r w:rsidRPr="00D33EBA">
        <w:rPr>
          <w:rFonts w:ascii="Times New Roman" w:eastAsia="Times New Roman" w:hAnsi="Times New Roman" w:cs="Times New Roman"/>
          <w:kern w:val="0"/>
          <w:sz w:val="28"/>
          <w:szCs w:val="28"/>
          <w:lang w:val="uk-UA"/>
          <w14:ligatures w14:val="none"/>
        </w:rPr>
        <w:t>» (</w:t>
      </w:r>
      <w:proofErr w:type="spellStart"/>
      <w:r w:rsidRPr="00D33EBA">
        <w:rPr>
          <w:rFonts w:ascii="Times New Roman" w:eastAsia="Times New Roman" w:hAnsi="Times New Roman" w:cs="Times New Roman"/>
          <w:kern w:val="0"/>
          <w:sz w:val="28"/>
          <w:szCs w:val="28"/>
          <w:lang w:val="uk-UA"/>
          <w14:ligatures w14:val="none"/>
        </w:rPr>
        <w:t>Мацієвський</w:t>
      </w:r>
      <w:proofErr w:type="spellEnd"/>
      <w:r w:rsidRPr="00D33EBA">
        <w:rPr>
          <w:rFonts w:ascii="Times New Roman" w:eastAsia="Times New Roman" w:hAnsi="Times New Roman" w:cs="Times New Roman"/>
          <w:kern w:val="0"/>
          <w:sz w:val="28"/>
          <w:szCs w:val="28"/>
          <w:lang w:val="uk-UA"/>
          <w14:ligatures w14:val="none"/>
        </w:rPr>
        <w:t xml:space="preserve"> 2016, с.222). </w:t>
      </w:r>
      <w:r w:rsidR="008A33BF" w:rsidRPr="00D33EBA">
        <w:rPr>
          <w:rFonts w:ascii="Times New Roman" w:eastAsia="Times New Roman" w:hAnsi="Times New Roman" w:cs="Times New Roman"/>
          <w:kern w:val="0"/>
          <w:sz w:val="28"/>
          <w:szCs w:val="28"/>
          <w:lang w:val="uk-UA"/>
          <w14:ligatures w14:val="none"/>
        </w:rPr>
        <w:t>Його аргументація полягає в тому, що з</w:t>
      </w:r>
      <w:r w:rsidR="007D2E29" w:rsidRPr="00D33EBA">
        <w:rPr>
          <w:rFonts w:ascii="Times New Roman" w:eastAsia="Times New Roman" w:hAnsi="Times New Roman" w:cs="Times New Roman"/>
          <w:kern w:val="0"/>
          <w:sz w:val="28"/>
          <w:szCs w:val="28"/>
          <w:lang w:val="uk-UA"/>
          <w14:ligatures w14:val="none"/>
        </w:rPr>
        <w:t xml:space="preserve"> 2001 року ВВП України почав демонструвати зростання, досягнувши 12% у 2004 році. Проте, цей економічний успіх був більшою мірою зумовлений міжнародною економічною ситуацією, ніж урядовими діями </w:t>
      </w:r>
      <w:r w:rsidR="007D2E29" w:rsidRPr="00D33EBA">
        <w:rPr>
          <w:rFonts w:ascii="Times New Roman" w:eastAsia="Times New Roman" w:hAnsi="Times New Roman" w:cs="Times New Roman"/>
          <w:kern w:val="0"/>
          <w:sz w:val="28"/>
          <w:szCs w:val="28"/>
          <w:lang w:val="uk-UA"/>
          <w14:ligatures w14:val="none"/>
        </w:rPr>
        <w:lastRenderedPageBreak/>
        <w:t>під керівництвом Ющенка. Тим не менш, суспільство позитивно сприйняло виплату заборгованостей за соціальними програмами та їх зростання. З іншого боку, суспільство, яке було втомлене від десятилітнього правління Л. Кучми, з надією (58,8%) та занепокоєнням (46,9%) очікувало президентські вибори, розраховуючи на зміну влади та хвилюючись через потенційні фальсифікації. Коли стало відомо про масштабні фальсифікації під час другого туру виборів, це викликало масові протести, які соціологи описують як "революцію зростаючих очікувань". Ситуація у кінці 2013 року була складнішою, але вона вписується в теорію, згідно з якою різке падіння очікувань веде до мобілізації. Незважаючи на відсутність економічного зростання, у 2013 році, суспільство бачило шанс на поліпшення в підписанні Угоди про асоціацію з ЄС. Однак, коли угода не була підписана в Вільнюсі під тиском В. Путіна, молодь вийшла на Майдан, що стало виразом "вкрадених очікувань" та сприяло новій хвилі мобілізації.</w:t>
      </w:r>
    </w:p>
    <w:p w14:paraId="46CB8DF3" w14:textId="0B403017" w:rsidR="00462464" w:rsidRPr="00D33EBA" w:rsidRDefault="00462464"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Семюел </w:t>
      </w:r>
      <w:proofErr w:type="spellStart"/>
      <w:r w:rsidRPr="00D33EBA">
        <w:rPr>
          <w:rFonts w:ascii="Times New Roman" w:eastAsia="Times New Roman" w:hAnsi="Times New Roman" w:cs="Times New Roman"/>
          <w:kern w:val="0"/>
          <w:sz w:val="28"/>
          <w:szCs w:val="28"/>
          <w:lang w:val="uk-UA"/>
          <w14:ligatures w14:val="none"/>
        </w:rPr>
        <w:t>Хантінгтон</w:t>
      </w:r>
      <w:proofErr w:type="spellEnd"/>
      <w:r w:rsidRPr="00D33EBA">
        <w:rPr>
          <w:rFonts w:ascii="Times New Roman" w:eastAsia="Times New Roman" w:hAnsi="Times New Roman" w:cs="Times New Roman"/>
          <w:kern w:val="0"/>
          <w:sz w:val="28"/>
          <w:szCs w:val="28"/>
          <w:lang w:val="uk-UA"/>
          <w14:ligatures w14:val="none"/>
        </w:rPr>
        <w:t xml:space="preserve"> визначає</w:t>
      </w:r>
      <w:r w:rsidR="008955D1" w:rsidRPr="00D33EBA">
        <w:rPr>
          <w:rFonts w:ascii="Times New Roman" w:eastAsia="Times New Roman" w:hAnsi="Times New Roman" w:cs="Times New Roman"/>
          <w:kern w:val="0"/>
          <w:sz w:val="28"/>
          <w:szCs w:val="28"/>
          <w:lang w:val="uk-UA"/>
          <w14:ligatures w14:val="none"/>
        </w:rPr>
        <w:t>: «</w:t>
      </w:r>
      <w:r w:rsidRPr="00D33EBA">
        <w:rPr>
          <w:rFonts w:ascii="Times New Roman" w:eastAsia="Times New Roman" w:hAnsi="Times New Roman" w:cs="Times New Roman"/>
          <w:kern w:val="0"/>
          <w:sz w:val="28"/>
          <w:szCs w:val="28"/>
          <w:lang w:val="uk-UA"/>
          <w14:ligatures w14:val="none"/>
        </w:rPr>
        <w:t>революцію як крайній випадок вибухового зростання політичної активності, який необхідний її виникнення</w:t>
      </w:r>
      <w:bookmarkStart w:id="1" w:name="_Hlk170049626"/>
      <w:r w:rsidR="008955D1" w:rsidRPr="00D33EBA">
        <w:rPr>
          <w:rFonts w:ascii="Times New Roman" w:eastAsia="Times New Roman" w:hAnsi="Times New Roman" w:cs="Times New Roman"/>
          <w:kern w:val="0"/>
          <w:sz w:val="28"/>
          <w:szCs w:val="28"/>
          <w:lang w:val="uk-UA"/>
          <w14:ligatures w14:val="none"/>
        </w:rPr>
        <w:t>».</w:t>
      </w:r>
      <w:r w:rsidR="00F20251" w:rsidRPr="00D33EBA">
        <w:rPr>
          <w:rFonts w:ascii="Times New Roman" w:eastAsia="Times New Roman" w:hAnsi="Times New Roman" w:cs="Times New Roman"/>
          <w:kern w:val="0"/>
          <w:sz w:val="28"/>
          <w:szCs w:val="28"/>
          <w:lang w:val="uk-UA"/>
          <w14:ligatures w14:val="none"/>
        </w:rPr>
        <w:t xml:space="preserve"> (</w:t>
      </w:r>
      <w:proofErr w:type="spellStart"/>
      <w:r w:rsidR="00F20251" w:rsidRPr="00D33EBA">
        <w:rPr>
          <w:rFonts w:ascii="Times New Roman" w:eastAsia="Times New Roman" w:hAnsi="Times New Roman" w:cs="Times New Roman"/>
          <w:kern w:val="0"/>
          <w:sz w:val="28"/>
          <w:szCs w:val="28"/>
          <w:lang w:val="uk-UA"/>
          <w14:ligatures w14:val="none"/>
        </w:rPr>
        <w:t>Samuel</w:t>
      </w:r>
      <w:proofErr w:type="spellEnd"/>
      <w:r w:rsidR="00F20251" w:rsidRPr="00D33EBA">
        <w:rPr>
          <w:rFonts w:ascii="Times New Roman" w:eastAsia="Times New Roman" w:hAnsi="Times New Roman" w:cs="Times New Roman"/>
          <w:kern w:val="0"/>
          <w:sz w:val="28"/>
          <w:szCs w:val="28"/>
          <w:lang w:val="uk-UA"/>
          <w14:ligatures w14:val="none"/>
        </w:rPr>
        <w:t xml:space="preserve"> </w:t>
      </w:r>
      <w:proofErr w:type="spellStart"/>
      <w:r w:rsidR="00F20251" w:rsidRPr="00D33EBA">
        <w:rPr>
          <w:rFonts w:ascii="Times New Roman" w:eastAsia="Times New Roman" w:hAnsi="Times New Roman" w:cs="Times New Roman"/>
          <w:kern w:val="0"/>
          <w:sz w:val="28"/>
          <w:szCs w:val="28"/>
          <w:lang w:val="uk-UA"/>
          <w14:ligatures w14:val="none"/>
        </w:rPr>
        <w:t>Huntington</w:t>
      </w:r>
      <w:proofErr w:type="spellEnd"/>
      <w:r w:rsidR="00F20251" w:rsidRPr="00D33EBA">
        <w:rPr>
          <w:rFonts w:ascii="Arial" w:hAnsi="Arial" w:cs="Arial"/>
          <w:color w:val="202122"/>
          <w:sz w:val="21"/>
          <w:szCs w:val="21"/>
          <w:shd w:val="clear" w:color="auto" w:fill="FFFFFF"/>
          <w:lang w:val="uk-UA"/>
        </w:rPr>
        <w:t xml:space="preserve"> </w:t>
      </w:r>
      <w:r w:rsidR="00F20251" w:rsidRPr="00D33EBA">
        <w:rPr>
          <w:rFonts w:ascii="Times New Roman" w:eastAsia="Times New Roman" w:hAnsi="Times New Roman" w:cs="Times New Roman"/>
          <w:kern w:val="0"/>
          <w:sz w:val="28"/>
          <w:szCs w:val="28"/>
          <w:lang w:val="uk-UA"/>
          <w14:ligatures w14:val="none"/>
        </w:rPr>
        <w:t>1968, р.314)</w:t>
      </w:r>
      <w:r w:rsidRPr="00D33EBA">
        <w:rPr>
          <w:rFonts w:ascii="Times New Roman" w:eastAsia="Times New Roman" w:hAnsi="Times New Roman" w:cs="Times New Roman"/>
          <w:kern w:val="0"/>
          <w:sz w:val="28"/>
          <w:szCs w:val="28"/>
          <w:lang w:val="uk-UA"/>
          <w14:ligatures w14:val="none"/>
        </w:rPr>
        <w:t xml:space="preserve"> </w:t>
      </w:r>
      <w:bookmarkEnd w:id="1"/>
      <w:r w:rsidRPr="00D33EBA">
        <w:rPr>
          <w:rFonts w:ascii="Times New Roman" w:eastAsia="Times New Roman" w:hAnsi="Times New Roman" w:cs="Times New Roman"/>
          <w:kern w:val="0"/>
          <w:sz w:val="28"/>
          <w:szCs w:val="28"/>
          <w:lang w:val="uk-UA"/>
          <w14:ligatures w14:val="none"/>
        </w:rPr>
        <w:t xml:space="preserve">Він описує революцію як процес, що включає швидку політичну мобілізацію та швидку політичну </w:t>
      </w:r>
      <w:proofErr w:type="spellStart"/>
      <w:r w:rsidRPr="00D33EBA">
        <w:rPr>
          <w:rFonts w:ascii="Times New Roman" w:eastAsia="Times New Roman" w:hAnsi="Times New Roman" w:cs="Times New Roman"/>
          <w:kern w:val="0"/>
          <w:sz w:val="28"/>
          <w:szCs w:val="28"/>
          <w:lang w:val="uk-UA"/>
          <w14:ligatures w14:val="none"/>
        </w:rPr>
        <w:t>інституціалізацію</w:t>
      </w:r>
      <w:proofErr w:type="spellEnd"/>
      <w:r w:rsidRPr="00D33EBA">
        <w:rPr>
          <w:rFonts w:ascii="Times New Roman" w:eastAsia="Times New Roman" w:hAnsi="Times New Roman" w:cs="Times New Roman"/>
          <w:kern w:val="0"/>
          <w:sz w:val="28"/>
          <w:szCs w:val="28"/>
          <w:lang w:val="uk-UA"/>
          <w14:ligatures w14:val="none"/>
        </w:rPr>
        <w:t xml:space="preserve">. Революція пов'язана зі швидким та насильницьким руйнуванням існуючих політичних інститутів, мобілізацією нових груп у політику та створенням нових політичних інститутів. Не всі революції призводять до створення нового політичного порядку, але успішні роблять це, поєднуючи швидку політичну мобілізацію та </w:t>
      </w:r>
      <w:proofErr w:type="spellStart"/>
      <w:r w:rsidRPr="00D33EBA">
        <w:rPr>
          <w:rFonts w:ascii="Times New Roman" w:eastAsia="Times New Roman" w:hAnsi="Times New Roman" w:cs="Times New Roman"/>
          <w:kern w:val="0"/>
          <w:sz w:val="28"/>
          <w:szCs w:val="28"/>
          <w:lang w:val="uk-UA"/>
          <w14:ligatures w14:val="none"/>
        </w:rPr>
        <w:t>інституціалізацію</w:t>
      </w:r>
      <w:proofErr w:type="spellEnd"/>
      <w:r w:rsidRPr="00D33EBA">
        <w:rPr>
          <w:rFonts w:ascii="Times New Roman" w:eastAsia="Times New Roman" w:hAnsi="Times New Roman" w:cs="Times New Roman"/>
          <w:kern w:val="0"/>
          <w:sz w:val="28"/>
          <w:szCs w:val="28"/>
          <w:lang w:val="uk-UA"/>
          <w14:ligatures w14:val="none"/>
        </w:rPr>
        <w:t>.</w:t>
      </w:r>
    </w:p>
    <w:p w14:paraId="06AA7970" w14:textId="4B2E9D1D" w:rsidR="005D6073" w:rsidRPr="00D33EBA" w:rsidRDefault="005D6073"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Також </w:t>
      </w:r>
      <w:proofErr w:type="spellStart"/>
      <w:r w:rsidRPr="00D33EBA">
        <w:rPr>
          <w:rFonts w:ascii="Times New Roman" w:eastAsia="Times New Roman" w:hAnsi="Times New Roman" w:cs="Times New Roman"/>
          <w:kern w:val="0"/>
          <w:sz w:val="28"/>
          <w:szCs w:val="28"/>
          <w:lang w:val="uk-UA"/>
          <w14:ligatures w14:val="none"/>
        </w:rPr>
        <w:t>Хантінгтон</w:t>
      </w:r>
      <w:proofErr w:type="spellEnd"/>
      <w:r w:rsidRPr="00D33EBA">
        <w:rPr>
          <w:rFonts w:ascii="Times New Roman" w:eastAsia="Times New Roman" w:hAnsi="Times New Roman" w:cs="Times New Roman"/>
          <w:kern w:val="0"/>
          <w:sz w:val="28"/>
          <w:szCs w:val="28"/>
          <w:lang w:val="uk-UA"/>
          <w14:ligatures w14:val="none"/>
        </w:rPr>
        <w:t xml:space="preserve"> виділяв дві моделі революцій: «Західна» та «Східна». У західної моделі революції спочатку відбувається руйнація політичних інститутів попереднього режиму, після чого починається мобілізація нових соціальних груп у політичне життя, та був процес створення нових </w:t>
      </w:r>
      <w:r w:rsidRPr="00D33EBA">
        <w:rPr>
          <w:rFonts w:ascii="Times New Roman" w:eastAsia="Times New Roman" w:hAnsi="Times New Roman" w:cs="Times New Roman"/>
          <w:kern w:val="0"/>
          <w:sz w:val="28"/>
          <w:szCs w:val="28"/>
          <w:lang w:val="uk-UA"/>
          <w14:ligatures w14:val="none"/>
        </w:rPr>
        <w:lastRenderedPageBreak/>
        <w:t xml:space="preserve">політичних інститутів. «Східна» революція </w:t>
      </w:r>
      <w:proofErr w:type="spellStart"/>
      <w:r w:rsidRPr="00D33EBA">
        <w:rPr>
          <w:rFonts w:ascii="Times New Roman" w:eastAsia="Times New Roman" w:hAnsi="Times New Roman" w:cs="Times New Roman"/>
          <w:kern w:val="0"/>
          <w:sz w:val="28"/>
          <w:szCs w:val="28"/>
          <w:lang w:val="uk-UA"/>
          <w14:ligatures w14:val="none"/>
        </w:rPr>
        <w:t>навпакти</w:t>
      </w:r>
      <w:proofErr w:type="spellEnd"/>
      <w:r w:rsidRPr="00D33EBA">
        <w:rPr>
          <w:rFonts w:ascii="Times New Roman" w:eastAsia="Times New Roman" w:hAnsi="Times New Roman" w:cs="Times New Roman"/>
          <w:kern w:val="0"/>
          <w:sz w:val="28"/>
          <w:szCs w:val="28"/>
          <w:lang w:val="uk-UA"/>
          <w14:ligatures w14:val="none"/>
        </w:rPr>
        <w:t xml:space="preserve"> починається з мобілізації нових соціальних груп та формування нових політичних структур, завершуючись насильницьким поваленням застарілих політичних інститутів. Таким чином, Французька, Російська, Мексиканська революції та початкові етапи китайської революції близькі до західної моделі, тоді як пізніші етапи китайської революції, в'єтнамська революція та інші приклади колоніальної боротьби проти імперіалістичних держав відповідають східній моделі.</w:t>
      </w:r>
    </w:p>
    <w:p w14:paraId="13AA33A5" w14:textId="694561C5" w:rsidR="005D6073" w:rsidRPr="00D33EBA" w:rsidRDefault="009B390C" w:rsidP="00D02950">
      <w:pPr>
        <w:spacing w:afterLines="200" w:after="480" w:line="360" w:lineRule="auto"/>
        <w:jc w:val="both"/>
        <w:rPr>
          <w:rFonts w:ascii="Times New Roman" w:eastAsia="Times New Roman" w:hAnsi="Times New Roman" w:cs="Times New Roman"/>
          <w:kern w:val="0"/>
          <w:sz w:val="28"/>
          <w:szCs w:val="28"/>
          <w:lang w:val="uk-UA"/>
          <w14:ligatures w14:val="none"/>
        </w:rPr>
      </w:pPr>
      <w:proofErr w:type="spellStart"/>
      <w:r w:rsidRPr="00D33EBA">
        <w:rPr>
          <w:rFonts w:ascii="Times New Roman" w:eastAsia="Times New Roman" w:hAnsi="Times New Roman" w:cs="Times New Roman"/>
          <w:kern w:val="0"/>
          <w:sz w:val="28"/>
          <w:szCs w:val="28"/>
          <w:lang w:val="uk-UA"/>
          <w14:ligatures w14:val="none"/>
        </w:rPr>
        <w:t>Семюель</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Хантингтон</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зазанчає</w:t>
      </w:r>
      <w:proofErr w:type="spellEnd"/>
      <w:r w:rsidRPr="00D33EBA">
        <w:rPr>
          <w:rFonts w:ascii="Times New Roman" w:eastAsia="Times New Roman" w:hAnsi="Times New Roman" w:cs="Times New Roman"/>
          <w:kern w:val="0"/>
          <w:sz w:val="28"/>
          <w:szCs w:val="28"/>
          <w:lang w:val="uk-UA"/>
          <w14:ligatures w14:val="none"/>
        </w:rPr>
        <w:t xml:space="preserve">, що перша фаза західної революції полягає у руйнуванні старого режиму. Тому при аналізі причин революції дослідники зазвичай зосереджуються на політичних, соціальних та економічних умовах, що існували за старого режиму. Проте крах багатьох старих режимів не завжди призводить до повномасштабних революцій. Причини руйнації старого режиму який завжди достатні початку великої революції. Наприклад, події 1789 року у Франції призвели до значного соціального перевороту, тоді як події 1830 та 1848 років не мали таких наслідків. </w:t>
      </w:r>
      <w:r w:rsidR="00766D46" w:rsidRPr="00D33EBA">
        <w:rPr>
          <w:rFonts w:ascii="Times New Roman" w:eastAsia="Times New Roman" w:hAnsi="Times New Roman" w:cs="Times New Roman"/>
          <w:kern w:val="0"/>
          <w:sz w:val="28"/>
          <w:szCs w:val="28"/>
          <w:lang w:val="uk-UA"/>
          <w14:ligatures w14:val="none"/>
        </w:rPr>
        <w:t xml:space="preserve">Також він стверджує, що у «західної» революції для повалення старого режиму потрібна невелика відкрита активність з боку бунтівних груп. Революції </w:t>
      </w:r>
      <w:proofErr w:type="spellStart"/>
      <w:r w:rsidR="00766D46" w:rsidRPr="00D33EBA">
        <w:rPr>
          <w:rFonts w:ascii="Times New Roman" w:eastAsia="Times New Roman" w:hAnsi="Times New Roman" w:cs="Times New Roman"/>
          <w:kern w:val="0"/>
          <w:sz w:val="28"/>
          <w:szCs w:val="28"/>
          <w:lang w:val="uk-UA"/>
          <w14:ligatures w14:val="none"/>
        </w:rPr>
        <w:t>рідко</w:t>
      </w:r>
      <w:proofErr w:type="spellEnd"/>
      <w:r w:rsidR="00766D46" w:rsidRPr="00D33EBA">
        <w:rPr>
          <w:rFonts w:ascii="Times New Roman" w:eastAsia="Times New Roman" w:hAnsi="Times New Roman" w:cs="Times New Roman"/>
          <w:kern w:val="0"/>
          <w:sz w:val="28"/>
          <w:szCs w:val="28"/>
          <w:lang w:val="uk-UA"/>
          <w14:ligatures w14:val="none"/>
        </w:rPr>
        <w:t xml:space="preserve"> відбуваються у політичних системах, де є можливості для розширення влади та збільшення обсягу політичної активності в рамках самої системи. Саме наявність цих можливостей робить революції малоймовірними у сучасних </w:t>
      </w:r>
      <w:proofErr w:type="spellStart"/>
      <w:r w:rsidR="00766D46" w:rsidRPr="00D33EBA">
        <w:rPr>
          <w:rFonts w:ascii="Times New Roman" w:eastAsia="Times New Roman" w:hAnsi="Times New Roman" w:cs="Times New Roman"/>
          <w:kern w:val="0"/>
          <w:sz w:val="28"/>
          <w:szCs w:val="28"/>
          <w:lang w:val="uk-UA"/>
          <w14:ligatures w14:val="none"/>
        </w:rPr>
        <w:t>високоінституціоналізованих</w:t>
      </w:r>
      <w:proofErr w:type="spellEnd"/>
      <w:r w:rsidR="00766D46" w:rsidRPr="00D33EBA">
        <w:rPr>
          <w:rFonts w:ascii="Times New Roman" w:eastAsia="Times New Roman" w:hAnsi="Times New Roman" w:cs="Times New Roman"/>
          <w:kern w:val="0"/>
          <w:sz w:val="28"/>
          <w:szCs w:val="28"/>
          <w:lang w:val="uk-UA"/>
          <w14:ligatures w14:val="none"/>
        </w:rPr>
        <w:t xml:space="preserve"> політичних системах.</w:t>
      </w:r>
    </w:p>
    <w:p w14:paraId="4749E378" w14:textId="0FA765D6" w:rsidR="0048059A" w:rsidRPr="00D33EBA" w:rsidRDefault="0048059A"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Переваги другого покоління революцій:</w:t>
      </w:r>
    </w:p>
    <w:p w14:paraId="1D4201BB" w14:textId="31E73854" w:rsidR="0070716A" w:rsidRPr="00D33EBA" w:rsidRDefault="0070716A" w:rsidP="00D02950">
      <w:pPr>
        <w:pStyle w:val="a7"/>
        <w:numPr>
          <w:ilvl w:val="0"/>
          <w:numId w:val="9"/>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Інтеграція різних соціальних груп: революції другого покоління часто об'єднують різноманітні соціальні групи, що збільшує їхню масову підтримку та потенціал для значних змін.</w:t>
      </w:r>
    </w:p>
    <w:p w14:paraId="0849191C" w14:textId="61D01FC7" w:rsidR="0070716A" w:rsidRPr="00D33EBA" w:rsidRDefault="0070716A" w:rsidP="00D02950">
      <w:pPr>
        <w:pStyle w:val="a7"/>
        <w:numPr>
          <w:ilvl w:val="0"/>
          <w:numId w:val="9"/>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lastRenderedPageBreak/>
        <w:t>Ідеологічна гнучкість: на відміну від більш ранніх революцій, які могли бути суворо прив'язані до однієї ідеології, революції другого покоління часто характеризуються більш гнучким підходом до ідеології, що дозволяє адаптуватися до змінних умов та потреб.</w:t>
      </w:r>
    </w:p>
    <w:p w14:paraId="0A117EEB" w14:textId="63F8566D" w:rsidR="00462464" w:rsidRPr="00D33EBA" w:rsidRDefault="0070716A" w:rsidP="00D02950">
      <w:pPr>
        <w:pStyle w:val="a7"/>
        <w:numPr>
          <w:ilvl w:val="0"/>
          <w:numId w:val="9"/>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Міжнародна підтримка: революції другого покоління можуть отримувати значну підтримку міжнародних акторів, що збільшує їх шанси на успіх.</w:t>
      </w:r>
    </w:p>
    <w:p w14:paraId="50FDD349" w14:textId="2F4DECA6" w:rsidR="0070716A" w:rsidRPr="00D33EBA" w:rsidRDefault="0070716A"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Недоліки:</w:t>
      </w:r>
    </w:p>
    <w:p w14:paraId="79CDDE3B" w14:textId="0ED6208B" w:rsidR="0070716A" w:rsidRPr="00D33EBA" w:rsidRDefault="0070716A" w:rsidP="00D02950">
      <w:pPr>
        <w:pStyle w:val="a7"/>
        <w:numPr>
          <w:ilvl w:val="0"/>
          <w:numId w:val="10"/>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Високий рівень невизначеності та ризику: зі складним об'єднанням різних груп та ідеологій зростає ризик внутрішніх конфліктів та розбіжностей, що може призвести до нестабільності після революції.</w:t>
      </w:r>
    </w:p>
    <w:p w14:paraId="69D38474" w14:textId="0A7D0067" w:rsidR="0070716A" w:rsidRPr="00D33EBA" w:rsidRDefault="0070716A" w:rsidP="00D02950">
      <w:pPr>
        <w:pStyle w:val="a7"/>
        <w:numPr>
          <w:ilvl w:val="0"/>
          <w:numId w:val="10"/>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Проблеми зі стійкістю та довгостроковими результатами: революції, що спираються на широкі, але нестійкі коаліції, можуть зіткнутися з труднощами у підтримці довгострокової стабільності та реалізації своїх початкових цілей.</w:t>
      </w:r>
    </w:p>
    <w:p w14:paraId="14008E62" w14:textId="268FDD41" w:rsidR="0070716A" w:rsidRPr="00D33EBA" w:rsidRDefault="0070716A" w:rsidP="00D02950">
      <w:pPr>
        <w:pStyle w:val="a7"/>
        <w:numPr>
          <w:ilvl w:val="0"/>
          <w:numId w:val="10"/>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Залежність від зовнішніх сил: міжнародна підтримка може обернутися залежністю від зовнішніх сил, що послаблює суверенітет і може призвести до компромісів, які не відповідають інтересам більшості населення.</w:t>
      </w:r>
    </w:p>
    <w:p w14:paraId="09887636" w14:textId="6901951C" w:rsidR="000B48EA" w:rsidRPr="00D33EBA" w:rsidRDefault="00132CB7"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Третє покоління дослідників революцій (кінець 1970-х-1980-ті рр.) </w:t>
      </w:r>
      <w:r w:rsidR="005E622C" w:rsidRPr="00D33EBA">
        <w:rPr>
          <w:rFonts w:ascii="Times New Roman" w:eastAsia="Times New Roman" w:hAnsi="Times New Roman" w:cs="Times New Roman"/>
          <w:kern w:val="0"/>
          <w:sz w:val="28"/>
          <w:szCs w:val="28"/>
          <w:lang w:val="uk-UA"/>
          <w14:ligatures w14:val="none"/>
        </w:rPr>
        <w:t>відкриває знакова робота</w:t>
      </w:r>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Теди</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Скочпол</w:t>
      </w:r>
      <w:proofErr w:type="spellEnd"/>
      <w:r w:rsidR="00310561" w:rsidRPr="00D33EBA">
        <w:rPr>
          <w:rFonts w:ascii="Times New Roman" w:eastAsia="Times New Roman" w:hAnsi="Times New Roman" w:cs="Times New Roman"/>
          <w:kern w:val="0"/>
          <w:sz w:val="28"/>
          <w:szCs w:val="28"/>
          <w:lang w:val="uk-UA"/>
          <w14:ligatures w14:val="none"/>
        </w:rPr>
        <w:t>:</w:t>
      </w:r>
      <w:r w:rsidRPr="00D33EBA">
        <w:rPr>
          <w:rFonts w:ascii="Times New Roman" w:eastAsia="Times New Roman" w:hAnsi="Times New Roman" w:cs="Times New Roman"/>
          <w:kern w:val="0"/>
          <w:sz w:val="28"/>
          <w:szCs w:val="28"/>
          <w:lang w:val="uk-UA"/>
          <w14:ligatures w14:val="none"/>
        </w:rPr>
        <w:t xml:space="preserve"> </w:t>
      </w:r>
      <w:r w:rsidR="00310561" w:rsidRPr="00D33EBA">
        <w:rPr>
          <w:rFonts w:ascii="Times New Roman" w:eastAsia="Times New Roman" w:hAnsi="Times New Roman" w:cs="Times New Roman"/>
          <w:kern w:val="0"/>
          <w:sz w:val="28"/>
          <w:szCs w:val="28"/>
          <w:lang w:val="uk-UA"/>
          <w14:ligatures w14:val="none"/>
        </w:rPr>
        <w:t>«</w:t>
      </w:r>
      <w:proofErr w:type="spellStart"/>
      <w:r w:rsidRPr="00D33EBA">
        <w:rPr>
          <w:rFonts w:ascii="Times New Roman" w:eastAsia="Times New Roman" w:hAnsi="Times New Roman" w:cs="Times New Roman"/>
          <w:kern w:val="0"/>
          <w:sz w:val="28"/>
          <w:szCs w:val="28"/>
          <w:lang w:val="uk-UA"/>
          <w14:ligatures w14:val="none"/>
        </w:rPr>
        <w:t>States</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and</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Social</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Revolutions</w:t>
      </w:r>
      <w:proofErr w:type="spellEnd"/>
      <w:r w:rsidRPr="00D33EBA">
        <w:rPr>
          <w:rFonts w:ascii="Times New Roman" w:eastAsia="Times New Roman" w:hAnsi="Times New Roman" w:cs="Times New Roman"/>
          <w:kern w:val="0"/>
          <w:sz w:val="28"/>
          <w:szCs w:val="28"/>
          <w:lang w:val="uk-UA"/>
          <w14:ligatures w14:val="none"/>
        </w:rPr>
        <w:t xml:space="preserve">: A </w:t>
      </w:r>
      <w:proofErr w:type="spellStart"/>
      <w:r w:rsidRPr="00D33EBA">
        <w:rPr>
          <w:rFonts w:ascii="Times New Roman" w:eastAsia="Times New Roman" w:hAnsi="Times New Roman" w:cs="Times New Roman"/>
          <w:kern w:val="0"/>
          <w:sz w:val="28"/>
          <w:szCs w:val="28"/>
          <w:lang w:val="uk-UA"/>
          <w14:ligatures w14:val="none"/>
        </w:rPr>
        <w:t>Comparative</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Analysis</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of</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France</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Russia</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and</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China</w:t>
      </w:r>
      <w:proofErr w:type="spellEnd"/>
      <w:r w:rsidR="00310561" w:rsidRPr="00D33EBA">
        <w:rPr>
          <w:rFonts w:ascii="Times New Roman" w:eastAsia="Times New Roman" w:hAnsi="Times New Roman" w:cs="Times New Roman"/>
          <w:kern w:val="0"/>
          <w:sz w:val="28"/>
          <w:szCs w:val="28"/>
          <w:lang w:val="uk-UA"/>
          <w14:ligatures w14:val="none"/>
        </w:rPr>
        <w:t>»</w:t>
      </w:r>
      <w:r w:rsidR="005E622C" w:rsidRPr="00D33EBA">
        <w:rPr>
          <w:rFonts w:ascii="Times New Roman" w:eastAsia="Times New Roman" w:hAnsi="Times New Roman" w:cs="Times New Roman"/>
          <w:kern w:val="0"/>
          <w:sz w:val="28"/>
          <w:szCs w:val="28"/>
          <w:lang w:val="uk-UA"/>
          <w14:ligatures w14:val="none"/>
        </w:rPr>
        <w:t xml:space="preserve"> Так,</w:t>
      </w:r>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Теда</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Скочпол</w:t>
      </w:r>
      <w:proofErr w:type="spellEnd"/>
      <w:r w:rsidRPr="00D33EBA">
        <w:rPr>
          <w:rFonts w:ascii="Times New Roman" w:eastAsia="Times New Roman" w:hAnsi="Times New Roman" w:cs="Times New Roman"/>
          <w:kern w:val="0"/>
          <w:sz w:val="28"/>
          <w:szCs w:val="28"/>
          <w:lang w:val="uk-UA"/>
          <w14:ligatures w14:val="none"/>
        </w:rPr>
        <w:t xml:space="preserve"> дає визначення революції: «</w:t>
      </w:r>
      <w:r w:rsidR="00310561" w:rsidRPr="00D33EBA">
        <w:rPr>
          <w:rFonts w:ascii="Times New Roman" w:eastAsia="Times New Roman" w:hAnsi="Times New Roman" w:cs="Times New Roman"/>
          <w:kern w:val="0"/>
          <w:sz w:val="28"/>
          <w:szCs w:val="28"/>
          <w:lang w:val="uk-UA"/>
          <w14:ligatures w14:val="none"/>
        </w:rPr>
        <w:t>Соціальні революції - це швидкі, фундаментальні трансформації державних та класових структур суспільства; вони супроводжуються та частково здійснюються низовими повстаннями на класовій основі</w:t>
      </w:r>
      <w:bookmarkStart w:id="2" w:name="_Hlk170049616"/>
      <w:r w:rsidRPr="00D33EBA">
        <w:rPr>
          <w:rFonts w:ascii="Times New Roman" w:eastAsia="Times New Roman" w:hAnsi="Times New Roman" w:cs="Times New Roman"/>
          <w:kern w:val="0"/>
          <w:sz w:val="28"/>
          <w:szCs w:val="28"/>
          <w:lang w:val="uk-UA"/>
          <w14:ligatures w14:val="none"/>
        </w:rPr>
        <w:t>» (</w:t>
      </w:r>
      <w:proofErr w:type="spellStart"/>
      <w:r w:rsidRPr="00D33EBA">
        <w:rPr>
          <w:rFonts w:ascii="Times New Roman" w:eastAsia="Times New Roman" w:hAnsi="Times New Roman" w:cs="Times New Roman"/>
          <w:kern w:val="0"/>
          <w:sz w:val="28"/>
          <w:szCs w:val="28"/>
          <w:lang w:val="uk-UA"/>
          <w14:ligatures w14:val="none"/>
        </w:rPr>
        <w:t>Theda</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Skocpol</w:t>
      </w:r>
      <w:proofErr w:type="spellEnd"/>
      <w:r w:rsidRPr="00D33EBA">
        <w:rPr>
          <w:rFonts w:ascii="Times New Roman" w:eastAsia="Times New Roman" w:hAnsi="Times New Roman" w:cs="Times New Roman"/>
          <w:kern w:val="0"/>
          <w:sz w:val="28"/>
          <w:szCs w:val="28"/>
          <w:lang w:val="uk-UA"/>
          <w14:ligatures w14:val="none"/>
        </w:rPr>
        <w:t xml:space="preserve"> 1979, p.4).</w:t>
      </w:r>
      <w:r w:rsidR="000B48EA" w:rsidRPr="00D33EBA">
        <w:rPr>
          <w:rFonts w:ascii="Times New Roman" w:eastAsia="Times New Roman" w:hAnsi="Times New Roman" w:cs="Times New Roman"/>
          <w:kern w:val="0"/>
          <w:sz w:val="28"/>
          <w:szCs w:val="28"/>
          <w:lang w:val="uk-UA"/>
          <w14:ligatures w14:val="none"/>
        </w:rPr>
        <w:t xml:space="preserve"> </w:t>
      </w:r>
      <w:bookmarkEnd w:id="2"/>
      <w:r w:rsidR="000B48EA" w:rsidRPr="00D33EBA">
        <w:rPr>
          <w:rFonts w:ascii="Times New Roman" w:eastAsia="Times New Roman" w:hAnsi="Times New Roman" w:cs="Times New Roman"/>
          <w:kern w:val="0"/>
          <w:sz w:val="28"/>
          <w:szCs w:val="28"/>
          <w:lang w:val="uk-UA"/>
          <w14:ligatures w14:val="none"/>
        </w:rPr>
        <w:t xml:space="preserve">Теорія міжнародної конкуренції, де авторка аналізує, як міжнародні війни та тиск з боку інших країн можуть призвести до соціальних революцій. Аргументує, що зовнішні загрози </w:t>
      </w:r>
      <w:r w:rsidR="000B48EA" w:rsidRPr="00D33EBA">
        <w:rPr>
          <w:rFonts w:ascii="Times New Roman" w:eastAsia="Times New Roman" w:hAnsi="Times New Roman" w:cs="Times New Roman"/>
          <w:kern w:val="0"/>
          <w:sz w:val="28"/>
          <w:szCs w:val="28"/>
          <w:lang w:val="uk-UA"/>
          <w14:ligatures w14:val="none"/>
        </w:rPr>
        <w:lastRenderedPageBreak/>
        <w:t>можуть змусити держави реформувати свої внутрішні структури, що може призвести до соціальних напружень та революцій. Акцентує увагу на ролі держави та її нездатності адаптуватися до зовнішніх та внутрішніх викликів.</w:t>
      </w:r>
    </w:p>
    <w:p w14:paraId="5703D3F5" w14:textId="133231F7" w:rsidR="00132CB7" w:rsidRPr="00D33EBA" w:rsidRDefault="006C0314"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Праця Джека </w:t>
      </w:r>
      <w:proofErr w:type="spellStart"/>
      <w:r w:rsidRPr="00D33EBA">
        <w:rPr>
          <w:rFonts w:ascii="Times New Roman" w:eastAsia="Times New Roman" w:hAnsi="Times New Roman" w:cs="Times New Roman"/>
          <w:kern w:val="0"/>
          <w:sz w:val="28"/>
          <w:szCs w:val="28"/>
          <w:lang w:val="uk-UA"/>
          <w14:ligatures w14:val="none"/>
        </w:rPr>
        <w:t>Голдстоуна</w:t>
      </w:r>
      <w:proofErr w:type="spellEnd"/>
      <w:r w:rsidRPr="00D33EBA">
        <w:rPr>
          <w:rFonts w:ascii="Times New Roman" w:eastAsia="Times New Roman" w:hAnsi="Times New Roman" w:cs="Times New Roman"/>
          <w:kern w:val="0"/>
          <w:sz w:val="28"/>
          <w:szCs w:val="28"/>
          <w:lang w:val="uk-UA"/>
          <w14:ligatures w14:val="none"/>
        </w:rPr>
        <w:t xml:space="preserve"> фокусується на структурних аспектах революцій, включаючи:</w:t>
      </w:r>
    </w:p>
    <w:p w14:paraId="70E325E6" w14:textId="023D9A9A" w:rsidR="006C0314" w:rsidRPr="00D33EBA" w:rsidRDefault="006C0314" w:rsidP="00D02950">
      <w:pPr>
        <w:pStyle w:val="a7"/>
        <w:numPr>
          <w:ilvl w:val="0"/>
          <w:numId w:val="11"/>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Взаємодія станів: аналізується як тиск між різними станами, наприклад такими як аграрні стани проти індустріальних, може сприяти революційним змінам.</w:t>
      </w:r>
    </w:p>
    <w:p w14:paraId="5531CDDB" w14:textId="5A4C073F" w:rsidR="006C0314" w:rsidRPr="00D33EBA" w:rsidRDefault="006C0314" w:rsidP="00D02950">
      <w:pPr>
        <w:pStyle w:val="a7"/>
        <w:numPr>
          <w:ilvl w:val="0"/>
          <w:numId w:val="11"/>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Ролі еліт та народних мас: у третьому поколінні велика увага приділяється динаміці між елітами та народними масами, а також їх взаємодії перед революційними змінами. Еліти часто ініціюють революційні рухи або приєднуються до них, надаючи необхідні ресурси, знання та організаційні здібності. Також вони можуть діяти як сполучна ланка між народними масами та поточним урядом, використовуючи свої позиції для впливу на політичні процеси на користь революційних змін.</w:t>
      </w:r>
    </w:p>
    <w:p w14:paraId="45C4AE53" w14:textId="09952A0C" w:rsidR="006C0314" w:rsidRPr="00D33EBA" w:rsidRDefault="006C0314" w:rsidP="00D02950">
      <w:pPr>
        <w:pStyle w:val="a7"/>
        <w:numPr>
          <w:ilvl w:val="0"/>
          <w:numId w:val="11"/>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Ідеологічні та культурні фактори: Джек </w:t>
      </w:r>
      <w:proofErr w:type="spellStart"/>
      <w:r w:rsidRPr="00D33EBA">
        <w:rPr>
          <w:rFonts w:ascii="Times New Roman" w:eastAsia="Times New Roman" w:hAnsi="Times New Roman" w:cs="Times New Roman"/>
          <w:kern w:val="0"/>
          <w:sz w:val="28"/>
          <w:szCs w:val="28"/>
          <w:lang w:val="uk-UA"/>
          <w14:ligatures w14:val="none"/>
        </w:rPr>
        <w:t>Голдстоун</w:t>
      </w:r>
      <w:proofErr w:type="spellEnd"/>
      <w:r w:rsidRPr="00D33EBA">
        <w:rPr>
          <w:rFonts w:ascii="Times New Roman" w:eastAsia="Times New Roman" w:hAnsi="Times New Roman" w:cs="Times New Roman"/>
          <w:kern w:val="0"/>
          <w:sz w:val="28"/>
          <w:szCs w:val="28"/>
          <w:lang w:val="uk-UA"/>
          <w14:ligatures w14:val="none"/>
        </w:rPr>
        <w:t xml:space="preserve"> також включає аналіз ідеологічних та культурних факторів, які можуть сприяти чи перешкоджати революціям. Ідеологія також служить для виправдання радикальних дій, включаючи протести, страйки та навіть збройне повстання. Вона надає певні моральні та етичні рамки учасникам руху. Сильна ідеологія може бути захистом від зовнішніх спроб дискредитації та придушення революційного руху.</w:t>
      </w:r>
    </w:p>
    <w:p w14:paraId="777F7834" w14:textId="7AB0F9E4" w:rsidR="00B14AE8" w:rsidRPr="00D33EBA" w:rsidRDefault="00B14AE8" w:rsidP="00D02950">
      <w:pPr>
        <w:spacing w:afterLines="200" w:after="480" w:line="360" w:lineRule="auto"/>
        <w:ind w:firstLine="36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Плюсами підходу третього покоління </w:t>
      </w:r>
      <w:r w:rsidR="000B48EA" w:rsidRPr="00D33EBA">
        <w:rPr>
          <w:rFonts w:ascii="Times New Roman" w:eastAsia="Times New Roman" w:hAnsi="Times New Roman" w:cs="Times New Roman"/>
          <w:kern w:val="0"/>
          <w:sz w:val="28"/>
          <w:szCs w:val="28"/>
          <w:lang w:val="uk-UA"/>
          <w14:ligatures w14:val="none"/>
        </w:rPr>
        <w:t>є</w:t>
      </w:r>
      <w:r w:rsidRPr="00D33EBA">
        <w:rPr>
          <w:rFonts w:ascii="Times New Roman" w:eastAsia="Times New Roman" w:hAnsi="Times New Roman" w:cs="Times New Roman"/>
          <w:kern w:val="0"/>
          <w:sz w:val="28"/>
          <w:szCs w:val="28"/>
          <w:lang w:val="uk-UA"/>
          <w14:ligatures w14:val="none"/>
        </w:rPr>
        <w:t xml:space="preserve"> більш глибше розуміння структурних та ідеологічних причин революцій. Також цей підхід поєднує структурний аналіз із культурними та ідеологічними аспектами, надаючи більш комплексний погляд на причини та механізми революційних змін. </w:t>
      </w:r>
      <w:r w:rsidR="004F6E3F" w:rsidRPr="00D33EBA">
        <w:rPr>
          <w:rFonts w:ascii="Times New Roman" w:eastAsia="Times New Roman" w:hAnsi="Times New Roman" w:cs="Times New Roman"/>
          <w:kern w:val="0"/>
          <w:sz w:val="28"/>
          <w:szCs w:val="28"/>
          <w:lang w:val="uk-UA"/>
          <w14:ligatures w14:val="none"/>
        </w:rPr>
        <w:t xml:space="preserve">В </w:t>
      </w:r>
      <w:r w:rsidR="004F6E3F" w:rsidRPr="00D33EBA">
        <w:rPr>
          <w:rFonts w:ascii="Times New Roman" w:eastAsia="Times New Roman" w:hAnsi="Times New Roman" w:cs="Times New Roman"/>
          <w:kern w:val="0"/>
          <w:sz w:val="28"/>
          <w:szCs w:val="28"/>
          <w:lang w:val="uk-UA"/>
          <w14:ligatures w14:val="none"/>
        </w:rPr>
        <w:lastRenderedPageBreak/>
        <w:t>той же час, можна виділити мінуси цієї теорії. Більш складні теоретичні підходи можуть бути складними для розуміння та застосування на практиці. Незважаючи на прагнення комплексності, існує ризик спрощення складних соціальних і політичних процесів до кількох ключових змінних. Як і більшість теорій революцій, третє покоління може стикатися з труднощами під час спроб передбачити, коли і як революція відбудеться.</w:t>
      </w:r>
    </w:p>
    <w:p w14:paraId="17F78A4B" w14:textId="6A0D16D7" w:rsidR="0091043B" w:rsidRPr="00D33EBA" w:rsidRDefault="001077F6"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Остання хвиля революцій – четверта.</w:t>
      </w:r>
      <w:r w:rsidRPr="00D33EBA">
        <w:rPr>
          <w:lang w:val="uk-UA"/>
        </w:rPr>
        <w:t xml:space="preserve"> </w:t>
      </w:r>
      <w:r w:rsidRPr="00D33EBA">
        <w:rPr>
          <w:rFonts w:ascii="Times New Roman" w:eastAsia="Times New Roman" w:hAnsi="Times New Roman" w:cs="Times New Roman"/>
          <w:kern w:val="0"/>
          <w:sz w:val="28"/>
          <w:szCs w:val="28"/>
          <w:lang w:val="uk-UA"/>
          <w14:ligatures w14:val="none"/>
        </w:rPr>
        <w:t xml:space="preserve">Четверте покоління революцій вирізняється підвищеним впливом глобалізації. Сучасні технології, особливо інтернет та соціальні мережі, відіграють значну роль, дозволяючи миттєво поширювати інформацію та мобілізувати підтримку як усередині країни, так і на міжнародному рівні. У цьому поколінні беруть активну участь не тільки традиційні політичні сили, але й різні мережеві структури, включаючи неурядові організації, активістські групи та неформальні спільноти. Ці групи можуть координувати свої дії та впливати без суворої ієрархічної організації. </w:t>
      </w:r>
    </w:p>
    <w:p w14:paraId="6FF72F06" w14:textId="7EEE3CCE" w:rsidR="004B3C43" w:rsidRPr="00D33EBA" w:rsidRDefault="0091043B" w:rsidP="00D02950">
      <w:pPr>
        <w:spacing w:afterLines="200" w:after="480" w:line="360" w:lineRule="auto"/>
        <w:ind w:firstLine="708"/>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Джек </w:t>
      </w:r>
      <w:proofErr w:type="spellStart"/>
      <w:r w:rsidRPr="00D33EBA">
        <w:rPr>
          <w:rFonts w:ascii="Times New Roman" w:eastAsia="Times New Roman" w:hAnsi="Times New Roman" w:cs="Times New Roman"/>
          <w:kern w:val="0"/>
          <w:sz w:val="28"/>
          <w:szCs w:val="28"/>
          <w:lang w:val="uk-UA"/>
          <w14:ligatures w14:val="none"/>
        </w:rPr>
        <w:t>Голдстоун</w:t>
      </w:r>
      <w:proofErr w:type="spellEnd"/>
      <w:r w:rsidRPr="00D33EBA">
        <w:rPr>
          <w:rFonts w:ascii="Times New Roman" w:eastAsia="Times New Roman" w:hAnsi="Times New Roman" w:cs="Times New Roman"/>
          <w:kern w:val="0"/>
          <w:sz w:val="28"/>
          <w:szCs w:val="28"/>
          <w:lang w:val="uk-UA"/>
          <w14:ligatures w14:val="none"/>
        </w:rPr>
        <w:t xml:space="preserve"> дає визначення революції таким чином: «</w:t>
      </w:r>
      <w:r w:rsidR="00310561" w:rsidRPr="00D33EBA">
        <w:rPr>
          <w:rFonts w:ascii="Times New Roman" w:eastAsia="Times New Roman" w:hAnsi="Times New Roman" w:cs="Times New Roman"/>
          <w:kern w:val="0"/>
          <w:sz w:val="28"/>
          <w:szCs w:val="28"/>
          <w:lang w:val="uk-UA"/>
          <w14:ligatures w14:val="none"/>
        </w:rPr>
        <w:t xml:space="preserve">Тим не менш, ці події все ще мають спільний набір елементів у своїй основі: (а) зусилля змінити політичний режим, які спираються на конкуруюче бачення (чи бачення) справедливого порядку, (б) помітний ступінь неформальної чи формальної масовості мобілізація та (c) спроби примусити зміни через </w:t>
      </w:r>
      <w:proofErr w:type="spellStart"/>
      <w:r w:rsidR="00310561" w:rsidRPr="00D33EBA">
        <w:rPr>
          <w:rFonts w:ascii="Times New Roman" w:eastAsia="Times New Roman" w:hAnsi="Times New Roman" w:cs="Times New Roman"/>
          <w:kern w:val="0"/>
          <w:sz w:val="28"/>
          <w:szCs w:val="28"/>
          <w:lang w:val="uk-UA"/>
          <w14:ligatures w14:val="none"/>
        </w:rPr>
        <w:t>неінституціоналізовані</w:t>
      </w:r>
      <w:proofErr w:type="spellEnd"/>
      <w:r w:rsidR="00310561" w:rsidRPr="00D33EBA">
        <w:rPr>
          <w:rFonts w:ascii="Times New Roman" w:eastAsia="Times New Roman" w:hAnsi="Times New Roman" w:cs="Times New Roman"/>
          <w:kern w:val="0"/>
          <w:sz w:val="28"/>
          <w:szCs w:val="28"/>
          <w:lang w:val="uk-UA"/>
          <w14:ligatures w14:val="none"/>
        </w:rPr>
        <w:t xml:space="preserve"> дії, такі як масові демонстрації, протести, страйки чи насильство</w:t>
      </w:r>
      <w:r w:rsidRPr="00D33EBA">
        <w:rPr>
          <w:rFonts w:ascii="Times New Roman" w:eastAsia="Times New Roman" w:hAnsi="Times New Roman" w:cs="Times New Roman"/>
          <w:kern w:val="0"/>
          <w:sz w:val="28"/>
          <w:szCs w:val="28"/>
          <w:lang w:val="uk-UA"/>
          <w14:ligatures w14:val="none"/>
        </w:rPr>
        <w:t xml:space="preserve">» </w:t>
      </w:r>
      <w:bookmarkStart w:id="3" w:name="_Hlk170049604"/>
      <w:r w:rsidRPr="00D33EBA">
        <w:rPr>
          <w:rFonts w:ascii="Times New Roman" w:eastAsia="Times New Roman" w:hAnsi="Times New Roman" w:cs="Times New Roman"/>
          <w:kern w:val="0"/>
          <w:sz w:val="28"/>
          <w:szCs w:val="28"/>
          <w:lang w:val="uk-UA"/>
          <w14:ligatures w14:val="none"/>
        </w:rPr>
        <w:t>(</w:t>
      </w:r>
      <w:proofErr w:type="spellStart"/>
      <w:r w:rsidRPr="00D33EBA">
        <w:rPr>
          <w:rFonts w:ascii="Times New Roman" w:eastAsia="Times New Roman" w:hAnsi="Times New Roman" w:cs="Times New Roman"/>
          <w:kern w:val="0"/>
          <w:sz w:val="28"/>
          <w:szCs w:val="28"/>
          <w:lang w:val="uk-UA"/>
          <w14:ligatures w14:val="none"/>
        </w:rPr>
        <w:t>Jack</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Goldstone</w:t>
      </w:r>
      <w:proofErr w:type="spellEnd"/>
      <w:r w:rsidRPr="00D33EBA">
        <w:rPr>
          <w:rFonts w:ascii="Times New Roman" w:eastAsia="Times New Roman" w:hAnsi="Times New Roman" w:cs="Times New Roman"/>
          <w:kern w:val="0"/>
          <w:sz w:val="28"/>
          <w:szCs w:val="28"/>
          <w:lang w:val="uk-UA"/>
          <w14:ligatures w14:val="none"/>
        </w:rPr>
        <w:t xml:space="preserve"> 2001, p.142)</w:t>
      </w:r>
      <w:bookmarkEnd w:id="3"/>
      <w:r w:rsidR="004B3C43" w:rsidRPr="00D33EBA">
        <w:rPr>
          <w:rFonts w:ascii="Times New Roman" w:eastAsia="Times New Roman" w:hAnsi="Times New Roman" w:cs="Times New Roman"/>
          <w:kern w:val="0"/>
          <w:sz w:val="28"/>
          <w:szCs w:val="28"/>
          <w:lang w:val="uk-UA"/>
          <w14:ligatures w14:val="none"/>
        </w:rPr>
        <w:t xml:space="preserve">. Але пізніше </w:t>
      </w:r>
      <w:proofErr w:type="spellStart"/>
      <w:r w:rsidR="004B3C43" w:rsidRPr="00D33EBA">
        <w:rPr>
          <w:rFonts w:ascii="Times New Roman" w:eastAsia="Times New Roman" w:hAnsi="Times New Roman" w:cs="Times New Roman"/>
          <w:kern w:val="0"/>
          <w:sz w:val="28"/>
          <w:szCs w:val="28"/>
          <w:lang w:val="uk-UA"/>
          <w14:ligatures w14:val="none"/>
        </w:rPr>
        <w:t>Голдстоун</w:t>
      </w:r>
      <w:proofErr w:type="spellEnd"/>
      <w:r w:rsidR="004B3C43" w:rsidRPr="00D33EBA">
        <w:rPr>
          <w:rFonts w:ascii="Times New Roman" w:eastAsia="Times New Roman" w:hAnsi="Times New Roman" w:cs="Times New Roman"/>
          <w:kern w:val="0"/>
          <w:sz w:val="28"/>
          <w:szCs w:val="28"/>
          <w:lang w:val="uk-UA"/>
          <w14:ligatures w14:val="none"/>
        </w:rPr>
        <w:t xml:space="preserve"> запропонував інше визначення: «</w:t>
      </w:r>
      <w:r w:rsidR="00310561" w:rsidRPr="00D33EBA">
        <w:rPr>
          <w:rFonts w:ascii="Times New Roman" w:eastAsia="Times New Roman" w:hAnsi="Times New Roman" w:cs="Times New Roman"/>
          <w:kern w:val="0"/>
          <w:sz w:val="28"/>
          <w:szCs w:val="28"/>
          <w:lang w:val="uk-UA"/>
          <w14:ligatures w14:val="none"/>
        </w:rPr>
        <w:t>Революція - це насильницьке повалення влади, здійснюване у вигляді; масової мобілізації (військової, громадянської чи тієї та іншої разом узятих) в ім'я соціальної справедливості та створення нових політичних інститутів</w:t>
      </w:r>
      <w:r w:rsidR="004B3C43" w:rsidRPr="00D33EBA">
        <w:rPr>
          <w:rFonts w:ascii="Times New Roman" w:eastAsia="Times New Roman" w:hAnsi="Times New Roman" w:cs="Times New Roman"/>
          <w:kern w:val="0"/>
          <w:sz w:val="28"/>
          <w:szCs w:val="28"/>
          <w:lang w:val="uk-UA"/>
          <w14:ligatures w14:val="none"/>
        </w:rPr>
        <w:t>»</w:t>
      </w:r>
      <w:r w:rsidR="00310561" w:rsidRPr="00D33EBA">
        <w:rPr>
          <w:rFonts w:ascii="Times New Roman" w:eastAsia="Times New Roman" w:hAnsi="Times New Roman" w:cs="Times New Roman"/>
          <w:kern w:val="0"/>
          <w:sz w:val="28"/>
          <w:szCs w:val="28"/>
          <w:lang w:val="uk-UA"/>
          <w14:ligatures w14:val="none"/>
        </w:rPr>
        <w:t xml:space="preserve"> </w:t>
      </w:r>
      <w:bookmarkStart w:id="4" w:name="_Hlk170049596"/>
      <w:r w:rsidR="004B3C43" w:rsidRPr="00D33EBA">
        <w:rPr>
          <w:rFonts w:ascii="Times New Roman" w:eastAsia="Times New Roman" w:hAnsi="Times New Roman" w:cs="Times New Roman"/>
          <w:kern w:val="0"/>
          <w:sz w:val="28"/>
          <w:szCs w:val="28"/>
          <w:lang w:val="uk-UA"/>
          <w14:ligatures w14:val="none"/>
        </w:rPr>
        <w:t>(</w:t>
      </w:r>
      <w:proofErr w:type="spellStart"/>
      <w:r w:rsidR="00144C9A" w:rsidRPr="00D33EBA">
        <w:rPr>
          <w:rFonts w:ascii="Times New Roman" w:eastAsia="Times New Roman" w:hAnsi="Times New Roman" w:cs="Times New Roman"/>
          <w:kern w:val="0"/>
          <w:sz w:val="28"/>
          <w:szCs w:val="28"/>
          <w:lang w:val="uk-UA"/>
          <w14:ligatures w14:val="none"/>
        </w:rPr>
        <w:t>Jack</w:t>
      </w:r>
      <w:proofErr w:type="spellEnd"/>
      <w:r w:rsidR="00144C9A" w:rsidRPr="00D33EBA">
        <w:rPr>
          <w:rFonts w:ascii="Times New Roman" w:eastAsia="Times New Roman" w:hAnsi="Times New Roman" w:cs="Times New Roman"/>
          <w:kern w:val="0"/>
          <w:sz w:val="28"/>
          <w:szCs w:val="28"/>
          <w:lang w:val="uk-UA"/>
          <w14:ligatures w14:val="none"/>
        </w:rPr>
        <w:t xml:space="preserve"> </w:t>
      </w:r>
      <w:proofErr w:type="spellStart"/>
      <w:r w:rsidR="00144C9A" w:rsidRPr="00D33EBA">
        <w:rPr>
          <w:rFonts w:ascii="Times New Roman" w:eastAsia="Times New Roman" w:hAnsi="Times New Roman" w:cs="Times New Roman"/>
          <w:kern w:val="0"/>
          <w:sz w:val="28"/>
          <w:szCs w:val="28"/>
          <w:lang w:val="uk-UA"/>
          <w14:ligatures w14:val="none"/>
        </w:rPr>
        <w:t>Goldstone</w:t>
      </w:r>
      <w:proofErr w:type="spellEnd"/>
      <w:r w:rsidR="00144C9A" w:rsidRPr="00D33EBA">
        <w:rPr>
          <w:rFonts w:ascii="Times New Roman" w:eastAsia="Times New Roman" w:hAnsi="Times New Roman" w:cs="Times New Roman"/>
          <w:kern w:val="0"/>
          <w:sz w:val="28"/>
          <w:szCs w:val="28"/>
          <w:lang w:val="uk-UA"/>
          <w14:ligatures w14:val="none"/>
        </w:rPr>
        <w:t xml:space="preserve"> </w:t>
      </w:r>
      <w:r w:rsidR="004B3C43" w:rsidRPr="00D33EBA">
        <w:rPr>
          <w:rFonts w:ascii="Times New Roman" w:eastAsia="Times New Roman" w:hAnsi="Times New Roman" w:cs="Times New Roman"/>
          <w:kern w:val="0"/>
          <w:sz w:val="28"/>
          <w:szCs w:val="28"/>
          <w:lang w:val="uk-UA"/>
          <w14:ligatures w14:val="none"/>
        </w:rPr>
        <w:t>2014, p.4</w:t>
      </w:r>
      <w:r w:rsidR="00144C9A" w:rsidRPr="00D33EBA">
        <w:rPr>
          <w:rFonts w:ascii="Times New Roman" w:eastAsia="Times New Roman" w:hAnsi="Times New Roman" w:cs="Times New Roman"/>
          <w:kern w:val="0"/>
          <w:sz w:val="28"/>
          <w:szCs w:val="28"/>
          <w:lang w:val="uk-UA"/>
          <w14:ligatures w14:val="none"/>
        </w:rPr>
        <w:t>)</w:t>
      </w:r>
    </w:p>
    <w:bookmarkEnd w:id="4"/>
    <w:p w14:paraId="46D2CE8C" w14:textId="12C2E77F" w:rsidR="0091043B" w:rsidRPr="00D33EBA" w:rsidRDefault="001077F6"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lastRenderedPageBreak/>
        <w:t>Ідеологія, як і раніше, важлива, але її роль трансформується. У четвертому поколінні революцій більший акцент робиться на універсальні цінності, такі як права людини, демократія та соціальна справедливість, на відміну від більш специфічних ідеологічних рамок попередніх поколінь. Четверте покоління також стикається із серйозними викликами у постреволюційний період, включаючи складнощі з політичною інтеграцією, відновленням економіки та управлінням різноманітними очікуваннями та вимогами населення. Це часто веде до нестабільності та нових конфліктів. Міжнародні відносини та зовнішня підтримка чи протидія мають значний вплив на динаміку та наслідки революцій четвертого покоління. Зовнішнє втручання, як підтримка, і недоброзичливі дії, може істотно змінити траєкторію революційних процесів.</w:t>
      </w:r>
    </w:p>
    <w:p w14:paraId="1796BDA0" w14:textId="1EDC3386" w:rsidR="006C0314" w:rsidRPr="00D33EBA" w:rsidRDefault="00144C9A" w:rsidP="00D02950">
      <w:pPr>
        <w:spacing w:afterLines="200" w:after="480" w:line="360" w:lineRule="auto"/>
        <w:jc w:val="both"/>
        <w:rPr>
          <w:rFonts w:ascii="Times New Roman" w:eastAsia="Times New Roman" w:hAnsi="Times New Roman" w:cs="Times New Roman"/>
          <w:kern w:val="0"/>
          <w:sz w:val="28"/>
          <w:szCs w:val="28"/>
          <w:highlight w:val="yellow"/>
          <w:lang w:val="uk-UA"/>
          <w14:ligatures w14:val="none"/>
        </w:rPr>
      </w:pPr>
      <w:r w:rsidRPr="00D33EBA">
        <w:rPr>
          <w:rFonts w:ascii="Times New Roman" w:eastAsia="Times New Roman" w:hAnsi="Times New Roman" w:cs="Times New Roman"/>
          <w:kern w:val="0"/>
          <w:sz w:val="28"/>
          <w:szCs w:val="28"/>
          <w:lang w:val="uk-UA"/>
          <w14:ligatures w14:val="none"/>
        </w:rPr>
        <w:t>Четверте покоління революцій демонструє можливість швидких та масштабних змін завдяки технологіям та глобалізації. Однак, воно також ілюструє складності та ризики, пов'язані зі швидкими соціальними змінами, які не завжди ведуть до довгострокової стабільності чи покращення умов для більшості населення. Таким чином, незважаючи на значний потенціал для просування демократії та прав людини, четверте покоління революцій потребує ретельного аналізу та розуміння як внутрішніх, так і зовнішніх факторів, що впливають на його результат.</w:t>
      </w:r>
    </w:p>
    <w:p w14:paraId="5124D411" w14:textId="77777777" w:rsidR="00E332F1" w:rsidRPr="00D33EBA" w:rsidRDefault="00E332F1" w:rsidP="00D02950">
      <w:pPr>
        <w:spacing w:afterLines="200" w:after="480" w:line="360" w:lineRule="auto"/>
        <w:ind w:firstLine="720"/>
        <w:jc w:val="both"/>
        <w:rPr>
          <w:rFonts w:ascii="Times New Roman" w:eastAsia="Times New Roman" w:hAnsi="Times New Roman" w:cs="Times New Roman"/>
          <w:kern w:val="0"/>
          <w:sz w:val="28"/>
          <w:szCs w:val="28"/>
          <w:lang w:val="uk-UA"/>
          <w14:ligatures w14:val="none"/>
        </w:rPr>
      </w:pPr>
    </w:p>
    <w:p w14:paraId="53F0D635" w14:textId="77777777" w:rsidR="00BC5D2F" w:rsidRPr="00D33EBA" w:rsidRDefault="00BC5D2F" w:rsidP="00D02950">
      <w:pPr>
        <w:spacing w:afterLines="200" w:after="480" w:line="360" w:lineRule="auto"/>
        <w:jc w:val="both"/>
        <w:rPr>
          <w:rFonts w:ascii="Times New Roman" w:eastAsia="Times New Roman" w:hAnsi="Times New Roman" w:cs="Times New Roman"/>
          <w:b/>
          <w:kern w:val="0"/>
          <w:sz w:val="28"/>
          <w:szCs w:val="28"/>
          <w:lang w:val="uk-UA"/>
          <w14:ligatures w14:val="none"/>
        </w:rPr>
      </w:pPr>
      <w:r w:rsidRPr="00D33EBA">
        <w:rPr>
          <w:rFonts w:ascii="Times New Roman" w:eastAsia="Times New Roman" w:hAnsi="Times New Roman" w:cs="Times New Roman"/>
          <w:b/>
          <w:kern w:val="0"/>
          <w:sz w:val="28"/>
          <w:szCs w:val="28"/>
          <w:lang w:val="uk-UA"/>
          <w14:ligatures w14:val="none"/>
        </w:rPr>
        <w:t>1.2 Еволюція та типологія революцій. Класифікація революцій XX-XXI ст.</w:t>
      </w:r>
    </w:p>
    <w:p w14:paraId="5711D4B8" w14:textId="77777777" w:rsidR="00D01843" w:rsidRPr="00D33EBA" w:rsidRDefault="00634966"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Протягом останніх 500 років революції зазнали значних змін у своїй ролі, соціальній базі, ідеологіях, методах та використанні інформаційних </w:t>
      </w:r>
      <w:r w:rsidRPr="00D33EBA">
        <w:rPr>
          <w:rFonts w:ascii="Times New Roman" w:eastAsia="Times New Roman" w:hAnsi="Times New Roman" w:cs="Times New Roman"/>
          <w:kern w:val="0"/>
          <w:sz w:val="28"/>
          <w:szCs w:val="28"/>
          <w:lang w:val="uk-UA"/>
          <w14:ligatures w14:val="none"/>
        </w:rPr>
        <w:lastRenderedPageBreak/>
        <w:t>технологій. З початком сучасної епохи їх значення як рушійної сили історичних процесів зростало, що було зумовлено індустріалізацією, впровадженням нових технологій і розвитком капіталістичних відносин. Сучасні революції почали виникати з Реформації, прокладаючи шлях до боротьби проти абсолютизму та застарілих соціальних структур.</w:t>
      </w:r>
      <w:r w:rsidR="00F017E1" w:rsidRPr="00D33EBA">
        <w:rPr>
          <w:rFonts w:ascii="Times New Roman" w:eastAsia="Times New Roman" w:hAnsi="Times New Roman" w:cs="Times New Roman"/>
          <w:kern w:val="0"/>
          <w:sz w:val="28"/>
          <w:szCs w:val="28"/>
          <w:lang w:val="uk-UA"/>
          <w14:ligatures w14:val="none"/>
        </w:rPr>
        <w:t xml:space="preserve"> </w:t>
      </w:r>
    </w:p>
    <w:p w14:paraId="50149E46" w14:textId="5B4DE9DE" w:rsidR="00D01843" w:rsidRPr="00D33EBA" w:rsidRDefault="00D01843"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За основу типології революцій я взяв статтю </w:t>
      </w:r>
      <w:proofErr w:type="spellStart"/>
      <w:r w:rsidRPr="00D33EBA">
        <w:rPr>
          <w:rFonts w:ascii="Times New Roman" w:eastAsia="Times New Roman" w:hAnsi="Times New Roman" w:cs="Times New Roman"/>
          <w:kern w:val="0"/>
          <w:sz w:val="28"/>
          <w:szCs w:val="28"/>
          <w:lang w:val="uk-UA"/>
          <w14:ligatures w14:val="none"/>
        </w:rPr>
        <w:t>статтю</w:t>
      </w:r>
      <w:proofErr w:type="spellEnd"/>
      <w:r w:rsidRPr="00D33EBA">
        <w:rPr>
          <w:rFonts w:ascii="Times New Roman" w:eastAsia="Times New Roman" w:hAnsi="Times New Roman" w:cs="Times New Roman"/>
          <w:kern w:val="0"/>
          <w:sz w:val="28"/>
          <w:szCs w:val="28"/>
          <w:lang w:val="uk-UA"/>
          <w14:ligatures w14:val="none"/>
        </w:rPr>
        <w:t xml:space="preserve"> Леоніда </w:t>
      </w:r>
      <w:proofErr w:type="spellStart"/>
      <w:r w:rsidRPr="00D33EBA">
        <w:rPr>
          <w:rFonts w:ascii="Times New Roman" w:eastAsia="Times New Roman" w:hAnsi="Times New Roman" w:cs="Times New Roman"/>
          <w:kern w:val="0"/>
          <w:sz w:val="28"/>
          <w:szCs w:val="28"/>
          <w:lang w:val="uk-UA"/>
          <w14:ligatures w14:val="none"/>
        </w:rPr>
        <w:t>Грініна</w:t>
      </w:r>
      <w:proofErr w:type="spellEnd"/>
      <w:r w:rsidRPr="00D33EBA">
        <w:rPr>
          <w:rFonts w:ascii="Times New Roman" w:eastAsia="Times New Roman" w:hAnsi="Times New Roman" w:cs="Times New Roman"/>
          <w:kern w:val="0"/>
          <w:sz w:val="28"/>
          <w:szCs w:val="28"/>
          <w:lang w:val="uk-UA"/>
          <w14:ligatures w14:val="none"/>
        </w:rPr>
        <w:t>: «</w:t>
      </w:r>
      <w:proofErr w:type="spellStart"/>
      <w:r w:rsidRPr="00D33EBA">
        <w:rPr>
          <w:rFonts w:ascii="Times New Roman" w:eastAsia="Times New Roman" w:hAnsi="Times New Roman" w:cs="Times New Roman"/>
          <w:kern w:val="0"/>
          <w:sz w:val="28"/>
          <w:szCs w:val="28"/>
          <w:lang w:val="uk-UA"/>
          <w14:ligatures w14:val="none"/>
        </w:rPr>
        <w:t>Evolution</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and</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Typology</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of</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Revolutions</w:t>
      </w:r>
      <w:proofErr w:type="spellEnd"/>
      <w:r w:rsidRPr="00D33EBA">
        <w:rPr>
          <w:rFonts w:ascii="Times New Roman" w:eastAsia="Times New Roman" w:hAnsi="Times New Roman" w:cs="Times New Roman"/>
          <w:kern w:val="0"/>
          <w:sz w:val="28"/>
          <w:szCs w:val="28"/>
          <w:lang w:val="uk-UA"/>
          <w14:ligatures w14:val="none"/>
        </w:rPr>
        <w:t>». Так, на думку автора існує кілька класифікацій революцій, які поділяють їх на класичні та інші, в розвинених країнах та в країнах, що розвиваються, на західні та східні/третього світу, а також на революції в європейських та неєвропейських імперіях.</w:t>
      </w:r>
    </w:p>
    <w:p w14:paraId="6D081277" w14:textId="26A4081F" w:rsidR="00F017E1" w:rsidRPr="00D33EBA" w:rsidRDefault="00F017E1" w:rsidP="00D02950">
      <w:pPr>
        <w:spacing w:afterLines="200" w:after="480" w:line="360" w:lineRule="auto"/>
        <w:jc w:val="both"/>
        <w:rPr>
          <w:rFonts w:ascii="Times New Roman" w:eastAsia="Times New Roman" w:hAnsi="Times New Roman" w:cs="Times New Roman"/>
          <w:kern w:val="0"/>
          <w:sz w:val="28"/>
          <w:szCs w:val="28"/>
          <w:lang w:val="uk-UA"/>
          <w14:ligatures w14:val="none"/>
        </w:rPr>
      </w:pPr>
      <w:proofErr w:type="spellStart"/>
      <w:r w:rsidRPr="00D33EBA">
        <w:rPr>
          <w:rFonts w:ascii="Times New Roman" w:eastAsia="Times New Roman" w:hAnsi="Times New Roman" w:cs="Times New Roman"/>
          <w:kern w:val="0"/>
          <w:sz w:val="28"/>
          <w:szCs w:val="28"/>
          <w:lang w:val="uk-UA"/>
          <w14:ligatures w14:val="none"/>
        </w:rPr>
        <w:t>Грінін</w:t>
      </w:r>
      <w:proofErr w:type="spellEnd"/>
      <w:r w:rsidRPr="00D33EBA">
        <w:rPr>
          <w:rFonts w:ascii="Times New Roman" w:eastAsia="Times New Roman" w:hAnsi="Times New Roman" w:cs="Times New Roman"/>
          <w:kern w:val="0"/>
          <w:sz w:val="28"/>
          <w:szCs w:val="28"/>
          <w:lang w:val="uk-UA"/>
          <w14:ligatures w14:val="none"/>
        </w:rPr>
        <w:t xml:space="preserve"> розглядає, як революції змінювалися з часом, враховуючи їхню соціальну базу, ідеології, методи та технологічний контекст:</w:t>
      </w:r>
    </w:p>
    <w:p w14:paraId="61EAEDF4" w14:textId="77777777" w:rsidR="00F017E1" w:rsidRPr="00D33EBA" w:rsidRDefault="00F017E1" w:rsidP="00D02950">
      <w:pPr>
        <w:pStyle w:val="a7"/>
        <w:numPr>
          <w:ilvl w:val="0"/>
          <w:numId w:val="16"/>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Рання Модерна Ера (16-17 століття): революції цього періоду, такі як Реформація, були спрямовані проти абсолютизму та застарілих соціальних відносин. Вони заклали основу для подальших соціальних і політичних змін.</w:t>
      </w:r>
    </w:p>
    <w:p w14:paraId="3BF0B4A0" w14:textId="77777777" w:rsidR="00F017E1" w:rsidRPr="00D33EBA" w:rsidRDefault="00F017E1" w:rsidP="00D02950">
      <w:pPr>
        <w:pStyle w:val="a7"/>
        <w:numPr>
          <w:ilvl w:val="0"/>
          <w:numId w:val="16"/>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Кінець 18 - Початок 19 століття: Американська і Французька революції стали першими великими буржуазними революціями, які змінили політичну карту світу, впровадивши нові принципи суверенітету, громадянських прав та національної ідентичності.</w:t>
      </w:r>
    </w:p>
    <w:p w14:paraId="59569E5F" w14:textId="51A6BAD3" w:rsidR="00BC5D2F" w:rsidRPr="00D33EBA" w:rsidRDefault="00F017E1" w:rsidP="00D02950">
      <w:pPr>
        <w:pStyle w:val="a7"/>
        <w:numPr>
          <w:ilvl w:val="0"/>
          <w:numId w:val="16"/>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19 століття: цей період характеризується низкою національно-визвольних та соціальних революцій. Наприклад, революції 1848 року у Європі, які часто називають "Весною народів", були спрямовані проти феодальних структур і прагнули встановити національні держави.</w:t>
      </w:r>
    </w:p>
    <w:p w14:paraId="10A42F2B" w14:textId="2608C818" w:rsidR="00F017E1" w:rsidRPr="00D33EBA" w:rsidRDefault="00F017E1" w:rsidP="00D02950">
      <w:pPr>
        <w:pStyle w:val="a7"/>
        <w:numPr>
          <w:ilvl w:val="0"/>
          <w:numId w:val="16"/>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20 століття: революції стали більш масовими і ідеологічно орієнтованими. Приклади включають Російську революцію 1917 року, Китайську революцію 1949 року, а також численні революції в Латинській Америці, </w:t>
      </w:r>
      <w:r w:rsidRPr="00D33EBA">
        <w:rPr>
          <w:rFonts w:ascii="Times New Roman" w:eastAsia="Times New Roman" w:hAnsi="Times New Roman" w:cs="Times New Roman"/>
          <w:kern w:val="0"/>
          <w:sz w:val="28"/>
          <w:szCs w:val="28"/>
          <w:lang w:val="uk-UA"/>
          <w14:ligatures w14:val="none"/>
        </w:rPr>
        <w:lastRenderedPageBreak/>
        <w:t>Африці та Азії. Ідеологічні мотиви, такі як марксизм-ленінізм, відіграли ключову роль у цих подіях.</w:t>
      </w:r>
    </w:p>
    <w:p w14:paraId="6E4A7783" w14:textId="535F6102" w:rsidR="00F017E1" w:rsidRPr="00D33EBA" w:rsidRDefault="00F017E1" w:rsidP="00D02950">
      <w:pPr>
        <w:pStyle w:val="a7"/>
        <w:numPr>
          <w:ilvl w:val="0"/>
          <w:numId w:val="16"/>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Кінець 20 - початок 21 століття: цей період характеризується "кольоровими" революціями, революціями, пов'язаними з демократичними рухами, такими як Оксамитова революція у Чехословаччині, Помаранчева революція в Україні, Арабська весна. Вони відзначаються використанням нових інформаційних технологій та соціальних мереж для мобілізації населення.</w:t>
      </w:r>
    </w:p>
    <w:p w14:paraId="6B068AA9" w14:textId="22697F36" w:rsidR="00BC5D2F" w:rsidRPr="00D33EBA" w:rsidRDefault="00BC5D2F"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Так, на думку автора існує кілька класифікацій революцій, які поділяють їх на класичні та інші, в розвинених країнах та в країнах, що розвиваються, на західні та східні/третього світу, а також на революції в європейських та неєвропейських імперіях.</w:t>
      </w:r>
    </w:p>
    <w:p w14:paraId="750261AA" w14:textId="50CD090F" w:rsidR="00BC5D2F" w:rsidRPr="00D33EBA" w:rsidRDefault="00BC5D2F" w:rsidP="00D02950">
      <w:pPr>
        <w:spacing w:afterLines="200" w:after="480" w:line="360" w:lineRule="auto"/>
        <w:jc w:val="both"/>
        <w:rPr>
          <w:rFonts w:ascii="Times New Roman" w:eastAsia="Times New Roman" w:hAnsi="Times New Roman" w:cs="Times New Roman"/>
          <w:kern w:val="0"/>
          <w:sz w:val="28"/>
          <w:szCs w:val="28"/>
          <w:lang w:val="uk-UA"/>
          <w14:ligatures w14:val="none"/>
        </w:rPr>
      </w:pPr>
      <w:proofErr w:type="spellStart"/>
      <w:r w:rsidRPr="00D33EBA">
        <w:rPr>
          <w:rFonts w:ascii="Times New Roman" w:eastAsia="Times New Roman" w:hAnsi="Times New Roman" w:cs="Times New Roman"/>
          <w:kern w:val="0"/>
          <w:sz w:val="28"/>
          <w:szCs w:val="28"/>
          <w:lang w:val="uk-UA"/>
          <w14:ligatures w14:val="none"/>
        </w:rPr>
        <w:t>Грінін</w:t>
      </w:r>
      <w:proofErr w:type="spellEnd"/>
      <w:r w:rsidRPr="00D33EBA">
        <w:rPr>
          <w:rFonts w:ascii="Times New Roman" w:eastAsia="Times New Roman" w:hAnsi="Times New Roman" w:cs="Times New Roman"/>
          <w:kern w:val="0"/>
          <w:sz w:val="28"/>
          <w:szCs w:val="28"/>
          <w:lang w:val="uk-UA"/>
          <w14:ligatures w14:val="none"/>
        </w:rPr>
        <w:t xml:space="preserve"> </w:t>
      </w:r>
      <w:r w:rsidR="00D01843" w:rsidRPr="00D33EBA">
        <w:rPr>
          <w:rFonts w:ascii="Times New Roman" w:eastAsia="Times New Roman" w:hAnsi="Times New Roman" w:cs="Times New Roman"/>
          <w:kern w:val="0"/>
          <w:sz w:val="28"/>
          <w:szCs w:val="28"/>
          <w:lang w:val="uk-UA"/>
          <w14:ligatures w14:val="none"/>
        </w:rPr>
        <w:t xml:space="preserve">в свою чергу </w:t>
      </w:r>
      <w:r w:rsidRPr="00D33EBA">
        <w:rPr>
          <w:rFonts w:ascii="Times New Roman" w:eastAsia="Times New Roman" w:hAnsi="Times New Roman" w:cs="Times New Roman"/>
          <w:kern w:val="0"/>
          <w:sz w:val="28"/>
          <w:szCs w:val="28"/>
          <w:lang w:val="uk-UA"/>
          <w14:ligatures w14:val="none"/>
        </w:rPr>
        <w:t>пропонує власну класифікацію революцій двадцятого століття за їх цілями та ідеологією, виділяючи наступні типи:</w:t>
      </w:r>
    </w:p>
    <w:p w14:paraId="1E60C25D" w14:textId="46DF744C" w:rsidR="00F90C69" w:rsidRPr="00D33EBA" w:rsidRDefault="00F90C69" w:rsidP="00D02950">
      <w:pPr>
        <w:pStyle w:val="a7"/>
        <w:numPr>
          <w:ilvl w:val="0"/>
          <w:numId w:val="13"/>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Демократичні революції: спрямовані на трансформацію політичної системи від автократичної до конституційної демократії. «Їх </w:t>
      </w:r>
      <w:proofErr w:type="spellStart"/>
      <w:r w:rsidRPr="00D33EBA">
        <w:rPr>
          <w:rFonts w:ascii="Times New Roman" w:eastAsia="Times New Roman" w:hAnsi="Times New Roman" w:cs="Times New Roman"/>
          <w:kern w:val="0"/>
          <w:sz w:val="28"/>
          <w:szCs w:val="28"/>
          <w:lang w:val="uk-UA"/>
          <w14:ligatures w14:val="none"/>
        </w:rPr>
        <w:t>можно</w:t>
      </w:r>
      <w:proofErr w:type="spellEnd"/>
      <w:r w:rsidRPr="00D33EBA">
        <w:rPr>
          <w:rFonts w:ascii="Times New Roman" w:eastAsia="Times New Roman" w:hAnsi="Times New Roman" w:cs="Times New Roman"/>
          <w:kern w:val="0"/>
          <w:sz w:val="28"/>
          <w:szCs w:val="28"/>
          <w:lang w:val="uk-UA"/>
          <w14:ligatures w14:val="none"/>
        </w:rPr>
        <w:t xml:space="preserve"> розділити на антимонархічні (наприклад, португальські революції 1910 і 1974 рр.; революція в Монако 1910 р.) та антидиктаторські революції, які в деяких аспектах відрізняються від антимонархічних. Такі революції були характерними для Латинської Америки» (</w:t>
      </w:r>
      <w:proofErr w:type="spellStart"/>
      <w:r w:rsidR="007E2430" w:rsidRPr="00D33EBA">
        <w:rPr>
          <w:rFonts w:ascii="Times New Roman" w:eastAsia="Times New Roman" w:hAnsi="Times New Roman" w:cs="Times New Roman"/>
          <w:kern w:val="0"/>
          <w:sz w:val="28"/>
          <w:szCs w:val="28"/>
          <w:lang w:val="uk-UA"/>
          <w14:ligatures w14:val="none"/>
        </w:rPr>
        <w:t>Leonid</w:t>
      </w:r>
      <w:proofErr w:type="spellEnd"/>
      <w:r w:rsidR="007E2430" w:rsidRPr="00D33EBA">
        <w:rPr>
          <w:rFonts w:ascii="Times New Roman" w:eastAsia="Times New Roman" w:hAnsi="Times New Roman" w:cs="Times New Roman"/>
          <w:kern w:val="0"/>
          <w:sz w:val="28"/>
          <w:szCs w:val="28"/>
          <w:lang w:val="uk-UA"/>
          <w14:ligatures w14:val="none"/>
        </w:rPr>
        <w:t xml:space="preserve"> </w:t>
      </w:r>
      <w:proofErr w:type="spellStart"/>
      <w:r w:rsidR="007E2430" w:rsidRPr="00D33EBA">
        <w:rPr>
          <w:rFonts w:ascii="Times New Roman" w:eastAsia="Times New Roman" w:hAnsi="Times New Roman" w:cs="Times New Roman"/>
          <w:kern w:val="0"/>
          <w:sz w:val="28"/>
          <w:szCs w:val="28"/>
          <w:lang w:val="uk-UA"/>
          <w14:ligatures w14:val="none"/>
        </w:rPr>
        <w:t>Grinin</w:t>
      </w:r>
      <w:proofErr w:type="spellEnd"/>
      <w:r w:rsidRPr="00D33EBA">
        <w:rPr>
          <w:rFonts w:ascii="Times New Roman" w:eastAsia="Times New Roman" w:hAnsi="Times New Roman" w:cs="Times New Roman"/>
          <w:kern w:val="0"/>
          <w:sz w:val="28"/>
          <w:szCs w:val="28"/>
          <w:lang w:val="uk-UA"/>
          <w14:ligatures w14:val="none"/>
        </w:rPr>
        <w:t>, 2022 p.324);</w:t>
      </w:r>
    </w:p>
    <w:p w14:paraId="010D2EB9" w14:textId="6E5EE2ED" w:rsidR="00F90C69" w:rsidRPr="00D33EBA" w:rsidRDefault="00F90C69" w:rsidP="00D02950">
      <w:pPr>
        <w:pStyle w:val="a7"/>
        <w:numPr>
          <w:ilvl w:val="0"/>
          <w:numId w:val="13"/>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Соціальні революції: орієнтовані на вирішення проблем соціальної несправедливості «…розподілу доходів від землекористування, трудових прав тощо, тоді як демократичні політико-правові та інші перетворення є лише інструментом вирішення цієї головної мети (напр., мексиканська Революція 1910–1917 рр. Болівійська революція 1952 р.)» (</w:t>
      </w:r>
      <w:proofErr w:type="spellStart"/>
      <w:r w:rsidR="007E2430" w:rsidRPr="00D33EBA">
        <w:rPr>
          <w:rFonts w:ascii="Times New Roman" w:eastAsia="Times New Roman" w:hAnsi="Times New Roman" w:cs="Times New Roman"/>
          <w:kern w:val="0"/>
          <w:sz w:val="28"/>
          <w:szCs w:val="28"/>
          <w:lang w:val="uk-UA"/>
          <w14:ligatures w14:val="none"/>
        </w:rPr>
        <w:t>Leonid</w:t>
      </w:r>
      <w:proofErr w:type="spellEnd"/>
      <w:r w:rsidR="007E2430" w:rsidRPr="00D33EBA">
        <w:rPr>
          <w:rFonts w:ascii="Times New Roman" w:eastAsia="Times New Roman" w:hAnsi="Times New Roman" w:cs="Times New Roman"/>
          <w:kern w:val="0"/>
          <w:sz w:val="28"/>
          <w:szCs w:val="28"/>
          <w:lang w:val="uk-UA"/>
          <w14:ligatures w14:val="none"/>
        </w:rPr>
        <w:t xml:space="preserve"> </w:t>
      </w:r>
      <w:proofErr w:type="spellStart"/>
      <w:r w:rsidR="007E2430" w:rsidRPr="00D33EBA">
        <w:rPr>
          <w:rFonts w:ascii="Times New Roman" w:eastAsia="Times New Roman" w:hAnsi="Times New Roman" w:cs="Times New Roman"/>
          <w:kern w:val="0"/>
          <w:sz w:val="28"/>
          <w:szCs w:val="28"/>
          <w:lang w:val="uk-UA"/>
          <w14:ligatures w14:val="none"/>
        </w:rPr>
        <w:t>Grinin</w:t>
      </w:r>
      <w:proofErr w:type="spellEnd"/>
      <w:r w:rsidRPr="00D33EBA">
        <w:rPr>
          <w:rFonts w:ascii="Times New Roman" w:eastAsia="Times New Roman" w:hAnsi="Times New Roman" w:cs="Times New Roman"/>
          <w:kern w:val="0"/>
          <w:sz w:val="28"/>
          <w:szCs w:val="28"/>
          <w:lang w:val="uk-UA"/>
          <w14:ligatures w14:val="none"/>
        </w:rPr>
        <w:t>, 2022 p.323)</w:t>
      </w:r>
    </w:p>
    <w:p w14:paraId="71C626E0" w14:textId="77777777" w:rsidR="00F90C69" w:rsidRPr="00D33EBA" w:rsidRDefault="00F90C69" w:rsidP="00D02950">
      <w:pPr>
        <w:pStyle w:val="a7"/>
        <w:numPr>
          <w:ilvl w:val="0"/>
          <w:numId w:val="13"/>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lastRenderedPageBreak/>
        <w:t>Комуністичні революції: проводились під керівництвом комуністичної доктрини.</w:t>
      </w:r>
    </w:p>
    <w:p w14:paraId="59CE5E01" w14:textId="77777777" w:rsidR="00F90C69" w:rsidRPr="00D33EBA" w:rsidRDefault="00F90C69" w:rsidP="00D02950">
      <w:pPr>
        <w:pStyle w:val="a7"/>
        <w:numPr>
          <w:ilvl w:val="0"/>
          <w:numId w:val="13"/>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Антикомуністичні революції: були спрямовані на повернення до приватної власності та економічної свободи.</w:t>
      </w:r>
    </w:p>
    <w:p w14:paraId="5CF930B1" w14:textId="7E48B427" w:rsidR="00F90C69" w:rsidRPr="00D33EBA" w:rsidRDefault="00F90C69" w:rsidP="00D02950">
      <w:pPr>
        <w:pStyle w:val="a7"/>
        <w:numPr>
          <w:ilvl w:val="0"/>
          <w:numId w:val="13"/>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Модерністські революції: революціонери намагаються використати революцію як засіб для прискорення модернізації. «…як революції на Сході початку двадцятого століття, напр. націоналістична революція в Китаї та обидві революції в Туреччині: молодотурецька революція та </w:t>
      </w:r>
      <w:proofErr w:type="spellStart"/>
      <w:r w:rsidRPr="00D33EBA">
        <w:rPr>
          <w:rFonts w:ascii="Times New Roman" w:eastAsia="Times New Roman" w:hAnsi="Times New Roman" w:cs="Times New Roman"/>
          <w:kern w:val="0"/>
          <w:sz w:val="28"/>
          <w:szCs w:val="28"/>
          <w:lang w:val="uk-UA"/>
          <w14:ligatures w14:val="none"/>
        </w:rPr>
        <w:t>кемалістська</w:t>
      </w:r>
      <w:proofErr w:type="spellEnd"/>
      <w:r w:rsidRPr="00D33EBA">
        <w:rPr>
          <w:rFonts w:ascii="Times New Roman" w:eastAsia="Times New Roman" w:hAnsi="Times New Roman" w:cs="Times New Roman"/>
          <w:kern w:val="0"/>
          <w:sz w:val="28"/>
          <w:szCs w:val="28"/>
          <w:lang w:val="uk-UA"/>
          <w14:ligatures w14:val="none"/>
        </w:rPr>
        <w:t xml:space="preserve"> революція, але остання була водночас війною проти грецької окупації та за турецьку національну державу» (</w:t>
      </w:r>
      <w:proofErr w:type="spellStart"/>
      <w:r w:rsidR="007E2430" w:rsidRPr="00D33EBA">
        <w:rPr>
          <w:rFonts w:ascii="Times New Roman" w:eastAsia="Times New Roman" w:hAnsi="Times New Roman" w:cs="Times New Roman"/>
          <w:kern w:val="0"/>
          <w:sz w:val="28"/>
          <w:szCs w:val="28"/>
          <w:lang w:val="uk-UA"/>
          <w14:ligatures w14:val="none"/>
        </w:rPr>
        <w:t>Leonid</w:t>
      </w:r>
      <w:proofErr w:type="spellEnd"/>
      <w:r w:rsidR="007E2430" w:rsidRPr="00D33EBA">
        <w:rPr>
          <w:rFonts w:ascii="Times New Roman" w:eastAsia="Times New Roman" w:hAnsi="Times New Roman" w:cs="Times New Roman"/>
          <w:kern w:val="0"/>
          <w:sz w:val="28"/>
          <w:szCs w:val="28"/>
          <w:lang w:val="uk-UA"/>
          <w14:ligatures w14:val="none"/>
        </w:rPr>
        <w:t xml:space="preserve"> </w:t>
      </w:r>
      <w:proofErr w:type="spellStart"/>
      <w:r w:rsidR="007E2430" w:rsidRPr="00D33EBA">
        <w:rPr>
          <w:rFonts w:ascii="Times New Roman" w:eastAsia="Times New Roman" w:hAnsi="Times New Roman" w:cs="Times New Roman"/>
          <w:kern w:val="0"/>
          <w:sz w:val="28"/>
          <w:szCs w:val="28"/>
          <w:lang w:val="uk-UA"/>
          <w14:ligatures w14:val="none"/>
        </w:rPr>
        <w:t>Grinin</w:t>
      </w:r>
      <w:proofErr w:type="spellEnd"/>
      <w:r w:rsidRPr="00D33EBA">
        <w:rPr>
          <w:rFonts w:ascii="Times New Roman" w:eastAsia="Times New Roman" w:hAnsi="Times New Roman" w:cs="Times New Roman"/>
          <w:kern w:val="0"/>
          <w:sz w:val="28"/>
          <w:szCs w:val="28"/>
          <w:lang w:val="uk-UA"/>
          <w14:ligatures w14:val="none"/>
        </w:rPr>
        <w:t xml:space="preserve"> p. 323).</w:t>
      </w:r>
    </w:p>
    <w:p w14:paraId="5ECDD875" w14:textId="5D5BB5EA" w:rsidR="00F90C69" w:rsidRPr="00D33EBA" w:rsidRDefault="00F90C69" w:rsidP="00D02950">
      <w:pPr>
        <w:pStyle w:val="a7"/>
        <w:numPr>
          <w:ilvl w:val="0"/>
          <w:numId w:val="13"/>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Національні та національно-визвольні революції: основною метою є створення національної держави. «Їх можна розділити на національні революції, де їх головною метою є створення національної держави (здебільшого це революції на руїнах багатонаціональних імперій) та національно-визвольні революції, спрямовані на здобуття незалежності/автономії, здебільшого відбувалися в </w:t>
      </w:r>
      <w:proofErr w:type="spellStart"/>
      <w:r w:rsidRPr="00D33EBA">
        <w:rPr>
          <w:rFonts w:ascii="Times New Roman" w:eastAsia="Times New Roman" w:hAnsi="Times New Roman" w:cs="Times New Roman"/>
          <w:kern w:val="0"/>
          <w:sz w:val="28"/>
          <w:szCs w:val="28"/>
          <w:lang w:val="uk-UA"/>
          <w14:ligatures w14:val="none"/>
        </w:rPr>
        <w:t>колоніально</w:t>
      </w:r>
      <w:proofErr w:type="spellEnd"/>
      <w:r w:rsidRPr="00D33EBA">
        <w:rPr>
          <w:rFonts w:ascii="Times New Roman" w:eastAsia="Times New Roman" w:hAnsi="Times New Roman" w:cs="Times New Roman"/>
          <w:kern w:val="0"/>
          <w:sz w:val="28"/>
          <w:szCs w:val="28"/>
          <w:lang w:val="uk-UA"/>
          <w14:ligatures w14:val="none"/>
        </w:rPr>
        <w:t xml:space="preserve"> залежних суспільствах, які були змушені боротися за незалежність від метрополій» (</w:t>
      </w:r>
      <w:proofErr w:type="spellStart"/>
      <w:r w:rsidR="007E2430" w:rsidRPr="00D33EBA">
        <w:rPr>
          <w:rFonts w:ascii="Times New Roman" w:eastAsia="Times New Roman" w:hAnsi="Times New Roman" w:cs="Times New Roman"/>
          <w:kern w:val="0"/>
          <w:sz w:val="28"/>
          <w:szCs w:val="28"/>
          <w:lang w:val="uk-UA"/>
          <w14:ligatures w14:val="none"/>
        </w:rPr>
        <w:t>Leonid</w:t>
      </w:r>
      <w:proofErr w:type="spellEnd"/>
      <w:r w:rsidR="007E2430" w:rsidRPr="00D33EBA">
        <w:rPr>
          <w:rFonts w:ascii="Times New Roman" w:eastAsia="Times New Roman" w:hAnsi="Times New Roman" w:cs="Times New Roman"/>
          <w:kern w:val="0"/>
          <w:sz w:val="28"/>
          <w:szCs w:val="28"/>
          <w:lang w:val="uk-UA"/>
          <w14:ligatures w14:val="none"/>
        </w:rPr>
        <w:t xml:space="preserve"> </w:t>
      </w:r>
      <w:proofErr w:type="spellStart"/>
      <w:r w:rsidR="007E2430" w:rsidRPr="00D33EBA">
        <w:rPr>
          <w:rFonts w:ascii="Times New Roman" w:eastAsia="Times New Roman" w:hAnsi="Times New Roman" w:cs="Times New Roman"/>
          <w:kern w:val="0"/>
          <w:sz w:val="28"/>
          <w:szCs w:val="28"/>
          <w:lang w:val="uk-UA"/>
          <w14:ligatures w14:val="none"/>
        </w:rPr>
        <w:t>Grinin</w:t>
      </w:r>
      <w:proofErr w:type="spellEnd"/>
      <w:r w:rsidRPr="00D33EBA">
        <w:rPr>
          <w:rFonts w:ascii="Times New Roman" w:eastAsia="Times New Roman" w:hAnsi="Times New Roman" w:cs="Times New Roman"/>
          <w:kern w:val="0"/>
          <w:sz w:val="28"/>
          <w:szCs w:val="28"/>
          <w:lang w:val="uk-UA"/>
          <w14:ligatures w14:val="none"/>
        </w:rPr>
        <w:t>, 2022 p. 323).</w:t>
      </w:r>
    </w:p>
    <w:p w14:paraId="19F5D866" w14:textId="77777777" w:rsidR="00F90C69" w:rsidRPr="00D33EBA" w:rsidRDefault="00F90C69" w:rsidP="00D02950">
      <w:pPr>
        <w:pStyle w:val="a7"/>
        <w:numPr>
          <w:ilvl w:val="0"/>
          <w:numId w:val="13"/>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Націонал-соціалістичні або праві революції: поєднують елементи етатизму, соціалізму та національного духу.</w:t>
      </w:r>
    </w:p>
    <w:p w14:paraId="077B7702" w14:textId="277FF826" w:rsidR="00F90C69" w:rsidRPr="00D33EBA" w:rsidRDefault="00F90C69" w:rsidP="00D02950">
      <w:pPr>
        <w:pStyle w:val="a7"/>
        <w:numPr>
          <w:ilvl w:val="0"/>
          <w:numId w:val="13"/>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Релігійні революції: мотивовані релігійними переконаннями. «…наприклад, повстання </w:t>
      </w:r>
      <w:proofErr w:type="spellStart"/>
      <w:r w:rsidRPr="00D33EBA">
        <w:rPr>
          <w:rFonts w:ascii="Times New Roman" w:eastAsia="Times New Roman" w:hAnsi="Times New Roman" w:cs="Times New Roman"/>
          <w:kern w:val="0"/>
          <w:sz w:val="28"/>
          <w:szCs w:val="28"/>
          <w:lang w:val="uk-UA"/>
          <w14:ligatures w14:val="none"/>
        </w:rPr>
        <w:t>тайпінів</w:t>
      </w:r>
      <w:proofErr w:type="spellEnd"/>
      <w:r w:rsidRPr="00D33EBA">
        <w:rPr>
          <w:rFonts w:ascii="Times New Roman" w:eastAsia="Times New Roman" w:hAnsi="Times New Roman" w:cs="Times New Roman"/>
          <w:kern w:val="0"/>
          <w:sz w:val="28"/>
          <w:szCs w:val="28"/>
          <w:lang w:val="uk-UA"/>
          <w14:ligatures w14:val="none"/>
        </w:rPr>
        <w:t xml:space="preserve"> у Китаї (1850–1864) рух </w:t>
      </w:r>
      <w:proofErr w:type="spellStart"/>
      <w:r w:rsidRPr="00D33EBA">
        <w:rPr>
          <w:rFonts w:ascii="Times New Roman" w:eastAsia="Times New Roman" w:hAnsi="Times New Roman" w:cs="Times New Roman"/>
          <w:kern w:val="0"/>
          <w:sz w:val="28"/>
          <w:szCs w:val="28"/>
          <w:lang w:val="uk-UA"/>
          <w14:ligatures w14:val="none"/>
        </w:rPr>
        <w:t>ваххабітів</w:t>
      </w:r>
      <w:proofErr w:type="spellEnd"/>
      <w:r w:rsidRPr="00D33EBA">
        <w:rPr>
          <w:rFonts w:ascii="Times New Roman" w:eastAsia="Times New Roman" w:hAnsi="Times New Roman" w:cs="Times New Roman"/>
          <w:kern w:val="0"/>
          <w:sz w:val="28"/>
          <w:szCs w:val="28"/>
          <w:lang w:val="uk-UA"/>
          <w14:ligatures w14:val="none"/>
        </w:rPr>
        <w:t xml:space="preserve"> у Аравія наприкінці XVIII–XIX ст.; Повстання </w:t>
      </w:r>
      <w:proofErr w:type="spellStart"/>
      <w:r w:rsidRPr="00D33EBA">
        <w:rPr>
          <w:rFonts w:ascii="Times New Roman" w:eastAsia="Times New Roman" w:hAnsi="Times New Roman" w:cs="Times New Roman"/>
          <w:kern w:val="0"/>
          <w:sz w:val="28"/>
          <w:szCs w:val="28"/>
          <w:lang w:val="uk-UA"/>
          <w14:ligatures w14:val="none"/>
        </w:rPr>
        <w:t>Махді</w:t>
      </w:r>
      <w:proofErr w:type="spellEnd"/>
      <w:r w:rsidRPr="00D33EBA">
        <w:rPr>
          <w:rFonts w:ascii="Times New Roman" w:eastAsia="Times New Roman" w:hAnsi="Times New Roman" w:cs="Times New Roman"/>
          <w:kern w:val="0"/>
          <w:sz w:val="28"/>
          <w:szCs w:val="28"/>
          <w:lang w:val="uk-UA"/>
          <w14:ligatures w14:val="none"/>
        </w:rPr>
        <w:t xml:space="preserve"> в Судані (1881–1998). Ми також показуємо, що Перська (Іранська) революція 1906–1911 рр. була багато в чому релігійною революцією (принаймні духовенство відіграло велику роль), а також у певних аспектах рухи моджахедів і особливо </w:t>
      </w:r>
      <w:proofErr w:type="spellStart"/>
      <w:r w:rsidRPr="00D33EBA">
        <w:rPr>
          <w:rFonts w:ascii="Times New Roman" w:eastAsia="Times New Roman" w:hAnsi="Times New Roman" w:cs="Times New Roman"/>
          <w:kern w:val="0"/>
          <w:sz w:val="28"/>
          <w:szCs w:val="28"/>
          <w:lang w:val="uk-UA"/>
          <w14:ligatures w14:val="none"/>
        </w:rPr>
        <w:t>Талібану</w:t>
      </w:r>
      <w:proofErr w:type="spellEnd"/>
      <w:r w:rsidRPr="00D33EBA">
        <w:rPr>
          <w:rFonts w:ascii="Times New Roman" w:eastAsia="Times New Roman" w:hAnsi="Times New Roman" w:cs="Times New Roman"/>
          <w:kern w:val="0"/>
          <w:sz w:val="28"/>
          <w:szCs w:val="28"/>
          <w:lang w:val="uk-UA"/>
          <w14:ligatures w14:val="none"/>
        </w:rPr>
        <w:t xml:space="preserve"> в Афганістані, які виникли після </w:t>
      </w:r>
      <w:proofErr w:type="spellStart"/>
      <w:r w:rsidRPr="00D33EBA">
        <w:rPr>
          <w:rFonts w:ascii="Times New Roman" w:eastAsia="Times New Roman" w:hAnsi="Times New Roman" w:cs="Times New Roman"/>
          <w:kern w:val="0"/>
          <w:sz w:val="28"/>
          <w:szCs w:val="28"/>
          <w:lang w:val="uk-UA"/>
          <w14:ligatures w14:val="none"/>
        </w:rPr>
        <w:t>т.зв</w:t>
      </w:r>
      <w:proofErr w:type="spellEnd"/>
      <w:r w:rsidRPr="00D33EBA">
        <w:rPr>
          <w:rFonts w:ascii="Times New Roman" w:eastAsia="Times New Roman" w:hAnsi="Times New Roman" w:cs="Times New Roman"/>
          <w:kern w:val="0"/>
          <w:sz w:val="28"/>
          <w:szCs w:val="28"/>
          <w:lang w:val="uk-UA"/>
          <w14:ligatures w14:val="none"/>
        </w:rPr>
        <w:t xml:space="preserve">. називають квітневою революцією 1978 </w:t>
      </w:r>
      <w:r w:rsidRPr="00D33EBA">
        <w:rPr>
          <w:rFonts w:ascii="Times New Roman" w:eastAsia="Times New Roman" w:hAnsi="Times New Roman" w:cs="Times New Roman"/>
          <w:kern w:val="0"/>
          <w:sz w:val="28"/>
          <w:szCs w:val="28"/>
          <w:lang w:val="uk-UA"/>
          <w14:ligatures w14:val="none"/>
        </w:rPr>
        <w:lastRenderedPageBreak/>
        <w:t>року та реформами, проведеними Народно-демократичною партією Афганістану» (</w:t>
      </w:r>
      <w:proofErr w:type="spellStart"/>
      <w:r w:rsidR="007E2430" w:rsidRPr="00D33EBA">
        <w:rPr>
          <w:rFonts w:ascii="Times New Roman" w:eastAsia="Times New Roman" w:hAnsi="Times New Roman" w:cs="Times New Roman"/>
          <w:kern w:val="0"/>
          <w:sz w:val="28"/>
          <w:szCs w:val="28"/>
          <w:lang w:val="uk-UA"/>
          <w14:ligatures w14:val="none"/>
        </w:rPr>
        <w:t>Leonid</w:t>
      </w:r>
      <w:proofErr w:type="spellEnd"/>
      <w:r w:rsidR="007E2430" w:rsidRPr="00D33EBA">
        <w:rPr>
          <w:rFonts w:ascii="Times New Roman" w:eastAsia="Times New Roman" w:hAnsi="Times New Roman" w:cs="Times New Roman"/>
          <w:kern w:val="0"/>
          <w:sz w:val="28"/>
          <w:szCs w:val="28"/>
          <w:lang w:val="uk-UA"/>
          <w14:ligatures w14:val="none"/>
        </w:rPr>
        <w:t xml:space="preserve"> </w:t>
      </w:r>
      <w:proofErr w:type="spellStart"/>
      <w:r w:rsidR="007E2430" w:rsidRPr="00D33EBA">
        <w:rPr>
          <w:rFonts w:ascii="Times New Roman" w:eastAsia="Times New Roman" w:hAnsi="Times New Roman" w:cs="Times New Roman"/>
          <w:kern w:val="0"/>
          <w:sz w:val="28"/>
          <w:szCs w:val="28"/>
          <w:lang w:val="uk-UA"/>
          <w14:ligatures w14:val="none"/>
        </w:rPr>
        <w:t>Grinin</w:t>
      </w:r>
      <w:proofErr w:type="spellEnd"/>
      <w:r w:rsidRPr="00D33EBA">
        <w:rPr>
          <w:rFonts w:ascii="Times New Roman" w:eastAsia="Times New Roman" w:hAnsi="Times New Roman" w:cs="Times New Roman"/>
          <w:kern w:val="0"/>
          <w:sz w:val="28"/>
          <w:szCs w:val="28"/>
          <w:lang w:val="uk-UA"/>
          <w14:ligatures w14:val="none"/>
        </w:rPr>
        <w:t>, 2022 р. С. 324).</w:t>
      </w:r>
    </w:p>
    <w:p w14:paraId="269132D0" w14:textId="34CE3CDE" w:rsidR="00F90C69" w:rsidRPr="00D33EBA" w:rsidRDefault="00F90C69" w:rsidP="00D02950">
      <w:pPr>
        <w:pStyle w:val="a7"/>
        <w:numPr>
          <w:ilvl w:val="0"/>
          <w:numId w:val="13"/>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Інші види революцій: включають випадки політичної боротьби та громадянської війни на основі конфесійних, етнічних або </w:t>
      </w:r>
      <w:proofErr w:type="spellStart"/>
      <w:r w:rsidRPr="00D33EBA">
        <w:rPr>
          <w:rFonts w:ascii="Times New Roman" w:eastAsia="Times New Roman" w:hAnsi="Times New Roman" w:cs="Times New Roman"/>
          <w:kern w:val="0"/>
          <w:sz w:val="28"/>
          <w:szCs w:val="28"/>
          <w:lang w:val="uk-UA"/>
          <w14:ligatures w14:val="none"/>
        </w:rPr>
        <w:t>етноконфесійних</w:t>
      </w:r>
      <w:proofErr w:type="spellEnd"/>
      <w:r w:rsidRPr="00D33EBA">
        <w:rPr>
          <w:rFonts w:ascii="Times New Roman" w:eastAsia="Times New Roman" w:hAnsi="Times New Roman" w:cs="Times New Roman"/>
          <w:kern w:val="0"/>
          <w:sz w:val="28"/>
          <w:szCs w:val="28"/>
          <w:lang w:val="uk-UA"/>
          <w14:ligatures w14:val="none"/>
        </w:rPr>
        <w:t xml:space="preserve"> маркерів. «Наприклад, випадки політичної революційної боротьби та громадянської війни, де основна «лінія бою» лежить не за ідеологічними, а за конфесійними етнічними чи </w:t>
      </w:r>
      <w:proofErr w:type="spellStart"/>
      <w:r w:rsidRPr="00D33EBA">
        <w:rPr>
          <w:rFonts w:ascii="Times New Roman" w:eastAsia="Times New Roman" w:hAnsi="Times New Roman" w:cs="Times New Roman"/>
          <w:kern w:val="0"/>
          <w:sz w:val="28"/>
          <w:szCs w:val="28"/>
          <w:lang w:val="uk-UA"/>
          <w14:ligatures w14:val="none"/>
        </w:rPr>
        <w:t>етноконфесійними</w:t>
      </w:r>
      <w:proofErr w:type="spellEnd"/>
      <w:r w:rsidRPr="00D33EBA">
        <w:rPr>
          <w:rFonts w:ascii="Times New Roman" w:eastAsia="Times New Roman" w:hAnsi="Times New Roman" w:cs="Times New Roman"/>
          <w:kern w:val="0"/>
          <w:sz w:val="28"/>
          <w:szCs w:val="28"/>
          <w:lang w:val="uk-UA"/>
          <w14:ligatures w14:val="none"/>
        </w:rPr>
        <w:t xml:space="preserve"> ознаками (коли суспільство в основному поділяється за цими ознаками)» (</w:t>
      </w:r>
      <w:proofErr w:type="spellStart"/>
      <w:r w:rsidR="007E2430" w:rsidRPr="00D33EBA">
        <w:rPr>
          <w:rFonts w:ascii="Times New Roman" w:eastAsia="Times New Roman" w:hAnsi="Times New Roman" w:cs="Times New Roman"/>
          <w:kern w:val="0"/>
          <w:sz w:val="28"/>
          <w:szCs w:val="28"/>
          <w:lang w:val="uk-UA"/>
          <w14:ligatures w14:val="none"/>
        </w:rPr>
        <w:t>Leonid</w:t>
      </w:r>
      <w:proofErr w:type="spellEnd"/>
      <w:r w:rsidR="007E2430" w:rsidRPr="00D33EBA">
        <w:rPr>
          <w:rFonts w:ascii="Times New Roman" w:eastAsia="Times New Roman" w:hAnsi="Times New Roman" w:cs="Times New Roman"/>
          <w:kern w:val="0"/>
          <w:sz w:val="28"/>
          <w:szCs w:val="28"/>
          <w:lang w:val="uk-UA"/>
          <w14:ligatures w14:val="none"/>
        </w:rPr>
        <w:t xml:space="preserve"> </w:t>
      </w:r>
      <w:proofErr w:type="spellStart"/>
      <w:r w:rsidR="007E2430" w:rsidRPr="00D33EBA">
        <w:rPr>
          <w:rFonts w:ascii="Times New Roman" w:eastAsia="Times New Roman" w:hAnsi="Times New Roman" w:cs="Times New Roman"/>
          <w:kern w:val="0"/>
          <w:sz w:val="28"/>
          <w:szCs w:val="28"/>
          <w:lang w:val="uk-UA"/>
          <w14:ligatures w14:val="none"/>
        </w:rPr>
        <w:t>Grinin</w:t>
      </w:r>
      <w:proofErr w:type="spellEnd"/>
      <w:r w:rsidRPr="00D33EBA">
        <w:rPr>
          <w:rFonts w:ascii="Times New Roman" w:eastAsia="Times New Roman" w:hAnsi="Times New Roman" w:cs="Times New Roman"/>
          <w:kern w:val="0"/>
          <w:sz w:val="28"/>
          <w:szCs w:val="28"/>
          <w:lang w:val="uk-UA"/>
          <w14:ligatures w14:val="none"/>
        </w:rPr>
        <w:t>, 2022 p. 325).</w:t>
      </w:r>
    </w:p>
    <w:p w14:paraId="2E0BA528" w14:textId="57BCECE8" w:rsidR="00BC5D2F" w:rsidRPr="00D33EBA" w:rsidRDefault="00BC5D2F"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Також, </w:t>
      </w:r>
      <w:r w:rsidR="00082E8F" w:rsidRPr="00D33EBA">
        <w:rPr>
          <w:rFonts w:ascii="Times New Roman" w:eastAsia="Times New Roman" w:hAnsi="Times New Roman" w:cs="Times New Roman"/>
          <w:kern w:val="0"/>
          <w:sz w:val="28"/>
          <w:szCs w:val="28"/>
          <w:lang w:val="uk-UA"/>
          <w14:ligatures w14:val="none"/>
        </w:rPr>
        <w:t>слідуючи його думці</w:t>
      </w:r>
      <w:r w:rsidRPr="00D33EBA">
        <w:rPr>
          <w:rFonts w:ascii="Times New Roman" w:eastAsia="Times New Roman" w:hAnsi="Times New Roman" w:cs="Times New Roman"/>
          <w:kern w:val="0"/>
          <w:sz w:val="28"/>
          <w:szCs w:val="28"/>
          <w:lang w:val="uk-UA"/>
          <w14:ligatures w14:val="none"/>
        </w:rPr>
        <w:t>, економічні труднощі, такі як зниження виробництва, інфляція, безробіття або державний дефолт, можуть призвести до революційних настроїв. Коли уряд неспроможний вирішити ці проблеми, це часто призводить до масових протестів і невдоволення населення. Економічна криза може підірвати довіру до правлячого режиму і створити сприятливі умови для революційних змін. Коли правлячий режим неспроможний або не бажає впроваджувати необхідні реформи, це може призвести до зростання підтримки революційних рухів. Відмова від реформ часто сприймається як індикація слабкості або корупції влади, що може викликати масове невдоволення. Нездатність держави ефективно функціонувати через внутрішні конфлікти або некомпетентність створює вакуум влади, який можуть використовувати революційні сили. Слабка держава не може забезпечити порядок і стабільність, що призводить до анархії і підсилює революційні настрої.</w:t>
      </w:r>
    </w:p>
    <w:p w14:paraId="014CD971" w14:textId="40675540" w:rsidR="0093113B" w:rsidRPr="00D33EBA" w:rsidRDefault="0093113B" w:rsidP="00D02950">
      <w:pPr>
        <w:spacing w:afterLines="200" w:after="480" w:line="360" w:lineRule="auto"/>
        <w:jc w:val="both"/>
        <w:rPr>
          <w:rFonts w:ascii="Times New Roman" w:hAnsi="Times New Roman" w:cs="Times New Roman"/>
          <w:sz w:val="28"/>
          <w:szCs w:val="28"/>
          <w:lang w:val="uk-UA"/>
        </w:rPr>
      </w:pPr>
      <w:r w:rsidRPr="00D33EBA">
        <w:rPr>
          <w:rFonts w:ascii="Times New Roman" w:hAnsi="Times New Roman" w:cs="Times New Roman"/>
          <w:sz w:val="28"/>
          <w:szCs w:val="28"/>
          <w:lang w:val="uk-UA"/>
        </w:rPr>
        <w:t xml:space="preserve">Даючи </w:t>
      </w:r>
      <w:r w:rsidR="00595988" w:rsidRPr="00D33EBA">
        <w:rPr>
          <w:rFonts w:ascii="Times New Roman" w:hAnsi="Times New Roman" w:cs="Times New Roman"/>
          <w:sz w:val="28"/>
          <w:szCs w:val="28"/>
          <w:lang w:val="uk-UA"/>
        </w:rPr>
        <w:t>підсумки</w:t>
      </w:r>
      <w:r w:rsidRPr="00D33EBA">
        <w:rPr>
          <w:rFonts w:ascii="Times New Roman" w:hAnsi="Times New Roman" w:cs="Times New Roman"/>
          <w:sz w:val="28"/>
          <w:szCs w:val="28"/>
          <w:lang w:val="uk-UA"/>
        </w:rPr>
        <w:t xml:space="preserve">, еволюції є складними і багатогранними процесами, які відображають соціально-економічні умови та політичні амбіції різних епох і регіонів. Аналіз </w:t>
      </w:r>
      <w:proofErr w:type="spellStart"/>
      <w:r w:rsidRPr="00D33EBA">
        <w:rPr>
          <w:rFonts w:ascii="Times New Roman" w:hAnsi="Times New Roman" w:cs="Times New Roman"/>
          <w:sz w:val="28"/>
          <w:szCs w:val="28"/>
          <w:lang w:val="uk-UA"/>
        </w:rPr>
        <w:t>Грініна</w:t>
      </w:r>
      <w:proofErr w:type="spellEnd"/>
      <w:r w:rsidRPr="00D33EBA">
        <w:rPr>
          <w:rFonts w:ascii="Times New Roman" w:hAnsi="Times New Roman" w:cs="Times New Roman"/>
          <w:sz w:val="28"/>
          <w:szCs w:val="28"/>
          <w:lang w:val="uk-UA"/>
        </w:rPr>
        <w:t xml:space="preserve"> </w:t>
      </w:r>
      <w:r w:rsidRPr="00D33EBA">
        <w:rPr>
          <w:rFonts w:ascii="Times New Roman" w:eastAsia="Times New Roman" w:hAnsi="Times New Roman" w:cs="Times New Roman"/>
          <w:kern w:val="0"/>
          <w:sz w:val="28"/>
          <w:szCs w:val="28"/>
          <w:lang w:val="uk-UA"/>
          <w14:ligatures w14:val="none"/>
        </w:rPr>
        <w:t>надає глибоке розуміння еволюції та типології революцій</w:t>
      </w:r>
      <w:r w:rsidRPr="00D33EBA">
        <w:rPr>
          <w:rFonts w:ascii="Times New Roman" w:hAnsi="Times New Roman" w:cs="Times New Roman"/>
          <w:sz w:val="28"/>
          <w:szCs w:val="28"/>
          <w:lang w:val="uk-UA"/>
        </w:rPr>
        <w:t xml:space="preserve"> також підкреслює важливість розуміння історичного контексту </w:t>
      </w:r>
      <w:r w:rsidRPr="00D33EBA">
        <w:rPr>
          <w:rFonts w:ascii="Times New Roman" w:hAnsi="Times New Roman" w:cs="Times New Roman"/>
          <w:sz w:val="28"/>
          <w:szCs w:val="28"/>
          <w:lang w:val="uk-UA"/>
        </w:rPr>
        <w:lastRenderedPageBreak/>
        <w:t>та ідеологічних мотивів для глибшого усвідомлення природи революцій. Зміни у соціальній базі, методах та технологічному контексті, які мають значний вплив на характер і результати революційних рухів.</w:t>
      </w:r>
    </w:p>
    <w:p w14:paraId="070E8AD6" w14:textId="4AC9484B" w:rsidR="00BC5D2F" w:rsidRPr="00D33EBA" w:rsidRDefault="0093113B" w:rsidP="00D02950">
      <w:pPr>
        <w:spacing w:afterLines="200" w:after="480" w:line="360" w:lineRule="auto"/>
        <w:jc w:val="both"/>
        <w:rPr>
          <w:rFonts w:ascii="Times New Roman" w:hAnsi="Times New Roman" w:cs="Times New Roman"/>
          <w:sz w:val="28"/>
          <w:szCs w:val="28"/>
          <w:lang w:val="uk-UA"/>
        </w:rPr>
      </w:pPr>
      <w:r w:rsidRPr="00D33EBA">
        <w:rPr>
          <w:rFonts w:ascii="Times New Roman" w:hAnsi="Times New Roman" w:cs="Times New Roman"/>
          <w:sz w:val="28"/>
          <w:szCs w:val="28"/>
          <w:lang w:val="uk-UA"/>
        </w:rPr>
        <w:t xml:space="preserve"> Розуміння цих факторів допомагає краще оцінювати сучасні та майбутні революційні процеси. </w:t>
      </w:r>
    </w:p>
    <w:p w14:paraId="1D49564B" w14:textId="77777777" w:rsidR="00106971" w:rsidRPr="00D33EBA" w:rsidRDefault="00106971" w:rsidP="00D02950">
      <w:pPr>
        <w:spacing w:afterLines="200" w:after="480" w:line="360" w:lineRule="auto"/>
        <w:jc w:val="both"/>
        <w:rPr>
          <w:rFonts w:ascii="Times New Roman" w:eastAsia="Times New Roman" w:hAnsi="Times New Roman" w:cs="Times New Roman"/>
          <w:kern w:val="0"/>
          <w:sz w:val="28"/>
          <w:szCs w:val="28"/>
          <w:lang w:val="uk-UA"/>
          <w14:ligatures w14:val="none"/>
        </w:rPr>
      </w:pPr>
    </w:p>
    <w:p w14:paraId="29AD5632" w14:textId="77777777" w:rsidR="0096512E" w:rsidRPr="00D33EBA" w:rsidRDefault="0096512E" w:rsidP="00D02950">
      <w:pPr>
        <w:spacing w:afterLines="200" w:after="480" w:line="360" w:lineRule="auto"/>
        <w:jc w:val="both"/>
        <w:rPr>
          <w:rFonts w:ascii="Times New Roman" w:eastAsia="Times New Roman" w:hAnsi="Times New Roman" w:cs="Times New Roman"/>
          <w:kern w:val="0"/>
          <w:sz w:val="28"/>
          <w:szCs w:val="28"/>
          <w:lang w:val="uk-UA"/>
          <w14:ligatures w14:val="none"/>
        </w:rPr>
      </w:pPr>
    </w:p>
    <w:p w14:paraId="13F5B83A" w14:textId="0C1CC0C4" w:rsidR="00312C75" w:rsidRPr="00D33EBA" w:rsidRDefault="00312C75" w:rsidP="00D02950">
      <w:pPr>
        <w:spacing w:afterLines="200" w:after="480" w:line="360" w:lineRule="auto"/>
        <w:jc w:val="both"/>
        <w:rPr>
          <w:rFonts w:ascii="Times New Roman" w:eastAsia="Times New Roman" w:hAnsi="Times New Roman" w:cs="Times New Roman"/>
          <w:b/>
          <w:kern w:val="0"/>
          <w:sz w:val="28"/>
          <w:szCs w:val="28"/>
          <w:lang w:val="uk-UA"/>
          <w14:ligatures w14:val="none"/>
        </w:rPr>
      </w:pPr>
      <w:bookmarkStart w:id="5" w:name="_Hlk170046999"/>
      <w:r w:rsidRPr="00D33EBA">
        <w:rPr>
          <w:rFonts w:ascii="Times New Roman" w:eastAsia="Times New Roman" w:hAnsi="Times New Roman" w:cs="Times New Roman"/>
          <w:b/>
          <w:kern w:val="0"/>
          <w:sz w:val="28"/>
          <w:szCs w:val="28"/>
          <w:lang w:val="uk-UA"/>
          <w14:ligatures w14:val="none"/>
        </w:rPr>
        <w:t>1.3 Феномен кольорових революцій в сучасній політичній науці</w:t>
      </w:r>
    </w:p>
    <w:p w14:paraId="3F860A99" w14:textId="32E6E47D" w:rsidR="00312C75" w:rsidRPr="00D33EBA" w:rsidRDefault="00312C75"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У сучасній політичній науці феномен кольорових революцій розглядається як складне явище, яке включає як структурні умови, так і дії окремих акторів. Використання обох підходів дозволяє отримати більш повне уявлення про причини, процеси та наслідки кольорових революцій.</w:t>
      </w:r>
    </w:p>
    <w:p w14:paraId="56BD1449" w14:textId="0E3F1C4A" w:rsidR="00AD1D43" w:rsidRPr="00D33EBA" w:rsidRDefault="00312C75"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Структурний підхід акцентує увагу на об'єктивних умовах, таких як економічні кризи, політична нестабільність, слабкість державних інституцій, які створюють сприятливе середовище для революцій. Враховується вплив міжнародних акторів, таких як іноземні уряди, міжнародні організації та НУО, які можуть надавати фінансову, організаційну та інформаційну підтримку опозиційним рухам.</w:t>
      </w:r>
    </w:p>
    <w:p w14:paraId="279A5705" w14:textId="6E377368" w:rsidR="00312C75" w:rsidRPr="00D33EBA" w:rsidRDefault="00312C75"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Економічні кризи призводять до зростання безробіття, зниження рівня життя, що викликає невдоволення серед населення. Це створює сприятливі умови для масових протестів, оскільки люди шукають вихід із складної економічної ситуації. Також велика соціальна нерівність може стати </w:t>
      </w:r>
      <w:r w:rsidRPr="00D33EBA">
        <w:rPr>
          <w:rFonts w:ascii="Times New Roman" w:eastAsia="Times New Roman" w:hAnsi="Times New Roman" w:cs="Times New Roman"/>
          <w:kern w:val="0"/>
          <w:sz w:val="28"/>
          <w:szCs w:val="28"/>
          <w:lang w:val="uk-UA"/>
          <w14:ligatures w14:val="none"/>
        </w:rPr>
        <w:lastRenderedPageBreak/>
        <w:t>тригером для протестів, оскільки значна частина населення відчуває несправедливість і дискримінацію. Економічні та соціальні привілеї, концентровані в руках невеликої групи, підвищують рівень соціальної напруги. Високий рівень корупції в державних інституціях та органах влади підриває довіру громадян до держави і створює підґрунтя для протестів. Корупція часто стає одним з основних питань, які піднімають протестувальники. Слабкі державні інституції не можуть ефективно реагувати на виклики та кризи, що створює умови для зростання невдоволення серед населення і виникнення протестів. Авторитарні режими, які обмежують політичні свободи та права громадян, часто стикаються з масовими протестами, коли народ має можливість висловити своє невдоволення. Сильні та організовані опозиційні сили можуть мобілізувати населення для участі в протестах і створити ефективний спротив авторитарному режиму. Міжнародні медіа та соціальні мережі відігравали важливу роль у поширенні інформації про порушення прав людини, фальсифікації виборів та інші проблеми, що допомагало мобілізувати населення для протестів. Також важливу роль відігравали міжнародні спостерігачі за виборами, які висвітлювали порушення і підтримували легітимність вимог опозиції.</w:t>
      </w:r>
      <w:r w:rsidR="0043376A" w:rsidRPr="00D33EBA">
        <w:rPr>
          <w:rFonts w:ascii="Times New Roman" w:eastAsia="Times New Roman" w:hAnsi="Times New Roman" w:cs="Times New Roman"/>
          <w:kern w:val="0"/>
          <w:sz w:val="28"/>
          <w:szCs w:val="28"/>
          <w:lang w:val="uk-UA"/>
          <w14:ligatures w14:val="none"/>
        </w:rPr>
        <w:t xml:space="preserve"> Також міжнародні фінансові інститути, такі як Міжнародний валютний фонд (МВФ) та Світовий банк, надавали економічну підтримку країнам, що здійснювали демократичні реформи. Це сприяло стабілізації економіки і створювало сприятливі умови для проведення реформ.</w:t>
      </w:r>
    </w:p>
    <w:p w14:paraId="2946D2D1" w14:textId="296506F4" w:rsidR="00D10D9E" w:rsidRPr="00D33EBA" w:rsidRDefault="00E3614F"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На думку </w:t>
      </w:r>
      <w:proofErr w:type="spellStart"/>
      <w:r w:rsidRPr="00D33EBA">
        <w:rPr>
          <w:rFonts w:ascii="Times New Roman" w:eastAsia="Times New Roman" w:hAnsi="Times New Roman" w:cs="Times New Roman"/>
          <w:kern w:val="0"/>
          <w:sz w:val="28"/>
          <w:szCs w:val="28"/>
          <w:lang w:val="uk-UA"/>
          <w14:ligatures w14:val="none"/>
        </w:rPr>
        <w:t>Лукан</w:t>
      </w:r>
      <w:proofErr w:type="spellEnd"/>
      <w:r w:rsidR="00D10D9E" w:rsidRPr="00D33EBA">
        <w:rPr>
          <w:rFonts w:ascii="Times New Roman" w:eastAsia="Times New Roman" w:hAnsi="Times New Roman" w:cs="Times New Roman"/>
          <w:kern w:val="0"/>
          <w:sz w:val="28"/>
          <w:szCs w:val="28"/>
          <w:lang w:val="uk-UA"/>
          <w14:ligatures w14:val="none"/>
        </w:rPr>
        <w:t xml:space="preserve"> </w:t>
      </w:r>
      <w:proofErr w:type="spellStart"/>
      <w:r w:rsidR="00D10D9E" w:rsidRPr="00D33EBA">
        <w:rPr>
          <w:rFonts w:ascii="Times New Roman" w:eastAsia="Times New Roman" w:hAnsi="Times New Roman" w:cs="Times New Roman"/>
          <w:kern w:val="0"/>
          <w:sz w:val="28"/>
          <w:szCs w:val="28"/>
          <w:lang w:val="uk-UA"/>
          <w14:ligatures w14:val="none"/>
        </w:rPr>
        <w:t>Вея</w:t>
      </w:r>
      <w:proofErr w:type="spellEnd"/>
      <w:r w:rsidRPr="00D33EBA">
        <w:rPr>
          <w:rFonts w:ascii="Times New Roman" w:eastAsia="Times New Roman" w:hAnsi="Times New Roman" w:cs="Times New Roman"/>
          <w:kern w:val="0"/>
          <w:sz w:val="28"/>
          <w:szCs w:val="28"/>
          <w:lang w:val="uk-UA"/>
          <w14:ligatures w14:val="none"/>
        </w:rPr>
        <w:t xml:space="preserve"> та Майкла </w:t>
      </w:r>
      <w:proofErr w:type="spellStart"/>
      <w:r w:rsidRPr="00D33EBA">
        <w:rPr>
          <w:rFonts w:ascii="Times New Roman" w:eastAsia="Times New Roman" w:hAnsi="Times New Roman" w:cs="Times New Roman"/>
          <w:kern w:val="0"/>
          <w:sz w:val="28"/>
          <w:szCs w:val="28"/>
          <w:lang w:val="uk-UA"/>
          <w14:ligatures w14:val="none"/>
        </w:rPr>
        <w:t>Макфула</w:t>
      </w:r>
      <w:proofErr w:type="spellEnd"/>
      <w:r w:rsidR="00D10D9E" w:rsidRPr="00D33EBA">
        <w:rPr>
          <w:rFonts w:ascii="Times New Roman" w:eastAsia="Times New Roman" w:hAnsi="Times New Roman" w:cs="Times New Roman"/>
          <w:kern w:val="0"/>
          <w:sz w:val="28"/>
          <w:szCs w:val="28"/>
          <w:lang w:val="uk-UA"/>
          <w14:ligatures w14:val="none"/>
        </w:rPr>
        <w:t xml:space="preserve"> структурний </w:t>
      </w:r>
      <w:proofErr w:type="spellStart"/>
      <w:r w:rsidR="00D10D9E" w:rsidRPr="00D33EBA">
        <w:rPr>
          <w:rFonts w:ascii="Times New Roman" w:eastAsia="Times New Roman" w:hAnsi="Times New Roman" w:cs="Times New Roman"/>
          <w:kern w:val="0"/>
          <w:sz w:val="28"/>
          <w:szCs w:val="28"/>
          <w:lang w:val="uk-UA"/>
          <w14:ligatures w14:val="none"/>
        </w:rPr>
        <w:t>підход</w:t>
      </w:r>
      <w:proofErr w:type="spellEnd"/>
      <w:r w:rsidR="00D10D9E" w:rsidRPr="00D33EBA">
        <w:rPr>
          <w:rFonts w:ascii="Times New Roman" w:eastAsia="Times New Roman" w:hAnsi="Times New Roman" w:cs="Times New Roman"/>
          <w:kern w:val="0"/>
          <w:sz w:val="28"/>
          <w:szCs w:val="28"/>
          <w:lang w:val="uk-UA"/>
          <w14:ligatures w14:val="none"/>
        </w:rPr>
        <w:t xml:space="preserve"> можна характеризувати:</w:t>
      </w:r>
    </w:p>
    <w:p w14:paraId="7254B3AF" w14:textId="5B7A677D" w:rsidR="00D10D9E" w:rsidRPr="00D33EBA" w:rsidRDefault="00D10D9E" w:rsidP="00D02950">
      <w:pPr>
        <w:pStyle w:val="a7"/>
        <w:numPr>
          <w:ilvl w:val="0"/>
          <w:numId w:val="14"/>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lastRenderedPageBreak/>
        <w:t xml:space="preserve">відсутність ключових економічних та організаційних ресурсів робить режими вразливими до </w:t>
      </w:r>
      <w:proofErr w:type="spellStart"/>
      <w:r w:rsidRPr="00D33EBA">
        <w:rPr>
          <w:rFonts w:ascii="Times New Roman" w:eastAsia="Times New Roman" w:hAnsi="Times New Roman" w:cs="Times New Roman"/>
          <w:kern w:val="0"/>
          <w:sz w:val="28"/>
          <w:szCs w:val="28"/>
          <w:lang w:val="uk-UA"/>
          <w14:ligatures w14:val="none"/>
        </w:rPr>
        <w:t>дефекції</w:t>
      </w:r>
      <w:proofErr w:type="spellEnd"/>
      <w:r w:rsidRPr="00D33EBA">
        <w:rPr>
          <w:rFonts w:ascii="Times New Roman" w:eastAsia="Times New Roman" w:hAnsi="Times New Roman" w:cs="Times New Roman"/>
          <w:kern w:val="0"/>
          <w:sz w:val="28"/>
          <w:szCs w:val="28"/>
          <w:lang w:val="uk-UA"/>
          <w14:ligatures w14:val="none"/>
        </w:rPr>
        <w:t xml:space="preserve"> еліт або навіть незначної мобілізації опозиції;</w:t>
      </w:r>
    </w:p>
    <w:p w14:paraId="79D09699" w14:textId="049716B0" w:rsidR="0096512E" w:rsidRPr="00D33EBA" w:rsidRDefault="00D10D9E" w:rsidP="00D02950">
      <w:pPr>
        <w:pStyle w:val="a7"/>
        <w:numPr>
          <w:ilvl w:val="0"/>
          <w:numId w:val="14"/>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автократична стабільність значною мірою залежить від ступеня державного контролю над багатством у суспільстві, будь то через прямий контроль над економікою або через доходи від енергоносіїв. У країнах з низьким рівнем приватизації (наприклад, Білорусь) опозиція не має доступу до внутрішнього фінансування, що значно ускладнює її діяльність</w:t>
      </w:r>
      <w:r w:rsidR="005749EE" w:rsidRPr="00D33EBA">
        <w:rPr>
          <w:rFonts w:ascii="Times New Roman" w:eastAsia="Times New Roman" w:hAnsi="Times New Roman" w:cs="Times New Roman"/>
          <w:kern w:val="0"/>
          <w:sz w:val="28"/>
          <w:szCs w:val="28"/>
          <w:lang w:val="uk-UA"/>
          <w14:ligatures w14:val="none"/>
        </w:rPr>
        <w:t>. «</w:t>
      </w:r>
      <w:r w:rsidR="00C609A6" w:rsidRPr="00D33EBA">
        <w:rPr>
          <w:rFonts w:ascii="Times New Roman" w:eastAsia="Times New Roman" w:hAnsi="Times New Roman" w:cs="Times New Roman"/>
          <w:kern w:val="0"/>
          <w:sz w:val="28"/>
          <w:szCs w:val="28"/>
          <w:lang w:val="uk-UA"/>
          <w14:ligatures w14:val="none"/>
        </w:rPr>
        <w:t>Нарешті, авторитарна стабільність була сформована ступенем дискреційного контролю державних лідерів над багатством у суспільстві — чи через прямий державний контроль над економікою, чи через залежність від доходів від енергії, які відносно легко отримати навіть слабким автократам. Лідер з повним або майже повним контролем над багатством може підкуповувати або приховувати ресурси опонентів, у крайніх випадках навіть позбавляючи активістів опозиції будь-яких стабільних засобів до існування</w:t>
      </w:r>
      <w:r w:rsidR="005749EE" w:rsidRPr="00D33EBA">
        <w:rPr>
          <w:rFonts w:ascii="Times New Roman" w:eastAsia="Times New Roman" w:hAnsi="Times New Roman" w:cs="Times New Roman"/>
          <w:kern w:val="0"/>
          <w:sz w:val="28"/>
          <w:szCs w:val="28"/>
          <w:lang w:val="uk-UA"/>
          <w14:ligatures w14:val="none"/>
        </w:rPr>
        <w:t>» (</w:t>
      </w:r>
      <w:proofErr w:type="spellStart"/>
      <w:r w:rsidR="005749EE" w:rsidRPr="00D33EBA">
        <w:rPr>
          <w:rFonts w:ascii="Times New Roman" w:eastAsia="Times New Roman" w:hAnsi="Times New Roman" w:cs="Times New Roman"/>
          <w:kern w:val="0"/>
          <w:sz w:val="28"/>
          <w:szCs w:val="28"/>
          <w:lang w:val="uk-UA"/>
          <w14:ligatures w14:val="none"/>
        </w:rPr>
        <w:t>Lucan</w:t>
      </w:r>
      <w:proofErr w:type="spellEnd"/>
      <w:r w:rsidR="005749EE" w:rsidRPr="00D33EBA">
        <w:rPr>
          <w:rFonts w:ascii="Times New Roman" w:eastAsia="Times New Roman" w:hAnsi="Times New Roman" w:cs="Times New Roman"/>
          <w:kern w:val="0"/>
          <w:sz w:val="28"/>
          <w:szCs w:val="28"/>
          <w:lang w:val="uk-UA"/>
          <w14:ligatures w14:val="none"/>
        </w:rPr>
        <w:t xml:space="preserve"> </w:t>
      </w:r>
      <w:proofErr w:type="spellStart"/>
      <w:r w:rsidR="005749EE" w:rsidRPr="00D33EBA">
        <w:rPr>
          <w:rFonts w:ascii="Times New Roman" w:eastAsia="Times New Roman" w:hAnsi="Times New Roman" w:cs="Times New Roman"/>
          <w:kern w:val="0"/>
          <w:sz w:val="28"/>
          <w:szCs w:val="28"/>
          <w:lang w:val="uk-UA"/>
          <w14:ligatures w14:val="none"/>
        </w:rPr>
        <w:t>Way</w:t>
      </w:r>
      <w:proofErr w:type="spellEnd"/>
      <w:r w:rsidR="00E3614F" w:rsidRPr="00D33EBA">
        <w:rPr>
          <w:rFonts w:ascii="Times New Roman" w:eastAsia="Times New Roman" w:hAnsi="Times New Roman" w:cs="Times New Roman"/>
          <w:kern w:val="0"/>
          <w:sz w:val="28"/>
          <w:szCs w:val="28"/>
          <w:lang w:val="uk-UA"/>
          <w14:ligatures w14:val="none"/>
        </w:rPr>
        <w:t xml:space="preserve"> </w:t>
      </w:r>
      <w:r w:rsidR="005749EE" w:rsidRPr="00D33EBA">
        <w:rPr>
          <w:rFonts w:ascii="Times New Roman" w:eastAsia="Times New Roman" w:hAnsi="Times New Roman" w:cs="Times New Roman"/>
          <w:kern w:val="0"/>
          <w:sz w:val="28"/>
          <w:szCs w:val="28"/>
          <w:lang w:val="uk-UA"/>
          <w14:ligatures w14:val="none"/>
        </w:rPr>
        <w:t>2008, p.64)</w:t>
      </w:r>
      <w:r w:rsidR="002A066E" w:rsidRPr="00D33EBA">
        <w:rPr>
          <w:rFonts w:ascii="Times New Roman" w:eastAsia="Times New Roman" w:hAnsi="Times New Roman" w:cs="Times New Roman"/>
          <w:kern w:val="0"/>
          <w:sz w:val="28"/>
          <w:szCs w:val="28"/>
          <w:lang w:val="uk-UA"/>
          <w14:ligatures w14:val="none"/>
        </w:rPr>
        <w:t>;</w:t>
      </w:r>
    </w:p>
    <w:p w14:paraId="1360FF8B" w14:textId="7545B10F" w:rsidR="00D10D9E" w:rsidRPr="00D33EBA" w:rsidRDefault="00D10D9E" w:rsidP="00D02950">
      <w:pPr>
        <w:pStyle w:val="a7"/>
        <w:numPr>
          <w:ilvl w:val="0"/>
          <w:numId w:val="14"/>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сильний примусовий апарат, який може ефективно пригнічувати опозицію, є ключовим фактором стабільності авторитарних режимів;</w:t>
      </w:r>
    </w:p>
    <w:p w14:paraId="3459D4CE" w14:textId="73A522CB" w:rsidR="00D10D9E" w:rsidRPr="00D33EBA" w:rsidRDefault="00D10D9E" w:rsidP="00D02950">
      <w:pPr>
        <w:pStyle w:val="a7"/>
        <w:numPr>
          <w:ilvl w:val="0"/>
          <w:numId w:val="14"/>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сила </w:t>
      </w:r>
      <w:proofErr w:type="spellStart"/>
      <w:r w:rsidRPr="00D33EBA">
        <w:rPr>
          <w:rFonts w:ascii="Times New Roman" w:eastAsia="Times New Roman" w:hAnsi="Times New Roman" w:cs="Times New Roman"/>
          <w:kern w:val="0"/>
          <w:sz w:val="28"/>
          <w:szCs w:val="28"/>
          <w:lang w:val="uk-UA"/>
          <w14:ligatures w14:val="none"/>
        </w:rPr>
        <w:t>зв'язків</w:t>
      </w:r>
      <w:proofErr w:type="spellEnd"/>
      <w:r w:rsidRPr="00D33EBA">
        <w:rPr>
          <w:rFonts w:ascii="Times New Roman" w:eastAsia="Times New Roman" w:hAnsi="Times New Roman" w:cs="Times New Roman"/>
          <w:kern w:val="0"/>
          <w:sz w:val="28"/>
          <w:szCs w:val="28"/>
          <w:lang w:val="uk-UA"/>
          <w14:ligatures w14:val="none"/>
        </w:rPr>
        <w:t xml:space="preserve"> з Заходом відіграє важливу роль у визначенні вразливості режи</w:t>
      </w:r>
      <w:r w:rsidR="00E3614F" w:rsidRPr="00D33EBA">
        <w:rPr>
          <w:rFonts w:ascii="Times New Roman" w:eastAsia="Times New Roman" w:hAnsi="Times New Roman" w:cs="Times New Roman"/>
          <w:kern w:val="0"/>
          <w:sz w:val="28"/>
          <w:szCs w:val="28"/>
          <w:lang w:val="uk-UA"/>
          <w14:ligatures w14:val="none"/>
        </w:rPr>
        <w:t>мів до викликів з боку опозиції «</w:t>
      </w:r>
      <w:r w:rsidR="00C609A6" w:rsidRPr="00D33EBA">
        <w:rPr>
          <w:rFonts w:ascii="Times New Roman" w:eastAsia="Times New Roman" w:hAnsi="Times New Roman" w:cs="Times New Roman"/>
          <w:kern w:val="0"/>
          <w:sz w:val="28"/>
          <w:szCs w:val="28"/>
          <w:lang w:val="uk-UA"/>
          <w14:ligatures w14:val="none"/>
        </w:rPr>
        <w:t>По-перше, міцні зв’язки або щільні економічні, політичні та соціальні зв’язки зі Сполученими Штатами та Західною Європою створюють величезні перешкоди для авторитарної консолідації, збільшуючи ступінь готовності західних де</w:t>
      </w:r>
      <w:r w:rsidR="005872A9" w:rsidRPr="00D33EBA">
        <w:rPr>
          <w:rFonts w:ascii="Times New Roman" w:eastAsia="Times New Roman" w:hAnsi="Times New Roman" w:cs="Times New Roman"/>
          <w:kern w:val="0"/>
          <w:sz w:val="28"/>
          <w:szCs w:val="28"/>
          <w:lang w:val="uk-UA"/>
          <w14:ligatures w14:val="none"/>
        </w:rPr>
        <w:t>ржав інвестувати в зміну режиму</w:t>
      </w:r>
      <w:r w:rsidR="00E3614F" w:rsidRPr="00D33EBA">
        <w:rPr>
          <w:rFonts w:ascii="Times New Roman" w:eastAsia="Times New Roman" w:hAnsi="Times New Roman" w:cs="Times New Roman"/>
          <w:kern w:val="0"/>
          <w:sz w:val="28"/>
          <w:szCs w:val="28"/>
          <w:lang w:val="uk-UA"/>
          <w14:ligatures w14:val="none"/>
        </w:rPr>
        <w:t>» (</w:t>
      </w:r>
      <w:proofErr w:type="spellStart"/>
      <w:r w:rsidR="00E3614F" w:rsidRPr="00D33EBA">
        <w:rPr>
          <w:rFonts w:ascii="Times New Roman" w:eastAsia="Times New Roman" w:hAnsi="Times New Roman" w:cs="Times New Roman"/>
          <w:kern w:val="0"/>
          <w:sz w:val="28"/>
          <w:szCs w:val="28"/>
          <w:lang w:val="uk-UA"/>
          <w14:ligatures w14:val="none"/>
        </w:rPr>
        <w:t>Lucan</w:t>
      </w:r>
      <w:proofErr w:type="spellEnd"/>
      <w:r w:rsidR="00E3614F" w:rsidRPr="00D33EBA">
        <w:rPr>
          <w:rFonts w:ascii="Times New Roman" w:eastAsia="Times New Roman" w:hAnsi="Times New Roman" w:cs="Times New Roman"/>
          <w:kern w:val="0"/>
          <w:sz w:val="28"/>
          <w:szCs w:val="28"/>
          <w:lang w:val="uk-UA"/>
          <w14:ligatures w14:val="none"/>
        </w:rPr>
        <w:t xml:space="preserve"> </w:t>
      </w:r>
      <w:proofErr w:type="spellStart"/>
      <w:r w:rsidR="00E3614F" w:rsidRPr="00D33EBA">
        <w:rPr>
          <w:rFonts w:ascii="Times New Roman" w:eastAsia="Times New Roman" w:hAnsi="Times New Roman" w:cs="Times New Roman"/>
          <w:kern w:val="0"/>
          <w:sz w:val="28"/>
          <w:szCs w:val="28"/>
          <w:lang w:val="uk-UA"/>
          <w14:ligatures w14:val="none"/>
        </w:rPr>
        <w:t>Way</w:t>
      </w:r>
      <w:proofErr w:type="spellEnd"/>
      <w:r w:rsidR="00E3614F" w:rsidRPr="00D33EBA">
        <w:rPr>
          <w:rFonts w:ascii="Times New Roman" w:eastAsia="Times New Roman" w:hAnsi="Times New Roman" w:cs="Times New Roman"/>
          <w:kern w:val="0"/>
          <w:sz w:val="28"/>
          <w:szCs w:val="28"/>
          <w:lang w:val="uk-UA"/>
          <w14:ligatures w14:val="none"/>
        </w:rPr>
        <w:t>, 2008, p.60)</w:t>
      </w:r>
      <w:r w:rsidR="002A066E" w:rsidRPr="00D33EBA">
        <w:rPr>
          <w:rFonts w:ascii="Times New Roman" w:eastAsia="Times New Roman" w:hAnsi="Times New Roman" w:cs="Times New Roman"/>
          <w:kern w:val="0"/>
          <w:sz w:val="28"/>
          <w:szCs w:val="28"/>
          <w:lang w:val="uk-UA"/>
          <w14:ligatures w14:val="none"/>
        </w:rPr>
        <w:t>;</w:t>
      </w:r>
    </w:p>
    <w:p w14:paraId="6F72C0FF" w14:textId="09D17C65" w:rsidR="002A066E" w:rsidRPr="00D33EBA" w:rsidRDefault="002A066E" w:rsidP="00D02950">
      <w:pPr>
        <w:pStyle w:val="a7"/>
        <w:numPr>
          <w:ilvl w:val="0"/>
          <w:numId w:val="14"/>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важливість наявності середнього класу та економічного розвитку для демократизації, хоча цей фактор не завжди був визначальним у розглянутих випадках. «</w:t>
      </w:r>
      <w:r w:rsidR="005872A9" w:rsidRPr="00D33EBA">
        <w:rPr>
          <w:rFonts w:ascii="Times New Roman" w:eastAsia="Times New Roman" w:hAnsi="Times New Roman" w:cs="Times New Roman"/>
          <w:kern w:val="0"/>
          <w:sz w:val="28"/>
          <w:szCs w:val="28"/>
          <w:lang w:val="uk-UA"/>
          <w14:ligatures w14:val="none"/>
        </w:rPr>
        <w:t xml:space="preserve">Наприклад, стан економіки чи рівень економічного розвитку не відігравали єдиної причинно-наслідкової ролі в цих випадках демократичного прориву. Дослідники модернізації виявили довготривалу </w:t>
      </w:r>
      <w:r w:rsidR="005872A9" w:rsidRPr="00D33EBA">
        <w:rPr>
          <w:rFonts w:ascii="Times New Roman" w:eastAsia="Times New Roman" w:hAnsi="Times New Roman" w:cs="Times New Roman"/>
          <w:kern w:val="0"/>
          <w:sz w:val="28"/>
          <w:szCs w:val="28"/>
          <w:lang w:val="uk-UA"/>
          <w14:ligatures w14:val="none"/>
        </w:rPr>
        <w:lastRenderedPageBreak/>
        <w:t>позитивну кореляцію між зростанням добробуту в країні та появою середнього класу та демократизацією</w:t>
      </w:r>
      <w:r w:rsidRPr="00D33EBA">
        <w:rPr>
          <w:rFonts w:ascii="Times New Roman" w:eastAsia="Times New Roman" w:hAnsi="Times New Roman" w:cs="Times New Roman"/>
          <w:kern w:val="0"/>
          <w:sz w:val="28"/>
          <w:szCs w:val="28"/>
          <w:lang w:val="uk-UA"/>
          <w14:ligatures w14:val="none"/>
        </w:rPr>
        <w:t xml:space="preserve">» </w:t>
      </w:r>
      <w:bookmarkStart w:id="6" w:name="_Hlk170049579"/>
      <w:r w:rsidRPr="00D33EBA">
        <w:rPr>
          <w:rFonts w:ascii="Times New Roman" w:eastAsia="Times New Roman" w:hAnsi="Times New Roman" w:cs="Times New Roman"/>
          <w:kern w:val="0"/>
          <w:sz w:val="28"/>
          <w:szCs w:val="28"/>
          <w:lang w:val="uk-UA"/>
          <w14:ligatures w14:val="none"/>
        </w:rPr>
        <w:t>(</w:t>
      </w:r>
      <w:proofErr w:type="spellStart"/>
      <w:r w:rsidRPr="00D33EBA">
        <w:rPr>
          <w:rFonts w:ascii="Times New Roman" w:eastAsia="Times New Roman" w:hAnsi="Times New Roman" w:cs="Times New Roman"/>
          <w:kern w:val="0"/>
          <w:sz w:val="28"/>
          <w:szCs w:val="28"/>
          <w:lang w:val="uk-UA"/>
          <w14:ligatures w14:val="none"/>
        </w:rPr>
        <w:t>Michael</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McFaul</w:t>
      </w:r>
      <w:proofErr w:type="spellEnd"/>
      <w:r w:rsidRPr="00D33EBA">
        <w:rPr>
          <w:rFonts w:ascii="Times New Roman" w:eastAsia="Times New Roman" w:hAnsi="Times New Roman" w:cs="Times New Roman"/>
          <w:kern w:val="0"/>
          <w:sz w:val="28"/>
          <w:szCs w:val="28"/>
          <w:lang w:val="uk-UA"/>
          <w14:ligatures w14:val="none"/>
        </w:rPr>
        <w:t xml:space="preserve"> 2004, р.15);</w:t>
      </w:r>
      <w:bookmarkEnd w:id="6"/>
    </w:p>
    <w:p w14:paraId="6557E21E" w14:textId="6B3E5595" w:rsidR="00D10D9E" w:rsidRPr="00D33EBA" w:rsidRDefault="00D10D9E"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Розглядаючи </w:t>
      </w:r>
      <w:proofErr w:type="spellStart"/>
      <w:r w:rsidRPr="00D33EBA">
        <w:rPr>
          <w:rFonts w:ascii="Times New Roman" w:eastAsia="Times New Roman" w:hAnsi="Times New Roman" w:cs="Times New Roman"/>
          <w:kern w:val="0"/>
          <w:sz w:val="28"/>
          <w:szCs w:val="28"/>
          <w:lang w:val="uk-UA"/>
          <w14:ligatures w14:val="none"/>
        </w:rPr>
        <w:t>акторний</w:t>
      </w:r>
      <w:proofErr w:type="spellEnd"/>
      <w:r w:rsidRPr="00D33EBA">
        <w:rPr>
          <w:rFonts w:ascii="Times New Roman" w:eastAsia="Times New Roman" w:hAnsi="Times New Roman" w:cs="Times New Roman"/>
          <w:kern w:val="0"/>
          <w:sz w:val="28"/>
          <w:szCs w:val="28"/>
          <w:lang w:val="uk-UA"/>
          <w14:ligatures w14:val="none"/>
        </w:rPr>
        <w:t xml:space="preserve"> підхід, беручи за основу думку</w:t>
      </w:r>
      <w:r w:rsidR="00E3614F" w:rsidRPr="00D33EBA">
        <w:rPr>
          <w:rFonts w:ascii="Times New Roman" w:eastAsia="Times New Roman" w:hAnsi="Times New Roman" w:cs="Times New Roman"/>
          <w:kern w:val="0"/>
          <w:sz w:val="28"/>
          <w:szCs w:val="28"/>
          <w:lang w:val="uk-UA"/>
          <w14:ligatures w14:val="none"/>
        </w:rPr>
        <w:t xml:space="preserve"> </w:t>
      </w:r>
      <w:proofErr w:type="spellStart"/>
      <w:r w:rsidR="00E3614F" w:rsidRPr="00D33EBA">
        <w:rPr>
          <w:rFonts w:ascii="Times New Roman" w:eastAsia="Times New Roman" w:hAnsi="Times New Roman" w:cs="Times New Roman"/>
          <w:kern w:val="0"/>
          <w:sz w:val="28"/>
          <w:szCs w:val="28"/>
          <w:lang w:val="uk-UA"/>
          <w14:ligatures w14:val="none"/>
        </w:rPr>
        <w:t>Лукан</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Вея</w:t>
      </w:r>
      <w:proofErr w:type="spellEnd"/>
      <w:r w:rsidR="00E3614F" w:rsidRPr="00D33EBA">
        <w:rPr>
          <w:rFonts w:ascii="Times New Roman" w:eastAsia="Times New Roman" w:hAnsi="Times New Roman" w:cs="Times New Roman"/>
          <w:kern w:val="0"/>
          <w:sz w:val="28"/>
          <w:szCs w:val="28"/>
          <w:lang w:val="uk-UA"/>
          <w14:ligatures w14:val="none"/>
        </w:rPr>
        <w:t xml:space="preserve"> та Майкла </w:t>
      </w:r>
      <w:proofErr w:type="spellStart"/>
      <w:r w:rsidR="00E3614F" w:rsidRPr="00D33EBA">
        <w:rPr>
          <w:rFonts w:ascii="Times New Roman" w:eastAsia="Times New Roman" w:hAnsi="Times New Roman" w:cs="Times New Roman"/>
          <w:kern w:val="0"/>
          <w:sz w:val="28"/>
          <w:szCs w:val="28"/>
          <w:lang w:val="uk-UA"/>
          <w14:ligatures w14:val="none"/>
        </w:rPr>
        <w:t>Макфула</w:t>
      </w:r>
      <w:proofErr w:type="spellEnd"/>
      <w:r w:rsidRPr="00D33EBA">
        <w:rPr>
          <w:rFonts w:ascii="Times New Roman" w:eastAsia="Times New Roman" w:hAnsi="Times New Roman" w:cs="Times New Roman"/>
          <w:kern w:val="0"/>
          <w:sz w:val="28"/>
          <w:szCs w:val="28"/>
          <w:lang w:val="uk-UA"/>
          <w14:ligatures w14:val="none"/>
        </w:rPr>
        <w:t xml:space="preserve"> слід зазначити наступне:</w:t>
      </w:r>
    </w:p>
    <w:p w14:paraId="1BBD487C" w14:textId="22841A98" w:rsidR="00D10D9E" w:rsidRPr="00D33EBA" w:rsidRDefault="00D10D9E" w:rsidP="00D02950">
      <w:pPr>
        <w:pStyle w:val="a7"/>
        <w:numPr>
          <w:ilvl w:val="0"/>
          <w:numId w:val="15"/>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поширення стратегій опозиції, таких як єдність опозиційних сил, ненасильницькі протести проти фальсифікацій виборів, молодіжні рухи та зовнішня допомога, зіграло вирішальну роль у падінні посткомуністичних автократів. Ці стратегії були розроблені в таких країнах, як Болгарія, Румунія, Словаччина та Сербія, а потім успішно застосовані в Грузії, Україні та Киргизстані​</w:t>
      </w:r>
      <w:r w:rsidR="002A066E" w:rsidRPr="00D33EBA">
        <w:rPr>
          <w:rFonts w:ascii="Times New Roman" w:eastAsia="Times New Roman" w:hAnsi="Times New Roman" w:cs="Times New Roman"/>
          <w:kern w:val="0"/>
          <w:sz w:val="28"/>
          <w:szCs w:val="28"/>
          <w:lang w:val="uk-UA"/>
          <w14:ligatures w14:val="none"/>
        </w:rPr>
        <w:t>;</w:t>
      </w:r>
    </w:p>
    <w:p w14:paraId="74AAF848" w14:textId="7D18ED9A" w:rsidR="00D10D9E" w:rsidRPr="00D33EBA" w:rsidRDefault="00D10D9E" w:rsidP="00D02950">
      <w:pPr>
        <w:pStyle w:val="a7"/>
        <w:numPr>
          <w:ilvl w:val="0"/>
          <w:numId w:val="15"/>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лідери опозиції та активісти, які були навчені методам ненасильницького опору, відіграли ключову роль у мобілізац</w:t>
      </w:r>
      <w:r w:rsidR="00E3614F" w:rsidRPr="00D33EBA">
        <w:rPr>
          <w:rFonts w:ascii="Times New Roman" w:eastAsia="Times New Roman" w:hAnsi="Times New Roman" w:cs="Times New Roman"/>
          <w:kern w:val="0"/>
          <w:sz w:val="28"/>
          <w:szCs w:val="28"/>
          <w:lang w:val="uk-UA"/>
          <w14:ligatures w14:val="none"/>
        </w:rPr>
        <w:t>ії протестів та координації дій. «</w:t>
      </w:r>
      <w:r w:rsidR="005872A9" w:rsidRPr="00D33EBA">
        <w:rPr>
          <w:rFonts w:ascii="Times New Roman" w:eastAsia="Times New Roman" w:hAnsi="Times New Roman" w:cs="Times New Roman"/>
          <w:kern w:val="0"/>
          <w:sz w:val="28"/>
          <w:szCs w:val="28"/>
          <w:lang w:val="uk-UA"/>
          <w14:ligatures w14:val="none"/>
        </w:rPr>
        <w:t xml:space="preserve">Обговорення останніх революцій зосереджено на використанні опозицією «виборчої моделі» переходу. Це включало використання таких засобів, як вибори, єдність опозиції, ненасильницький народний протест проти фальсифікації голосування, молодіжні рухи, гумор та іноземна допомога, а також різні форми моніторингу виборів і паралельного підрахунку голосів, щоб перемогти неліберальних чинних президентів. Транснаціональним мережам раніше успішних активістів за підтримки Агентства США з міжнародного розвитку (USAID) та інших організацій, а також експертів з ненасильницького протесту, таких як Джин </w:t>
      </w:r>
      <w:proofErr w:type="spellStart"/>
      <w:r w:rsidR="005872A9" w:rsidRPr="00D33EBA">
        <w:rPr>
          <w:rFonts w:ascii="Times New Roman" w:eastAsia="Times New Roman" w:hAnsi="Times New Roman" w:cs="Times New Roman"/>
          <w:kern w:val="0"/>
          <w:sz w:val="28"/>
          <w:szCs w:val="28"/>
          <w:lang w:val="uk-UA"/>
          <w14:ligatures w14:val="none"/>
        </w:rPr>
        <w:t>Шарп</w:t>
      </w:r>
      <w:proofErr w:type="spellEnd"/>
      <w:r w:rsidR="005872A9" w:rsidRPr="00D33EBA">
        <w:rPr>
          <w:rFonts w:ascii="Times New Roman" w:eastAsia="Times New Roman" w:hAnsi="Times New Roman" w:cs="Times New Roman"/>
          <w:kern w:val="0"/>
          <w:sz w:val="28"/>
          <w:szCs w:val="28"/>
          <w:lang w:val="uk-UA"/>
          <w14:ligatures w14:val="none"/>
        </w:rPr>
        <w:t>, приписують стимулювання переходів у країнах, де не було достатніх передумов для революції та де падіння автократів «не було передбачено більшістю аналітиків</w:t>
      </w:r>
      <w:r w:rsidR="00E3614F" w:rsidRPr="00D33EBA">
        <w:rPr>
          <w:rFonts w:ascii="Times New Roman" w:eastAsia="Times New Roman" w:hAnsi="Times New Roman" w:cs="Times New Roman"/>
          <w:kern w:val="0"/>
          <w:sz w:val="28"/>
          <w:szCs w:val="28"/>
          <w:lang w:val="uk-UA"/>
          <w14:ligatures w14:val="none"/>
        </w:rPr>
        <w:t>» (</w:t>
      </w:r>
      <w:proofErr w:type="spellStart"/>
      <w:r w:rsidR="00E3614F" w:rsidRPr="00D33EBA">
        <w:rPr>
          <w:rFonts w:ascii="Times New Roman" w:eastAsia="Times New Roman" w:hAnsi="Times New Roman" w:cs="Times New Roman"/>
          <w:kern w:val="0"/>
          <w:sz w:val="28"/>
          <w:szCs w:val="28"/>
          <w:lang w:val="uk-UA"/>
          <w14:ligatures w14:val="none"/>
        </w:rPr>
        <w:t>Lucan</w:t>
      </w:r>
      <w:proofErr w:type="spellEnd"/>
      <w:r w:rsidR="00E3614F" w:rsidRPr="00D33EBA">
        <w:rPr>
          <w:rFonts w:ascii="Times New Roman" w:eastAsia="Times New Roman" w:hAnsi="Times New Roman" w:cs="Times New Roman"/>
          <w:kern w:val="0"/>
          <w:sz w:val="28"/>
          <w:szCs w:val="28"/>
          <w:lang w:val="uk-UA"/>
          <w14:ligatures w14:val="none"/>
        </w:rPr>
        <w:t xml:space="preserve"> </w:t>
      </w:r>
      <w:proofErr w:type="spellStart"/>
      <w:r w:rsidR="00E3614F" w:rsidRPr="00D33EBA">
        <w:rPr>
          <w:rFonts w:ascii="Times New Roman" w:eastAsia="Times New Roman" w:hAnsi="Times New Roman" w:cs="Times New Roman"/>
          <w:kern w:val="0"/>
          <w:sz w:val="28"/>
          <w:szCs w:val="28"/>
          <w:lang w:val="uk-UA"/>
          <w14:ligatures w14:val="none"/>
        </w:rPr>
        <w:t>Way</w:t>
      </w:r>
      <w:proofErr w:type="spellEnd"/>
      <w:r w:rsidR="00E3614F" w:rsidRPr="00D33EBA">
        <w:rPr>
          <w:rFonts w:ascii="Times New Roman" w:eastAsia="Times New Roman" w:hAnsi="Times New Roman" w:cs="Times New Roman"/>
          <w:kern w:val="0"/>
          <w:sz w:val="28"/>
          <w:szCs w:val="28"/>
          <w:lang w:val="uk-UA"/>
          <w14:ligatures w14:val="none"/>
        </w:rPr>
        <w:t>, 2008, p.56)</w:t>
      </w:r>
      <w:r w:rsidR="002A066E" w:rsidRPr="00D33EBA">
        <w:rPr>
          <w:rFonts w:ascii="Times New Roman" w:eastAsia="Times New Roman" w:hAnsi="Times New Roman" w:cs="Times New Roman"/>
          <w:kern w:val="0"/>
          <w:sz w:val="28"/>
          <w:szCs w:val="28"/>
          <w:lang w:val="uk-UA"/>
          <w14:ligatures w14:val="none"/>
        </w:rPr>
        <w:t>;</w:t>
      </w:r>
    </w:p>
    <w:p w14:paraId="4FD97BAC" w14:textId="1DE72BEF" w:rsidR="002A066E" w:rsidRPr="00D33EBA" w:rsidRDefault="002A066E" w:rsidP="00D02950">
      <w:pPr>
        <w:pStyle w:val="a7"/>
        <w:numPr>
          <w:ilvl w:val="0"/>
          <w:numId w:val="15"/>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вплив західних демократій та їхня підтримка опозиційних рухів;</w:t>
      </w:r>
    </w:p>
    <w:p w14:paraId="2B2A2A84" w14:textId="69EC0E81" w:rsidR="002A066E" w:rsidRPr="00D33EBA" w:rsidRDefault="002A066E" w:rsidP="00D02950">
      <w:pPr>
        <w:pStyle w:val="a7"/>
        <w:numPr>
          <w:ilvl w:val="0"/>
          <w:numId w:val="15"/>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lastRenderedPageBreak/>
        <w:t xml:space="preserve">роль лідерів опозиції, які використовували різні тактики для досягнення своїх цілей. </w:t>
      </w:r>
      <w:proofErr w:type="spellStart"/>
      <w:r w:rsidRPr="00D33EBA">
        <w:rPr>
          <w:rFonts w:ascii="Times New Roman" w:eastAsia="Times New Roman" w:hAnsi="Times New Roman" w:cs="Times New Roman"/>
          <w:kern w:val="0"/>
          <w:sz w:val="28"/>
          <w:szCs w:val="28"/>
          <w:lang w:val="uk-UA"/>
          <w14:ligatures w14:val="none"/>
        </w:rPr>
        <w:t>Макфул</w:t>
      </w:r>
      <w:proofErr w:type="spellEnd"/>
      <w:r w:rsidRPr="00D33EBA">
        <w:rPr>
          <w:rFonts w:ascii="Times New Roman" w:eastAsia="Times New Roman" w:hAnsi="Times New Roman" w:cs="Times New Roman"/>
          <w:kern w:val="0"/>
          <w:sz w:val="28"/>
          <w:szCs w:val="28"/>
          <w:lang w:val="uk-UA"/>
          <w14:ligatures w14:val="none"/>
        </w:rPr>
        <w:t xml:space="preserve"> підкреслює, що опозиційні лідери не завжди діяли однаково і що їхні стратегії залежали від конкретних обставин;</w:t>
      </w:r>
    </w:p>
    <w:p w14:paraId="13EFD50D" w14:textId="1FF559D6" w:rsidR="00D10D9E" w:rsidRPr="00D33EBA" w:rsidRDefault="00D10D9E" w:rsidP="00D02950">
      <w:pPr>
        <w:pStyle w:val="a7"/>
        <w:numPr>
          <w:ilvl w:val="0"/>
          <w:numId w:val="15"/>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міжнародна підтримка у вигляді фінансової допомоги, організаційної підтримки та навчання методам протесту значно підвищила спроможність опозиційних рухів досягати своїх цілей. Це включало підтримку від таких організацій, як USAID та інші західні інституції​</w:t>
      </w:r>
      <w:r w:rsidR="002A066E" w:rsidRPr="00D33EBA">
        <w:rPr>
          <w:rFonts w:ascii="Times New Roman" w:eastAsia="Times New Roman" w:hAnsi="Times New Roman" w:cs="Times New Roman"/>
          <w:kern w:val="0"/>
          <w:sz w:val="28"/>
          <w:szCs w:val="28"/>
          <w:lang w:val="uk-UA"/>
          <w14:ligatures w14:val="none"/>
        </w:rPr>
        <w:t>;</w:t>
      </w:r>
    </w:p>
    <w:p w14:paraId="01514DEA" w14:textId="2D154ED9" w:rsidR="00BA79DE" w:rsidRPr="00D33EBA" w:rsidRDefault="00BA79DE" w:rsidP="00D02950">
      <w:pPr>
        <w:pStyle w:val="a7"/>
        <w:numPr>
          <w:ilvl w:val="0"/>
          <w:numId w:val="15"/>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 автократи, які контролюють економіку країни або мають доходи від природних ресурсів, таких як нафта і газ, можуть ефективніше придушувати опозицію. У країнах із приватизованою економікою опозиція мала більше можливостей для мобілізації ресурсів. Автократи утримують владу, якщо їхні країни мають слабкі зв'язки із Заходом і мають сильні партійні структури або потужний примусовий апарат. Також інтенсивний тиск із боку Заходу, особливо у країнах Центральної та Східної Європи, сприяв падінню авторитарних режимів. «На авторитарну стабільність найбільше впливають: 1) міцність </w:t>
      </w:r>
      <w:proofErr w:type="spellStart"/>
      <w:r w:rsidRPr="00D33EBA">
        <w:rPr>
          <w:rFonts w:ascii="Times New Roman" w:eastAsia="Times New Roman" w:hAnsi="Times New Roman" w:cs="Times New Roman"/>
          <w:kern w:val="0"/>
          <w:sz w:val="28"/>
          <w:szCs w:val="28"/>
          <w:lang w:val="uk-UA"/>
          <w14:ligatures w14:val="none"/>
        </w:rPr>
        <w:t>зв’язків</w:t>
      </w:r>
      <w:proofErr w:type="spellEnd"/>
      <w:r w:rsidRPr="00D33EBA">
        <w:rPr>
          <w:rFonts w:ascii="Times New Roman" w:eastAsia="Times New Roman" w:hAnsi="Times New Roman" w:cs="Times New Roman"/>
          <w:kern w:val="0"/>
          <w:sz w:val="28"/>
          <w:szCs w:val="28"/>
          <w:lang w:val="uk-UA"/>
          <w14:ligatures w14:val="none"/>
        </w:rPr>
        <w:t xml:space="preserve"> країни із Заходом; 2) сила автократичної партії чи держави чинного режиму. У двох словах, посткомуністичні автократи з більшою ймовірністю утримають владу, коли їхні країни мають слабші зв’язки із Заходом і коли вони мають доступ принаймні до одного з наступних джерел авторитарної організаційної влади: єдина, високо </w:t>
      </w:r>
      <w:proofErr w:type="spellStart"/>
      <w:r w:rsidRPr="00D33EBA">
        <w:rPr>
          <w:rFonts w:ascii="Times New Roman" w:eastAsia="Times New Roman" w:hAnsi="Times New Roman" w:cs="Times New Roman"/>
          <w:kern w:val="0"/>
          <w:sz w:val="28"/>
          <w:szCs w:val="28"/>
          <w:lang w:val="uk-UA"/>
          <w14:ligatures w14:val="none"/>
        </w:rPr>
        <w:t>інституціоналізована</w:t>
      </w:r>
      <w:proofErr w:type="spellEnd"/>
      <w:r w:rsidRPr="00D33EBA">
        <w:rPr>
          <w:rFonts w:ascii="Times New Roman" w:eastAsia="Times New Roman" w:hAnsi="Times New Roman" w:cs="Times New Roman"/>
          <w:kern w:val="0"/>
          <w:sz w:val="28"/>
          <w:szCs w:val="28"/>
          <w:lang w:val="uk-UA"/>
          <w14:ligatures w14:val="none"/>
        </w:rPr>
        <w:t xml:space="preserve"> правляча партія; сильний апарат примусу, який виграв великий насильницький конфлікт; або державний дискреційний контроль над економікою через державний контроль де-юре або захоплення великих мінеральних багатств, таких як нафта чи газ​» (</w:t>
      </w:r>
      <w:proofErr w:type="spellStart"/>
      <w:r w:rsidRPr="00D33EBA">
        <w:rPr>
          <w:rFonts w:ascii="Times New Roman" w:eastAsia="Times New Roman" w:hAnsi="Times New Roman" w:cs="Times New Roman"/>
          <w:kern w:val="0"/>
          <w:sz w:val="28"/>
          <w:szCs w:val="28"/>
          <w:lang w:val="uk-UA"/>
          <w14:ligatures w14:val="none"/>
        </w:rPr>
        <w:t>Lucan</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Way</w:t>
      </w:r>
      <w:proofErr w:type="spellEnd"/>
      <w:r w:rsidRPr="00D33EBA">
        <w:rPr>
          <w:rFonts w:ascii="Times New Roman" w:eastAsia="Times New Roman" w:hAnsi="Times New Roman" w:cs="Times New Roman"/>
          <w:kern w:val="0"/>
          <w:sz w:val="28"/>
          <w:szCs w:val="28"/>
          <w:lang w:val="uk-UA"/>
          <w14:ligatures w14:val="none"/>
        </w:rPr>
        <w:t xml:space="preserve"> 2008, р.60). </w:t>
      </w:r>
    </w:p>
    <w:p w14:paraId="4EDC83CD" w14:textId="6B152C35" w:rsidR="00BA79DE" w:rsidRPr="00D33EBA" w:rsidRDefault="00BA79DE" w:rsidP="00D02950">
      <w:pPr>
        <w:pStyle w:val="a7"/>
        <w:numPr>
          <w:ilvl w:val="0"/>
          <w:numId w:val="15"/>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Лука </w:t>
      </w:r>
      <w:proofErr w:type="spellStart"/>
      <w:r w:rsidRPr="00D33EBA">
        <w:rPr>
          <w:rFonts w:ascii="Times New Roman" w:eastAsia="Times New Roman" w:hAnsi="Times New Roman" w:cs="Times New Roman"/>
          <w:kern w:val="0"/>
          <w:sz w:val="28"/>
          <w:szCs w:val="28"/>
          <w:lang w:val="uk-UA"/>
          <w14:ligatures w14:val="none"/>
        </w:rPr>
        <w:t>Вей</w:t>
      </w:r>
      <w:proofErr w:type="spellEnd"/>
      <w:r w:rsidRPr="00D33EBA">
        <w:rPr>
          <w:rFonts w:ascii="Times New Roman" w:eastAsia="Times New Roman" w:hAnsi="Times New Roman" w:cs="Times New Roman"/>
          <w:kern w:val="0"/>
          <w:sz w:val="28"/>
          <w:szCs w:val="28"/>
          <w:lang w:val="uk-UA"/>
          <w14:ligatures w14:val="none"/>
        </w:rPr>
        <w:t xml:space="preserve"> заперечує думку, що поширення стратегій опозиції між країнами було вирішальним у кольорових революціях у пострадянській Євразії. Він стверджує, що структурні чинники та змінні довгострокового характеру, такі як здібності держави та правлячої партії, а також зв'язки із Заходом, </w:t>
      </w:r>
      <w:r w:rsidRPr="00D33EBA">
        <w:rPr>
          <w:rFonts w:ascii="Times New Roman" w:eastAsia="Times New Roman" w:hAnsi="Times New Roman" w:cs="Times New Roman"/>
          <w:kern w:val="0"/>
          <w:sz w:val="28"/>
          <w:szCs w:val="28"/>
          <w:lang w:val="uk-UA"/>
          <w14:ligatures w14:val="none"/>
        </w:rPr>
        <w:lastRenderedPageBreak/>
        <w:t>відіграли більш значну роль: «Проте є низка причин вважати, що розповсюдження зіграло менш вирішальну роль у нещодавніх посткомуністичних авторитарних зривах, ніж в інших нещодавніх «хвилях», таких як поширення націоналістичних мобілізацій у Радянському Союзі між 1987 і 1991 роками або крах комунізм і однопартійне правління в Східній Європі та Африці з 1989 по 1992 рік» (</w:t>
      </w:r>
      <w:proofErr w:type="spellStart"/>
      <w:r w:rsidRPr="00D33EBA">
        <w:rPr>
          <w:rFonts w:ascii="Times New Roman" w:eastAsia="Times New Roman" w:hAnsi="Times New Roman" w:cs="Times New Roman"/>
          <w:kern w:val="0"/>
          <w:sz w:val="28"/>
          <w:szCs w:val="28"/>
          <w:lang w:val="uk-UA"/>
          <w14:ligatures w14:val="none"/>
        </w:rPr>
        <w:t>Lucan</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Way</w:t>
      </w:r>
      <w:proofErr w:type="spellEnd"/>
      <w:r w:rsidRPr="00D33EBA">
        <w:rPr>
          <w:rFonts w:ascii="Times New Roman" w:eastAsia="Times New Roman" w:hAnsi="Times New Roman" w:cs="Times New Roman"/>
          <w:kern w:val="0"/>
          <w:sz w:val="28"/>
          <w:szCs w:val="28"/>
          <w:lang w:val="uk-UA"/>
          <w14:ligatures w14:val="none"/>
        </w:rPr>
        <w:t xml:space="preserve"> 2008, p.56), «Спираючись на дослідження конкуруючих авторитарних режимів зі Стівеном Р. </w:t>
      </w:r>
      <w:proofErr w:type="spellStart"/>
      <w:r w:rsidRPr="00D33EBA">
        <w:rPr>
          <w:rFonts w:ascii="Times New Roman" w:eastAsia="Times New Roman" w:hAnsi="Times New Roman" w:cs="Times New Roman"/>
          <w:kern w:val="0"/>
          <w:sz w:val="28"/>
          <w:szCs w:val="28"/>
          <w:lang w:val="uk-UA"/>
          <w14:ligatures w14:val="none"/>
        </w:rPr>
        <w:t>Левицьки</w:t>
      </w:r>
      <w:proofErr w:type="spellEnd"/>
      <w:r w:rsidRPr="00D33EBA">
        <w:rPr>
          <w:rFonts w:ascii="Times New Roman" w:eastAsia="Times New Roman" w:hAnsi="Times New Roman" w:cs="Times New Roman"/>
          <w:kern w:val="0"/>
          <w:sz w:val="28"/>
          <w:szCs w:val="28"/>
          <w:lang w:val="uk-UA"/>
          <w14:ligatures w14:val="none"/>
        </w:rPr>
        <w:t xml:space="preserve">, я ідентифікую набір довгострокових змінних, включаючи ступінь спроможності держави та партії, а також силу чи слабкість </w:t>
      </w:r>
      <w:proofErr w:type="spellStart"/>
      <w:r w:rsidRPr="00D33EBA">
        <w:rPr>
          <w:rFonts w:ascii="Times New Roman" w:eastAsia="Times New Roman" w:hAnsi="Times New Roman" w:cs="Times New Roman"/>
          <w:kern w:val="0"/>
          <w:sz w:val="28"/>
          <w:szCs w:val="28"/>
          <w:lang w:val="uk-UA"/>
          <w14:ligatures w14:val="none"/>
        </w:rPr>
        <w:t>зв’язків</w:t>
      </w:r>
      <w:proofErr w:type="spellEnd"/>
      <w:r w:rsidRPr="00D33EBA">
        <w:rPr>
          <w:rFonts w:ascii="Times New Roman" w:eastAsia="Times New Roman" w:hAnsi="Times New Roman" w:cs="Times New Roman"/>
          <w:kern w:val="0"/>
          <w:sz w:val="28"/>
          <w:szCs w:val="28"/>
          <w:lang w:val="uk-UA"/>
          <w14:ligatures w14:val="none"/>
        </w:rPr>
        <w:t xml:space="preserve"> із Заходом, які повніше пояснюють, чому деякі посткомуністичні лідери успішно консолідували авторитарне правління, тоді як інші зазнали невдачі» </w:t>
      </w:r>
      <w:bookmarkStart w:id="7" w:name="_Hlk170049561"/>
      <w:r w:rsidRPr="00D33EBA">
        <w:rPr>
          <w:rFonts w:ascii="Times New Roman" w:eastAsia="Times New Roman" w:hAnsi="Times New Roman" w:cs="Times New Roman"/>
          <w:kern w:val="0"/>
          <w:sz w:val="28"/>
          <w:szCs w:val="28"/>
          <w:lang w:val="uk-UA"/>
          <w14:ligatures w14:val="none"/>
        </w:rPr>
        <w:t>(</w:t>
      </w:r>
      <w:proofErr w:type="spellStart"/>
      <w:r w:rsidRPr="00D33EBA">
        <w:rPr>
          <w:rFonts w:ascii="Times New Roman" w:eastAsia="Times New Roman" w:hAnsi="Times New Roman" w:cs="Times New Roman"/>
          <w:kern w:val="0"/>
          <w:sz w:val="28"/>
          <w:szCs w:val="28"/>
          <w:lang w:val="uk-UA"/>
          <w14:ligatures w14:val="none"/>
        </w:rPr>
        <w:t>Lucan</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Way</w:t>
      </w:r>
      <w:proofErr w:type="spellEnd"/>
      <w:r w:rsidRPr="00D33EBA">
        <w:rPr>
          <w:rFonts w:ascii="Times New Roman" w:eastAsia="Times New Roman" w:hAnsi="Times New Roman" w:cs="Times New Roman"/>
          <w:kern w:val="0"/>
          <w:sz w:val="28"/>
          <w:szCs w:val="28"/>
          <w:lang w:val="uk-UA"/>
          <w14:ligatures w14:val="none"/>
        </w:rPr>
        <w:t xml:space="preserve"> 2008, p.55).</w:t>
      </w:r>
    </w:p>
    <w:bookmarkEnd w:id="7"/>
    <w:p w14:paraId="6171E7E2" w14:textId="39CF797F" w:rsidR="00BA79DE" w:rsidRPr="00D33EBA" w:rsidRDefault="00BA79DE"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Антоніна Колодій  у своїй статті: «Від «</w:t>
      </w:r>
      <w:proofErr w:type="spellStart"/>
      <w:r w:rsidRPr="00D33EBA">
        <w:rPr>
          <w:rFonts w:ascii="Times New Roman" w:eastAsia="Times New Roman" w:hAnsi="Times New Roman" w:cs="Times New Roman"/>
          <w:kern w:val="0"/>
          <w:sz w:val="28"/>
          <w:szCs w:val="28"/>
          <w:lang w:val="uk-UA"/>
          <w14:ligatures w14:val="none"/>
        </w:rPr>
        <w:t>Сіроі</w:t>
      </w:r>
      <w:proofErr w:type="spellEnd"/>
      <w:r w:rsidRPr="00D33EBA">
        <w:rPr>
          <w:rFonts w:ascii="Times New Roman" w:eastAsia="Times New Roman" w:hAnsi="Times New Roman" w:cs="Times New Roman"/>
          <w:kern w:val="0"/>
          <w:sz w:val="28"/>
          <w:szCs w:val="28"/>
          <w:lang w:val="uk-UA"/>
          <w14:ligatures w14:val="none"/>
        </w:rPr>
        <w:t xml:space="preserve">̈ зони» до кольору сонця: помаранчева революція і </w:t>
      </w:r>
      <w:proofErr w:type="spellStart"/>
      <w:r w:rsidRPr="00D33EBA">
        <w:rPr>
          <w:rFonts w:ascii="Times New Roman" w:eastAsia="Times New Roman" w:hAnsi="Times New Roman" w:cs="Times New Roman"/>
          <w:kern w:val="0"/>
          <w:sz w:val="28"/>
          <w:szCs w:val="28"/>
          <w:lang w:val="uk-UA"/>
          <w14:ligatures w14:val="none"/>
        </w:rPr>
        <w:t>демократичнии</w:t>
      </w:r>
      <w:proofErr w:type="spellEnd"/>
      <w:r w:rsidRPr="00D33EBA">
        <w:rPr>
          <w:rFonts w:ascii="Times New Roman" w:eastAsia="Times New Roman" w:hAnsi="Times New Roman" w:cs="Times New Roman"/>
          <w:kern w:val="0"/>
          <w:sz w:val="28"/>
          <w:szCs w:val="28"/>
          <w:lang w:val="uk-UA"/>
          <w14:ligatures w14:val="none"/>
        </w:rPr>
        <w:t xml:space="preserve">̆ перехід в </w:t>
      </w:r>
      <w:proofErr w:type="spellStart"/>
      <w:r w:rsidRPr="00D33EBA">
        <w:rPr>
          <w:rFonts w:ascii="Times New Roman" w:eastAsia="Times New Roman" w:hAnsi="Times New Roman" w:cs="Times New Roman"/>
          <w:kern w:val="0"/>
          <w:sz w:val="28"/>
          <w:szCs w:val="28"/>
          <w:lang w:val="uk-UA"/>
          <w14:ligatures w14:val="none"/>
        </w:rPr>
        <w:t>Україні</w:t>
      </w:r>
      <w:proofErr w:type="spellEnd"/>
      <w:r w:rsidRPr="00D33EBA">
        <w:rPr>
          <w:rFonts w:ascii="Times New Roman" w:eastAsia="Times New Roman" w:hAnsi="Times New Roman" w:cs="Times New Roman"/>
          <w:kern w:val="0"/>
          <w:sz w:val="28"/>
          <w:szCs w:val="28"/>
          <w:lang w:val="uk-UA"/>
          <w14:ligatures w14:val="none"/>
        </w:rPr>
        <w:t>» описує революційну та еволюційну парадигми змін. Він виділяє, те що революція передбачає насильницьке, швидке і радикальне перетворення соціальних інститутів, що супроводжується масовою мобілізацією і змінює соціальну систему до нової якості, в той час коли еволюція, навпаки, є поступовим, спонтанним процесом адаптації соціальних практик до потреб суспільства без різких змін або насильницьких дій​. Автор також критикує традиційні підходи до революцій, він наголошується на необхідності перегляду усталених теорій революції, які не завжди враховують специфіку сучасних політичних змін.</w:t>
      </w:r>
    </w:p>
    <w:p w14:paraId="69B463AC" w14:textId="7C2761FE" w:rsidR="00BA79DE" w:rsidRPr="00D33EBA" w:rsidRDefault="00BA79DE"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Не менш важливими є праці Валері </w:t>
      </w:r>
      <w:proofErr w:type="spellStart"/>
      <w:r w:rsidRPr="00D33EBA">
        <w:rPr>
          <w:rFonts w:ascii="Times New Roman" w:eastAsia="Times New Roman" w:hAnsi="Times New Roman" w:cs="Times New Roman"/>
          <w:kern w:val="0"/>
          <w:sz w:val="28"/>
          <w:szCs w:val="28"/>
          <w:lang w:val="uk-UA"/>
          <w14:ligatures w14:val="none"/>
        </w:rPr>
        <w:t>Банс</w:t>
      </w:r>
      <w:proofErr w:type="spellEnd"/>
      <w:r w:rsidRPr="00D33EBA">
        <w:rPr>
          <w:rFonts w:ascii="Times New Roman" w:eastAsia="Times New Roman" w:hAnsi="Times New Roman" w:cs="Times New Roman"/>
          <w:kern w:val="0"/>
          <w:sz w:val="28"/>
          <w:szCs w:val="28"/>
          <w:lang w:val="uk-UA"/>
          <w14:ligatures w14:val="none"/>
        </w:rPr>
        <w:t xml:space="preserve"> і </w:t>
      </w:r>
      <w:proofErr w:type="spellStart"/>
      <w:r w:rsidRPr="00D33EBA">
        <w:rPr>
          <w:rFonts w:ascii="Times New Roman" w:eastAsia="Times New Roman" w:hAnsi="Times New Roman" w:cs="Times New Roman"/>
          <w:kern w:val="0"/>
          <w:sz w:val="28"/>
          <w:szCs w:val="28"/>
          <w:lang w:val="uk-UA"/>
          <w14:ligatures w14:val="none"/>
        </w:rPr>
        <w:t>Шерон</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Волчік</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Favorable</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Conditions</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and</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Electoral</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Revolutions</w:t>
      </w:r>
      <w:proofErr w:type="spellEnd"/>
      <w:r w:rsidRPr="00D33EBA">
        <w:rPr>
          <w:rFonts w:ascii="Times New Roman" w:eastAsia="Times New Roman" w:hAnsi="Times New Roman" w:cs="Times New Roman"/>
          <w:kern w:val="0"/>
          <w:sz w:val="28"/>
          <w:szCs w:val="28"/>
          <w:lang w:val="uk-UA"/>
          <w14:ligatures w14:val="none"/>
        </w:rPr>
        <w:t xml:space="preserve">", вони підкреслюють, що успіх електоральних революцій у посткомуністичному регіоні був зумовлений як внутрішніми факторами, так і міжнародною підтримкою, а також </w:t>
      </w:r>
      <w:r w:rsidRPr="00D33EBA">
        <w:rPr>
          <w:rFonts w:ascii="Times New Roman" w:eastAsia="Times New Roman" w:hAnsi="Times New Roman" w:cs="Times New Roman"/>
          <w:kern w:val="0"/>
          <w:sz w:val="28"/>
          <w:szCs w:val="28"/>
          <w:lang w:val="uk-UA"/>
          <w14:ligatures w14:val="none"/>
        </w:rPr>
        <w:lastRenderedPageBreak/>
        <w:t xml:space="preserve">важливістю освіти та громадянського суспільства для демократизації. Так, автори визначають, що з 1996 по 2005 рік друга хвиля демократизації охопила 27 держав Східної та Центральної Європи, Балкан і колишнього Радянського Союзу, що призвело до значних демократичних перетворень у таких країнах, як Болгарія, Румунія, Словаччина, Хорватія, Сербія, Грузія, Україна та Киргизстан. Основні характеристики електоральних революцій включають свідоме використання моделі демократизації через вибори, підвищення масової участі у виборах і протестах, значні зміни урядів і покращення демократичного функціонування після виборів. Успіх електоральних революцій залежав від сприятливих внутрішніх умов (слабкість авторитарних режимів, організаційні здібності опозиції) і міжнародної підтримки (фінансова допомога, міжнародне спостереження за виборами). </w:t>
      </w:r>
      <w:proofErr w:type="spellStart"/>
      <w:r w:rsidRPr="00D33EBA">
        <w:rPr>
          <w:rFonts w:ascii="Times New Roman" w:eastAsia="Times New Roman" w:hAnsi="Times New Roman" w:cs="Times New Roman"/>
          <w:kern w:val="0"/>
          <w:sz w:val="28"/>
          <w:szCs w:val="28"/>
          <w:lang w:val="uk-UA"/>
          <w14:ligatures w14:val="none"/>
        </w:rPr>
        <w:t>Банс</w:t>
      </w:r>
      <w:proofErr w:type="spellEnd"/>
      <w:r w:rsidRPr="00D33EBA">
        <w:rPr>
          <w:rFonts w:ascii="Times New Roman" w:eastAsia="Times New Roman" w:hAnsi="Times New Roman" w:cs="Times New Roman"/>
          <w:kern w:val="0"/>
          <w:sz w:val="28"/>
          <w:szCs w:val="28"/>
          <w:lang w:val="uk-UA"/>
          <w14:ligatures w14:val="none"/>
        </w:rPr>
        <w:t xml:space="preserve"> та </w:t>
      </w:r>
      <w:proofErr w:type="spellStart"/>
      <w:r w:rsidRPr="00D33EBA">
        <w:rPr>
          <w:rFonts w:ascii="Times New Roman" w:eastAsia="Times New Roman" w:hAnsi="Times New Roman" w:cs="Times New Roman"/>
          <w:kern w:val="0"/>
          <w:sz w:val="28"/>
          <w:szCs w:val="28"/>
          <w:lang w:val="uk-UA"/>
          <w14:ligatures w14:val="none"/>
        </w:rPr>
        <w:t>Волчік</w:t>
      </w:r>
      <w:proofErr w:type="spellEnd"/>
      <w:r w:rsidRPr="00D33EBA">
        <w:rPr>
          <w:rFonts w:ascii="Times New Roman" w:eastAsia="Times New Roman" w:hAnsi="Times New Roman" w:cs="Times New Roman"/>
          <w:kern w:val="0"/>
          <w:sz w:val="28"/>
          <w:szCs w:val="28"/>
          <w:lang w:val="uk-UA"/>
          <w14:ligatures w14:val="none"/>
        </w:rPr>
        <w:t xml:space="preserve"> пишуть: «Виборчі революції, які </w:t>
      </w:r>
      <w:proofErr w:type="spellStart"/>
      <w:r w:rsidRPr="00D33EBA">
        <w:rPr>
          <w:rFonts w:ascii="Times New Roman" w:eastAsia="Times New Roman" w:hAnsi="Times New Roman" w:cs="Times New Roman"/>
          <w:kern w:val="0"/>
          <w:sz w:val="28"/>
          <w:szCs w:val="28"/>
          <w:lang w:val="uk-UA"/>
          <w14:ligatures w14:val="none"/>
        </w:rPr>
        <w:t>змели</w:t>
      </w:r>
      <w:proofErr w:type="spellEnd"/>
      <w:r w:rsidRPr="00D33EBA">
        <w:rPr>
          <w:rFonts w:ascii="Times New Roman" w:eastAsia="Times New Roman" w:hAnsi="Times New Roman" w:cs="Times New Roman"/>
          <w:kern w:val="0"/>
          <w:sz w:val="28"/>
          <w:szCs w:val="28"/>
          <w:lang w:val="uk-UA"/>
          <w14:ligatures w14:val="none"/>
        </w:rPr>
        <w:t xml:space="preserve"> неліберальні уряди в посткомуністичному регіоні з 1996 року, відображають два набори факторів, які є настільки ж важливими, наскільки їх важко роз’єднати: сприятливі внутрішні умови для таких революцій і роль міжнародної спільноти, що просуває демократію. Міжнародні донори, включаючи Сполучені Штати та ЄС, зробили корисні інвестиції в громадянське суспільство та підтримали опозиційні групи, засоби масової інформації та інших, які беруть участь у проведенні чесних виборів. Вони також висловлювали своє невдоволення чинними президентами, тиснули на них, щоб вони керували більш демократичним кораблем, і швидко реагували на спроби неліберальних груп вкрасти вибори у випадках успішних електоральних революцій». </w:t>
      </w:r>
      <w:bookmarkStart w:id="8" w:name="_Hlk170049554"/>
      <w:r w:rsidRPr="00D33EBA">
        <w:rPr>
          <w:rFonts w:ascii="Times New Roman" w:eastAsia="Times New Roman" w:hAnsi="Times New Roman" w:cs="Times New Roman"/>
          <w:kern w:val="0"/>
          <w:sz w:val="28"/>
          <w:szCs w:val="28"/>
          <w:lang w:val="uk-UA"/>
          <w14:ligatures w14:val="none"/>
        </w:rPr>
        <w:t>(</w:t>
      </w:r>
      <w:proofErr w:type="spellStart"/>
      <w:r w:rsidRPr="00D33EBA">
        <w:rPr>
          <w:rFonts w:ascii="Times New Roman" w:eastAsia="Times New Roman" w:hAnsi="Times New Roman" w:cs="Times New Roman"/>
          <w:kern w:val="0"/>
          <w:sz w:val="28"/>
          <w:szCs w:val="28"/>
          <w:lang w:val="uk-UA"/>
          <w14:ligatures w14:val="none"/>
        </w:rPr>
        <w:t>Valerie</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Bunce</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Sharol</w:t>
      </w:r>
      <w:proofErr w:type="spellEnd"/>
      <w:r w:rsidRPr="00D33EBA">
        <w:rPr>
          <w:rFonts w:ascii="Times New Roman" w:eastAsia="Times New Roman" w:hAnsi="Times New Roman" w:cs="Times New Roman"/>
          <w:kern w:val="0"/>
          <w:sz w:val="28"/>
          <w:szCs w:val="28"/>
          <w:lang w:val="uk-UA"/>
          <w14:ligatures w14:val="none"/>
        </w:rPr>
        <w:t xml:space="preserve"> L. </w:t>
      </w:r>
      <w:proofErr w:type="spellStart"/>
      <w:r w:rsidRPr="00D33EBA">
        <w:rPr>
          <w:rFonts w:ascii="Times New Roman" w:eastAsia="Times New Roman" w:hAnsi="Times New Roman" w:cs="Times New Roman"/>
          <w:kern w:val="0"/>
          <w:sz w:val="28"/>
          <w:szCs w:val="28"/>
          <w:lang w:val="uk-UA"/>
          <w14:ligatures w14:val="none"/>
        </w:rPr>
        <w:t>Wolchik</w:t>
      </w:r>
      <w:proofErr w:type="spellEnd"/>
      <w:r w:rsidRPr="00D33EBA">
        <w:rPr>
          <w:rFonts w:ascii="Times New Roman" w:eastAsia="Times New Roman" w:hAnsi="Times New Roman" w:cs="Times New Roman"/>
          <w:kern w:val="0"/>
          <w:sz w:val="28"/>
          <w:szCs w:val="28"/>
          <w:lang w:val="uk-UA"/>
          <w14:ligatures w14:val="none"/>
        </w:rPr>
        <w:t xml:space="preserve"> 2006, p. 14).</w:t>
      </w:r>
    </w:p>
    <w:bookmarkEnd w:id="8"/>
    <w:p w14:paraId="6D956416" w14:textId="7CB3DD27" w:rsidR="00BA79DE" w:rsidRPr="00D33EBA" w:rsidRDefault="00BA79DE"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У статті "</w:t>
      </w:r>
      <w:proofErr w:type="spellStart"/>
      <w:r w:rsidRPr="00D33EBA">
        <w:rPr>
          <w:rFonts w:ascii="Times New Roman" w:eastAsia="Times New Roman" w:hAnsi="Times New Roman" w:cs="Times New Roman"/>
          <w:kern w:val="0"/>
          <w:sz w:val="28"/>
          <w:szCs w:val="28"/>
          <w:lang w:val="uk-UA"/>
          <w14:ligatures w14:val="none"/>
        </w:rPr>
        <w:t>Defeating</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Dictators</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Electoral</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Change</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and</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Stability</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in</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Competitive</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Authoritarian</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Regimes</w:t>
      </w:r>
      <w:proofErr w:type="spellEnd"/>
      <w:r w:rsidRPr="00D33EBA">
        <w:rPr>
          <w:rFonts w:ascii="Times New Roman" w:eastAsia="Times New Roman" w:hAnsi="Times New Roman" w:cs="Times New Roman"/>
          <w:kern w:val="0"/>
          <w:sz w:val="28"/>
          <w:szCs w:val="28"/>
          <w:lang w:val="uk-UA"/>
          <w14:ligatures w14:val="none"/>
        </w:rPr>
        <w:t xml:space="preserve">" Валері </w:t>
      </w:r>
      <w:proofErr w:type="spellStart"/>
      <w:r w:rsidRPr="00D33EBA">
        <w:rPr>
          <w:rFonts w:ascii="Times New Roman" w:eastAsia="Times New Roman" w:hAnsi="Times New Roman" w:cs="Times New Roman"/>
          <w:kern w:val="0"/>
          <w:sz w:val="28"/>
          <w:szCs w:val="28"/>
          <w:lang w:val="uk-UA"/>
          <w14:ligatures w14:val="none"/>
        </w:rPr>
        <w:t>Банс</w:t>
      </w:r>
      <w:proofErr w:type="spellEnd"/>
      <w:r w:rsidRPr="00D33EBA">
        <w:rPr>
          <w:rFonts w:ascii="Times New Roman" w:eastAsia="Times New Roman" w:hAnsi="Times New Roman" w:cs="Times New Roman"/>
          <w:kern w:val="0"/>
          <w:sz w:val="28"/>
          <w:szCs w:val="28"/>
          <w:lang w:val="uk-UA"/>
          <w14:ligatures w14:val="none"/>
        </w:rPr>
        <w:t xml:space="preserve"> і </w:t>
      </w:r>
      <w:proofErr w:type="spellStart"/>
      <w:r w:rsidRPr="00D33EBA">
        <w:rPr>
          <w:rFonts w:ascii="Times New Roman" w:eastAsia="Times New Roman" w:hAnsi="Times New Roman" w:cs="Times New Roman"/>
          <w:kern w:val="0"/>
          <w:sz w:val="28"/>
          <w:szCs w:val="28"/>
          <w:lang w:val="uk-UA"/>
          <w14:ligatures w14:val="none"/>
        </w:rPr>
        <w:t>Шерон</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Волчік</w:t>
      </w:r>
      <w:proofErr w:type="spellEnd"/>
      <w:r w:rsidRPr="00D33EBA">
        <w:rPr>
          <w:rFonts w:ascii="Times New Roman" w:eastAsia="Times New Roman" w:hAnsi="Times New Roman" w:cs="Times New Roman"/>
          <w:kern w:val="0"/>
          <w:sz w:val="28"/>
          <w:szCs w:val="28"/>
          <w:lang w:val="uk-UA"/>
          <w14:ligatures w14:val="none"/>
        </w:rPr>
        <w:t xml:space="preserve">  визначають, що третя хвиля демократизації призвела до появи конкурентних авторитарних </w:t>
      </w:r>
      <w:r w:rsidRPr="00D33EBA">
        <w:rPr>
          <w:rFonts w:ascii="Times New Roman" w:eastAsia="Times New Roman" w:hAnsi="Times New Roman" w:cs="Times New Roman"/>
          <w:kern w:val="0"/>
          <w:sz w:val="28"/>
          <w:szCs w:val="28"/>
          <w:lang w:val="uk-UA"/>
          <w14:ligatures w14:val="none"/>
        </w:rPr>
        <w:lastRenderedPageBreak/>
        <w:t>режимів, які поєднують елементи авторитаризму і демократії, дозволяючи змагання за політичні посади, але використовуючи різні методи для забезпечення переобрання чинних лідерів. Вибори в таких режимах часто призводять до збереження влади, але іноді опозиція може виграти, як це сталося на Філіппінах (1986), в Нікарагуа (1990), Словаччині (1998), Індонезії (1999), Мексиці (2000), Мадагаскарі (2001), Україні (2004) і інших. Сила режиму, його здатність витримати виборчі виклики, важлива для розуміння результатів виборів. Сильніші режими зазвичай краще централізовані і мають потужні патронажні мережі, що ускладнює опозиції здобуття перемоги. «Визнаючи, що концепцію спроможності режиму дуже важко виміряти, ми пропонуємо низку показників. Таким чином, у сильніших режимах ми бачимо наступне: чинні особи правлять через добре встановлену партію; лідерам вдалося запобігти втечі з правлячого кола; президенти запровадили реформи, які розширюють їхні формальні повноваження; опозиція розділена і неодноразово не змогла отримати владу; громадяни демобілізовані; і політичні лідери насолоджувалися тривалим перебуванням на посаді. Припущення, яке лежить в основі остаточного розрізнення, полягає в тому, що довгострокове правління має важливі переваги для діючих компаній, включаючи можливість створювати великі мережі патронажу, які розходяться віялом від лідера. Таким чином, тривале перебування на посаді створює сильні перешкоди для відступництва як членів правлячого кола, так і звичайних громадян» (</w:t>
      </w:r>
      <w:proofErr w:type="spellStart"/>
      <w:r w:rsidRPr="00D33EBA">
        <w:rPr>
          <w:rFonts w:ascii="Times New Roman" w:eastAsia="Times New Roman" w:hAnsi="Times New Roman" w:cs="Times New Roman"/>
          <w:kern w:val="0"/>
          <w:sz w:val="28"/>
          <w:szCs w:val="28"/>
          <w:lang w:val="uk-UA"/>
          <w14:ligatures w14:val="none"/>
        </w:rPr>
        <w:t>Valerie</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Bunce</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Sharol</w:t>
      </w:r>
      <w:proofErr w:type="spellEnd"/>
      <w:r w:rsidRPr="00D33EBA">
        <w:rPr>
          <w:rFonts w:ascii="Times New Roman" w:eastAsia="Times New Roman" w:hAnsi="Times New Roman" w:cs="Times New Roman"/>
          <w:kern w:val="0"/>
          <w:sz w:val="28"/>
          <w:szCs w:val="28"/>
          <w:lang w:val="uk-UA"/>
          <w14:ligatures w14:val="none"/>
        </w:rPr>
        <w:t xml:space="preserve"> L. </w:t>
      </w:r>
      <w:proofErr w:type="spellStart"/>
      <w:r w:rsidRPr="00D33EBA">
        <w:rPr>
          <w:rFonts w:ascii="Times New Roman" w:eastAsia="Times New Roman" w:hAnsi="Times New Roman" w:cs="Times New Roman"/>
          <w:kern w:val="0"/>
          <w:sz w:val="28"/>
          <w:szCs w:val="28"/>
          <w:lang w:val="uk-UA"/>
          <w14:ligatures w14:val="none"/>
        </w:rPr>
        <w:t>Wolchik</w:t>
      </w:r>
      <w:proofErr w:type="spellEnd"/>
      <w:r w:rsidRPr="00D33EBA">
        <w:rPr>
          <w:rFonts w:ascii="Times New Roman" w:eastAsia="Times New Roman" w:hAnsi="Times New Roman" w:cs="Times New Roman"/>
          <w:kern w:val="0"/>
          <w:sz w:val="28"/>
          <w:szCs w:val="28"/>
          <w:lang w:val="uk-UA"/>
          <w14:ligatures w14:val="none"/>
        </w:rPr>
        <w:t xml:space="preserve"> 2010, p. 48).</w:t>
      </w:r>
    </w:p>
    <w:p w14:paraId="312983E7" w14:textId="77777777" w:rsidR="00BA79DE" w:rsidRPr="00D33EBA" w:rsidRDefault="00BA79DE"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У статті Марка Р. </w:t>
      </w:r>
      <w:proofErr w:type="spellStart"/>
      <w:r w:rsidRPr="00D33EBA">
        <w:rPr>
          <w:rFonts w:ascii="Times New Roman" w:eastAsia="Times New Roman" w:hAnsi="Times New Roman" w:cs="Times New Roman"/>
          <w:kern w:val="0"/>
          <w:sz w:val="28"/>
          <w:szCs w:val="28"/>
          <w:lang w:val="uk-UA"/>
          <w14:ligatures w14:val="none"/>
        </w:rPr>
        <w:t>Бейсінгера</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Structure</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and</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Example</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in</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Modular</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Political</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Phenomena</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The</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Diffusion</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of</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Bulldozer</w:t>
      </w:r>
      <w:proofErr w:type="spellEnd"/>
      <w:r w:rsidRPr="00D33EBA">
        <w:rPr>
          <w:rFonts w:ascii="Times New Roman" w:eastAsia="Times New Roman" w:hAnsi="Times New Roman" w:cs="Times New Roman"/>
          <w:kern w:val="0"/>
          <w:sz w:val="28"/>
          <w:szCs w:val="28"/>
          <w:lang w:val="uk-UA"/>
          <w14:ligatures w14:val="none"/>
        </w:rPr>
        <w:t>/</w:t>
      </w:r>
      <w:proofErr w:type="spellStart"/>
      <w:r w:rsidRPr="00D33EBA">
        <w:rPr>
          <w:rFonts w:ascii="Times New Roman" w:eastAsia="Times New Roman" w:hAnsi="Times New Roman" w:cs="Times New Roman"/>
          <w:kern w:val="0"/>
          <w:sz w:val="28"/>
          <w:szCs w:val="28"/>
          <w:lang w:val="uk-UA"/>
          <w14:ligatures w14:val="none"/>
        </w:rPr>
        <w:t>Rose</w:t>
      </w:r>
      <w:proofErr w:type="spellEnd"/>
      <w:r w:rsidRPr="00D33EBA">
        <w:rPr>
          <w:rFonts w:ascii="Times New Roman" w:eastAsia="Times New Roman" w:hAnsi="Times New Roman" w:cs="Times New Roman"/>
          <w:kern w:val="0"/>
          <w:sz w:val="28"/>
          <w:szCs w:val="28"/>
          <w:lang w:val="uk-UA"/>
          <w14:ligatures w14:val="none"/>
        </w:rPr>
        <w:t>/</w:t>
      </w:r>
      <w:proofErr w:type="spellStart"/>
      <w:r w:rsidRPr="00D33EBA">
        <w:rPr>
          <w:rFonts w:ascii="Times New Roman" w:eastAsia="Times New Roman" w:hAnsi="Times New Roman" w:cs="Times New Roman"/>
          <w:kern w:val="0"/>
          <w:sz w:val="28"/>
          <w:szCs w:val="28"/>
          <w:lang w:val="uk-UA"/>
          <w14:ligatures w14:val="none"/>
        </w:rPr>
        <w:t>Orange</w:t>
      </w:r>
      <w:proofErr w:type="spellEnd"/>
      <w:r w:rsidRPr="00D33EBA">
        <w:rPr>
          <w:rFonts w:ascii="Times New Roman" w:eastAsia="Times New Roman" w:hAnsi="Times New Roman" w:cs="Times New Roman"/>
          <w:kern w:val="0"/>
          <w:sz w:val="28"/>
          <w:szCs w:val="28"/>
          <w:lang w:val="uk-UA"/>
          <w14:ligatures w14:val="none"/>
        </w:rPr>
        <w:t>/</w:t>
      </w:r>
      <w:proofErr w:type="spellStart"/>
      <w:r w:rsidRPr="00D33EBA">
        <w:rPr>
          <w:rFonts w:ascii="Times New Roman" w:eastAsia="Times New Roman" w:hAnsi="Times New Roman" w:cs="Times New Roman"/>
          <w:kern w:val="0"/>
          <w:sz w:val="28"/>
          <w:szCs w:val="28"/>
          <w:lang w:val="uk-UA"/>
          <w14:ligatures w14:val="none"/>
        </w:rPr>
        <w:t>Tulip</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Revolutions</w:t>
      </w:r>
      <w:proofErr w:type="spellEnd"/>
      <w:r w:rsidRPr="00D33EBA">
        <w:rPr>
          <w:rFonts w:ascii="Times New Roman" w:eastAsia="Times New Roman" w:hAnsi="Times New Roman" w:cs="Times New Roman"/>
          <w:kern w:val="0"/>
          <w:sz w:val="28"/>
          <w:szCs w:val="28"/>
          <w:lang w:val="uk-UA"/>
          <w14:ligatures w14:val="none"/>
        </w:rPr>
        <w:t xml:space="preserve">» кольорові революції є модульними </w:t>
      </w:r>
      <w:bookmarkStart w:id="9" w:name="_Hlk170046549"/>
      <w:r w:rsidRPr="00D33EBA">
        <w:rPr>
          <w:rFonts w:ascii="Times New Roman" w:eastAsia="Times New Roman" w:hAnsi="Times New Roman" w:cs="Times New Roman"/>
          <w:kern w:val="0"/>
          <w:sz w:val="28"/>
          <w:szCs w:val="28"/>
          <w:lang w:val="uk-UA"/>
          <w14:ligatures w14:val="none"/>
        </w:rPr>
        <w:t>явищами, тож їх можна охарактеризувати так:</w:t>
      </w:r>
    </w:p>
    <w:p w14:paraId="20B61188" w14:textId="77777777" w:rsidR="00BA79DE" w:rsidRPr="00D33EBA" w:rsidRDefault="00BA79DE" w:rsidP="00D02950">
      <w:pPr>
        <w:pStyle w:val="a7"/>
        <w:numPr>
          <w:ilvl w:val="0"/>
          <w:numId w:val="12"/>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lastRenderedPageBreak/>
        <w:t xml:space="preserve">Використання «вкрадених» виборів як привід для масових мобілізацій проти псевдодемократичних режимів. Автор </w:t>
      </w:r>
      <w:proofErr w:type="spellStart"/>
      <w:r w:rsidRPr="00D33EBA">
        <w:rPr>
          <w:rFonts w:ascii="Times New Roman" w:eastAsia="Times New Roman" w:hAnsi="Times New Roman" w:cs="Times New Roman"/>
          <w:kern w:val="0"/>
          <w:sz w:val="28"/>
          <w:szCs w:val="28"/>
          <w:lang w:val="uk-UA"/>
          <w14:ligatures w14:val="none"/>
        </w:rPr>
        <w:t>стведжує</w:t>
      </w:r>
      <w:proofErr w:type="spellEnd"/>
      <w:r w:rsidRPr="00D33EBA">
        <w:rPr>
          <w:rFonts w:ascii="Times New Roman" w:eastAsia="Times New Roman" w:hAnsi="Times New Roman" w:cs="Times New Roman"/>
          <w:kern w:val="0"/>
          <w:sz w:val="28"/>
          <w:szCs w:val="28"/>
          <w:lang w:val="uk-UA"/>
          <w14:ligatures w14:val="none"/>
        </w:rPr>
        <w:t>, що усі успішні революції у посткомуністичних країнах із 2000 по 2006 роки включали масові протести у відповідь сфальсифіковані вибори. Це стало основним приводом для мобілізації опозиції та демонстрацій, спрямованих на повалення режимів, які утримувалися при владі завдяки фальсифікаціям на виборах.</w:t>
      </w:r>
    </w:p>
    <w:p w14:paraId="03CB555E" w14:textId="77777777" w:rsidR="00BA79DE" w:rsidRPr="00D33EBA" w:rsidRDefault="00BA79DE" w:rsidP="00D02950">
      <w:pPr>
        <w:pStyle w:val="a7"/>
        <w:numPr>
          <w:ilvl w:val="0"/>
          <w:numId w:val="12"/>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Закордонна підтримка розвитку місцевих демократичних рухів. Важливу роль успіху цих революцій відіграла підтримка з боку зарубіжних держав та неурядових організацій. Ця підтримка включала фінансову допомогу, навчання активістів методам ненасильницького опору та організацію демократичних рухів.</w:t>
      </w:r>
    </w:p>
    <w:p w14:paraId="147EBB4E" w14:textId="5336941C" w:rsidR="004E5245" w:rsidRPr="00D33EBA" w:rsidRDefault="00BA79DE" w:rsidP="00D02950">
      <w:pPr>
        <w:pStyle w:val="a7"/>
        <w:numPr>
          <w:ilvl w:val="0"/>
          <w:numId w:val="12"/>
        </w:numPr>
        <w:spacing w:afterLines="200" w:after="480" w:line="360" w:lineRule="auto"/>
        <w:ind w:left="0"/>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Організація радикальних молодіжних рухів, які використовують нестандартні тактики протесту. «Кожен приклад успішної революції породжував нову хвилю спроб рівняння... Молодіжні рухи за зразком </w:t>
      </w:r>
      <w:proofErr w:type="spellStart"/>
      <w:r w:rsidRPr="00D33EBA">
        <w:rPr>
          <w:rFonts w:ascii="Times New Roman" w:eastAsia="Times New Roman" w:hAnsi="Times New Roman" w:cs="Times New Roman"/>
          <w:kern w:val="0"/>
          <w:sz w:val="28"/>
          <w:szCs w:val="28"/>
          <w:lang w:val="uk-UA"/>
          <w14:ligatures w14:val="none"/>
        </w:rPr>
        <w:t>Отпору</w:t>
      </w:r>
      <w:proofErr w:type="spellEnd"/>
      <w:r w:rsidRPr="00D33EBA">
        <w:rPr>
          <w:rFonts w:ascii="Times New Roman" w:eastAsia="Times New Roman" w:hAnsi="Times New Roman" w:cs="Times New Roman"/>
          <w:kern w:val="0"/>
          <w:sz w:val="28"/>
          <w:szCs w:val="28"/>
          <w:lang w:val="uk-UA"/>
          <w14:ligatures w14:val="none"/>
        </w:rPr>
        <w:t xml:space="preserve"> створювалися також в Албанії, Єгипті та Зімбабве</w:t>
      </w:r>
      <w:bookmarkStart w:id="10" w:name="_Hlk170049531"/>
      <w:r w:rsidRPr="00D33EBA">
        <w:rPr>
          <w:rFonts w:ascii="Times New Roman" w:eastAsia="Times New Roman" w:hAnsi="Times New Roman" w:cs="Times New Roman"/>
          <w:kern w:val="0"/>
          <w:sz w:val="28"/>
          <w:szCs w:val="28"/>
          <w:lang w:val="uk-UA"/>
          <w14:ligatures w14:val="none"/>
        </w:rPr>
        <w:t>» (</w:t>
      </w:r>
      <w:proofErr w:type="spellStart"/>
      <w:r w:rsidRPr="00D33EBA">
        <w:rPr>
          <w:rFonts w:ascii="Times New Roman" w:eastAsia="Times New Roman" w:hAnsi="Times New Roman" w:cs="Times New Roman"/>
          <w:kern w:val="0"/>
          <w:sz w:val="28"/>
          <w:szCs w:val="28"/>
          <w:lang w:val="uk-UA"/>
          <w14:ligatures w14:val="none"/>
        </w:rPr>
        <w:t>Mark</w:t>
      </w:r>
      <w:proofErr w:type="spellEnd"/>
      <w:r w:rsidRPr="00D33EBA">
        <w:rPr>
          <w:rFonts w:ascii="Times New Roman" w:eastAsia="Times New Roman" w:hAnsi="Times New Roman" w:cs="Times New Roman"/>
          <w:kern w:val="0"/>
          <w:sz w:val="28"/>
          <w:szCs w:val="28"/>
          <w:lang w:val="uk-UA"/>
          <w14:ligatures w14:val="none"/>
        </w:rPr>
        <w:t xml:space="preserve"> R. </w:t>
      </w:r>
      <w:proofErr w:type="spellStart"/>
      <w:r w:rsidRPr="00D33EBA">
        <w:rPr>
          <w:rFonts w:ascii="Times New Roman" w:eastAsia="Times New Roman" w:hAnsi="Times New Roman" w:cs="Times New Roman"/>
          <w:kern w:val="0"/>
          <w:sz w:val="28"/>
          <w:szCs w:val="28"/>
          <w:lang w:val="uk-UA"/>
          <w14:ligatures w14:val="none"/>
        </w:rPr>
        <w:t>Beissinger</w:t>
      </w:r>
      <w:proofErr w:type="spellEnd"/>
      <w:r w:rsidRPr="00D33EBA">
        <w:rPr>
          <w:rFonts w:ascii="Times New Roman" w:eastAsia="Times New Roman" w:hAnsi="Times New Roman" w:cs="Times New Roman"/>
          <w:kern w:val="0"/>
          <w:sz w:val="28"/>
          <w:szCs w:val="28"/>
          <w:lang w:val="uk-UA"/>
          <w14:ligatures w14:val="none"/>
        </w:rPr>
        <w:t xml:space="preserve"> 2007, p.262)</w:t>
      </w:r>
    </w:p>
    <w:bookmarkEnd w:id="9"/>
    <w:bookmarkEnd w:id="10"/>
    <w:p w14:paraId="7130ACE4" w14:textId="77777777" w:rsidR="00BA79DE" w:rsidRPr="00D33EBA" w:rsidRDefault="00BA79DE"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Що об’єднує </w:t>
      </w:r>
      <w:proofErr w:type="spellStart"/>
      <w:r w:rsidRPr="00D33EBA">
        <w:rPr>
          <w:rFonts w:ascii="Times New Roman" w:eastAsia="Times New Roman" w:hAnsi="Times New Roman" w:cs="Times New Roman"/>
          <w:kern w:val="0"/>
          <w:sz w:val="28"/>
          <w:szCs w:val="28"/>
          <w:lang w:val="uk-UA"/>
          <w14:ligatures w14:val="none"/>
        </w:rPr>
        <w:t>Банз</w:t>
      </w:r>
      <w:proofErr w:type="spellEnd"/>
      <w:r w:rsidRPr="00D33EBA">
        <w:rPr>
          <w:rFonts w:ascii="Times New Roman" w:eastAsia="Times New Roman" w:hAnsi="Times New Roman" w:cs="Times New Roman"/>
          <w:kern w:val="0"/>
          <w:sz w:val="28"/>
          <w:szCs w:val="28"/>
          <w:lang w:val="uk-UA"/>
          <w14:ligatures w14:val="none"/>
        </w:rPr>
        <w:t xml:space="preserve"> та </w:t>
      </w:r>
      <w:proofErr w:type="spellStart"/>
      <w:r w:rsidRPr="00D33EBA">
        <w:rPr>
          <w:rFonts w:ascii="Times New Roman" w:eastAsia="Times New Roman" w:hAnsi="Times New Roman" w:cs="Times New Roman"/>
          <w:kern w:val="0"/>
          <w:sz w:val="28"/>
          <w:szCs w:val="28"/>
          <w:lang w:val="uk-UA"/>
          <w14:ligatures w14:val="none"/>
        </w:rPr>
        <w:t>Бейсінгера</w:t>
      </w:r>
      <w:proofErr w:type="spellEnd"/>
      <w:r w:rsidRPr="00D33EBA">
        <w:rPr>
          <w:rFonts w:ascii="Times New Roman" w:eastAsia="Times New Roman" w:hAnsi="Times New Roman" w:cs="Times New Roman"/>
          <w:kern w:val="0"/>
          <w:sz w:val="28"/>
          <w:szCs w:val="28"/>
          <w:lang w:val="uk-UA"/>
          <w14:ligatures w14:val="none"/>
        </w:rPr>
        <w:t xml:space="preserve">, так це акцент на тому, що кольорові революції поширюються ззовні та водночас знизу. Водночас ряд авторів стверджують, що зовнішні актори мали вирішальний вплив на </w:t>
      </w:r>
      <w:proofErr w:type="spellStart"/>
      <w:r w:rsidRPr="00D33EBA">
        <w:rPr>
          <w:rFonts w:ascii="Times New Roman" w:eastAsia="Times New Roman" w:hAnsi="Times New Roman" w:cs="Times New Roman"/>
          <w:kern w:val="0"/>
          <w:sz w:val="28"/>
          <w:szCs w:val="28"/>
          <w:lang w:val="uk-UA"/>
          <w14:ligatures w14:val="none"/>
        </w:rPr>
        <w:t>генезу</w:t>
      </w:r>
      <w:proofErr w:type="spellEnd"/>
      <w:r w:rsidRPr="00D33EBA">
        <w:rPr>
          <w:rFonts w:ascii="Times New Roman" w:eastAsia="Times New Roman" w:hAnsi="Times New Roman" w:cs="Times New Roman"/>
          <w:kern w:val="0"/>
          <w:sz w:val="28"/>
          <w:szCs w:val="28"/>
          <w:lang w:val="uk-UA"/>
          <w14:ligatures w14:val="none"/>
        </w:rPr>
        <w:t xml:space="preserve"> та розгортання кольорових революцій.</w:t>
      </w:r>
    </w:p>
    <w:p w14:paraId="04A3907B" w14:textId="77777777" w:rsidR="004E5245" w:rsidRPr="00D33EBA" w:rsidRDefault="004E5245" w:rsidP="00D02950">
      <w:pPr>
        <w:spacing w:afterLines="200" w:after="480" w:line="360" w:lineRule="auto"/>
        <w:jc w:val="both"/>
        <w:rPr>
          <w:rFonts w:ascii="Times New Roman" w:eastAsia="Times New Roman" w:hAnsi="Times New Roman" w:cs="Times New Roman"/>
          <w:kern w:val="0"/>
          <w:sz w:val="28"/>
          <w:szCs w:val="28"/>
          <w:lang w:val="uk-UA"/>
          <w14:ligatures w14:val="none"/>
        </w:rPr>
      </w:pPr>
      <w:bookmarkStart w:id="11" w:name="_Hlk170046683"/>
      <w:r w:rsidRPr="00D33EBA">
        <w:rPr>
          <w:rFonts w:ascii="Times New Roman" w:eastAsia="Times New Roman" w:hAnsi="Times New Roman" w:cs="Times New Roman"/>
          <w:kern w:val="0"/>
          <w:sz w:val="28"/>
          <w:szCs w:val="28"/>
          <w:lang w:val="uk-UA"/>
          <w14:ligatures w14:val="none"/>
        </w:rPr>
        <w:t>В свою чергу в статті "</w:t>
      </w:r>
      <w:proofErr w:type="spellStart"/>
      <w:r w:rsidRPr="00D33EBA">
        <w:rPr>
          <w:rFonts w:ascii="Times New Roman" w:eastAsia="Times New Roman" w:hAnsi="Times New Roman" w:cs="Times New Roman"/>
          <w:kern w:val="0"/>
          <w:sz w:val="28"/>
          <w:szCs w:val="28"/>
          <w:lang w:val="uk-UA"/>
          <w14:ligatures w14:val="none"/>
        </w:rPr>
        <w:t>Defeating</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Dictators</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Electoral</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Change</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and</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Stability</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in</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Competitive</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Authoritarian</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Regimes</w:t>
      </w:r>
      <w:proofErr w:type="spellEnd"/>
      <w:r w:rsidRPr="00D33EBA">
        <w:rPr>
          <w:rFonts w:ascii="Times New Roman" w:eastAsia="Times New Roman" w:hAnsi="Times New Roman" w:cs="Times New Roman"/>
          <w:kern w:val="0"/>
          <w:sz w:val="28"/>
          <w:szCs w:val="28"/>
          <w:lang w:val="uk-UA"/>
          <w14:ligatures w14:val="none"/>
        </w:rPr>
        <w:t xml:space="preserve">" розглядають режими, які поєднують елементи авторитаризму та демократії, їх можна назвати більш уразливі, оскільки допускають електоральну конкуренцію, але при цьому використовують авторитарні практики для утримання влади. Сильні режими характеризуються центральною владою, сильними патронажними </w:t>
      </w:r>
      <w:r w:rsidRPr="00D33EBA">
        <w:rPr>
          <w:rFonts w:ascii="Times New Roman" w:eastAsia="Times New Roman" w:hAnsi="Times New Roman" w:cs="Times New Roman"/>
          <w:kern w:val="0"/>
          <w:sz w:val="28"/>
          <w:szCs w:val="28"/>
          <w:lang w:val="uk-UA"/>
          <w14:ligatures w14:val="none"/>
        </w:rPr>
        <w:lastRenderedPageBreak/>
        <w:t xml:space="preserve">мережами та успішним запобіганням розколам у правлячій еліті. Це робить їх менш уразливими перед електоральними викликами. Так Валері </w:t>
      </w:r>
      <w:proofErr w:type="spellStart"/>
      <w:r w:rsidRPr="00D33EBA">
        <w:rPr>
          <w:rFonts w:ascii="Times New Roman" w:eastAsia="Times New Roman" w:hAnsi="Times New Roman" w:cs="Times New Roman"/>
          <w:kern w:val="0"/>
          <w:sz w:val="28"/>
          <w:szCs w:val="28"/>
          <w:lang w:val="uk-UA"/>
          <w14:ligatures w14:val="none"/>
        </w:rPr>
        <w:t>Банс</w:t>
      </w:r>
      <w:proofErr w:type="spellEnd"/>
      <w:r w:rsidRPr="00D33EBA">
        <w:rPr>
          <w:rFonts w:ascii="Times New Roman" w:eastAsia="Times New Roman" w:hAnsi="Times New Roman" w:cs="Times New Roman"/>
          <w:kern w:val="0"/>
          <w:sz w:val="28"/>
          <w:szCs w:val="28"/>
          <w:lang w:val="uk-UA"/>
          <w14:ligatures w14:val="none"/>
        </w:rPr>
        <w:t xml:space="preserve"> і </w:t>
      </w:r>
      <w:proofErr w:type="spellStart"/>
      <w:r w:rsidRPr="00D33EBA">
        <w:rPr>
          <w:rFonts w:ascii="Times New Roman" w:eastAsia="Times New Roman" w:hAnsi="Times New Roman" w:cs="Times New Roman"/>
          <w:kern w:val="0"/>
          <w:sz w:val="28"/>
          <w:szCs w:val="28"/>
          <w:lang w:val="uk-UA"/>
          <w14:ligatures w14:val="none"/>
        </w:rPr>
        <w:t>Шерон</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Волчік</w:t>
      </w:r>
      <w:proofErr w:type="spellEnd"/>
      <w:r w:rsidRPr="00D33EBA">
        <w:rPr>
          <w:rFonts w:ascii="Times New Roman" w:eastAsia="Times New Roman" w:hAnsi="Times New Roman" w:cs="Times New Roman"/>
          <w:kern w:val="0"/>
          <w:sz w:val="28"/>
          <w:szCs w:val="28"/>
          <w:lang w:val="uk-UA"/>
          <w14:ligatures w14:val="none"/>
        </w:rPr>
        <w:t xml:space="preserve"> описують наступне: «З одного боку, такі режими вразливі з тієї простої причини, що вони проводять регулярні конкурентні вибори. Таким чином, проблема полягає не лише в можливостях для зміни виборів, які надають такі режими; це також напруга, яку вони породжують між справжньою та «фальшивою» демократією, в результаті чого, «якщо лідери використовують форми демократії, громадськість починає очікувати суті». Крім того, конкурентні авторитарні режими надзвичайно вразливі порівняно з режимами, які є або повністю демократичними, або повністю авторитарними, оскільки ці режими зазвичай характеризуються особливим синдромом слабких державних інституцій, низьких економічних показників, високого рівня корупції та досить рідкої суміші авторитарних і демократична політика» (</w:t>
      </w:r>
      <w:proofErr w:type="spellStart"/>
      <w:r w:rsidRPr="00D33EBA">
        <w:rPr>
          <w:rFonts w:ascii="Times New Roman" w:eastAsia="Times New Roman" w:hAnsi="Times New Roman" w:cs="Times New Roman"/>
          <w:kern w:val="0"/>
          <w:sz w:val="28"/>
          <w:szCs w:val="28"/>
          <w:lang w:val="uk-UA"/>
          <w14:ligatures w14:val="none"/>
        </w:rPr>
        <w:t>Valerie</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Bunce</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Sharol</w:t>
      </w:r>
      <w:proofErr w:type="spellEnd"/>
      <w:r w:rsidRPr="00D33EBA">
        <w:rPr>
          <w:rFonts w:ascii="Times New Roman" w:eastAsia="Times New Roman" w:hAnsi="Times New Roman" w:cs="Times New Roman"/>
          <w:kern w:val="0"/>
          <w:sz w:val="28"/>
          <w:szCs w:val="28"/>
          <w:lang w:val="uk-UA"/>
          <w14:ligatures w14:val="none"/>
        </w:rPr>
        <w:t xml:space="preserve"> L. </w:t>
      </w:r>
      <w:proofErr w:type="spellStart"/>
      <w:r w:rsidRPr="00D33EBA">
        <w:rPr>
          <w:rFonts w:ascii="Times New Roman" w:eastAsia="Times New Roman" w:hAnsi="Times New Roman" w:cs="Times New Roman"/>
          <w:kern w:val="0"/>
          <w:sz w:val="28"/>
          <w:szCs w:val="28"/>
          <w:lang w:val="uk-UA"/>
          <w14:ligatures w14:val="none"/>
        </w:rPr>
        <w:t>Wolchik</w:t>
      </w:r>
      <w:proofErr w:type="spellEnd"/>
      <w:r w:rsidRPr="00D33EBA">
        <w:rPr>
          <w:rFonts w:ascii="Times New Roman" w:eastAsia="Times New Roman" w:hAnsi="Times New Roman" w:cs="Times New Roman"/>
          <w:kern w:val="0"/>
          <w:sz w:val="28"/>
          <w:szCs w:val="28"/>
          <w:lang w:val="uk-UA"/>
          <w14:ligatures w14:val="none"/>
        </w:rPr>
        <w:t xml:space="preserve"> 2010, p. 59) Ефективна опозиція має бути об'єднаною та використовувати комплексні стратегії для мобілізації виборців, включаючи реєстрацію виборців, проведення громадської думки, моніторинг виборів та паралельний підрахунок голосів. Це робить їх більш привабливими для виборців та складніше для режиму маніпулювати результатами. Також, політична нестабільність, слабкі інститути та погані економічні показники створюють умови, за яких режими стають більш уразливими для електоральних змін. «Стратегії, які, швидше за все, принесуть користь опозиції, включатимуть, найочевидніше, формування виборчого блоку, який допоміг би сконцентрувати вибір виборців і засвідчив тверду прихильність до перемоги та ефективного управління. Однак є й інші, які максимізують можливості для перемоги опозиції — наприклад, тісна співпраця між опозицією та групами громадянського суспільства; тиск на режим з метою реформування виборчих процедур; амбітні кампанії для отримання підтримки, реєстрації виборців і виходу на вибори; використання опитувань </w:t>
      </w:r>
      <w:r w:rsidRPr="00D33EBA">
        <w:rPr>
          <w:rFonts w:ascii="Times New Roman" w:eastAsia="Times New Roman" w:hAnsi="Times New Roman" w:cs="Times New Roman"/>
          <w:kern w:val="0"/>
          <w:sz w:val="28"/>
          <w:szCs w:val="28"/>
          <w:lang w:val="uk-UA"/>
          <w14:ligatures w14:val="none"/>
        </w:rPr>
        <w:lastRenderedPageBreak/>
        <w:t xml:space="preserve">громадської думки, моніторингу виборів, </w:t>
      </w:r>
      <w:proofErr w:type="spellStart"/>
      <w:r w:rsidRPr="00D33EBA">
        <w:rPr>
          <w:rFonts w:ascii="Times New Roman" w:eastAsia="Times New Roman" w:hAnsi="Times New Roman" w:cs="Times New Roman"/>
          <w:kern w:val="0"/>
          <w:sz w:val="28"/>
          <w:szCs w:val="28"/>
          <w:lang w:val="uk-UA"/>
          <w14:ligatures w14:val="none"/>
        </w:rPr>
        <w:t>екзит</w:t>
      </w:r>
      <w:proofErr w:type="spellEnd"/>
      <w:r w:rsidRPr="00D33EBA">
        <w:rPr>
          <w:rFonts w:ascii="Times New Roman" w:eastAsia="Times New Roman" w:hAnsi="Times New Roman" w:cs="Times New Roman"/>
          <w:kern w:val="0"/>
          <w:sz w:val="28"/>
          <w:szCs w:val="28"/>
          <w:lang w:val="uk-UA"/>
          <w14:ligatures w14:val="none"/>
        </w:rPr>
        <w:t xml:space="preserve">-полів і паралельного підрахунку голосів» </w:t>
      </w:r>
      <w:bookmarkStart w:id="12" w:name="_Hlk170049520"/>
      <w:r w:rsidRPr="00D33EBA">
        <w:rPr>
          <w:rFonts w:ascii="Times New Roman" w:eastAsia="Times New Roman" w:hAnsi="Times New Roman" w:cs="Times New Roman"/>
          <w:kern w:val="0"/>
          <w:sz w:val="28"/>
          <w:szCs w:val="28"/>
          <w:lang w:val="uk-UA"/>
          <w14:ligatures w14:val="none"/>
        </w:rPr>
        <w:t>(</w:t>
      </w:r>
      <w:proofErr w:type="spellStart"/>
      <w:r w:rsidRPr="00D33EBA">
        <w:rPr>
          <w:rFonts w:ascii="Times New Roman" w:eastAsia="Times New Roman" w:hAnsi="Times New Roman" w:cs="Times New Roman"/>
          <w:kern w:val="0"/>
          <w:sz w:val="28"/>
          <w:szCs w:val="28"/>
          <w:lang w:val="uk-UA"/>
          <w14:ligatures w14:val="none"/>
        </w:rPr>
        <w:t>Valerie</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Bunce</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Sharol</w:t>
      </w:r>
      <w:proofErr w:type="spellEnd"/>
      <w:r w:rsidRPr="00D33EBA">
        <w:rPr>
          <w:rFonts w:ascii="Times New Roman" w:eastAsia="Times New Roman" w:hAnsi="Times New Roman" w:cs="Times New Roman"/>
          <w:kern w:val="0"/>
          <w:sz w:val="28"/>
          <w:szCs w:val="28"/>
          <w:lang w:val="uk-UA"/>
          <w14:ligatures w14:val="none"/>
        </w:rPr>
        <w:t xml:space="preserve"> L. </w:t>
      </w:r>
      <w:proofErr w:type="spellStart"/>
      <w:r w:rsidRPr="00D33EBA">
        <w:rPr>
          <w:rFonts w:ascii="Times New Roman" w:eastAsia="Times New Roman" w:hAnsi="Times New Roman" w:cs="Times New Roman"/>
          <w:kern w:val="0"/>
          <w:sz w:val="28"/>
          <w:szCs w:val="28"/>
          <w:lang w:val="uk-UA"/>
          <w14:ligatures w14:val="none"/>
        </w:rPr>
        <w:t>Wolchik</w:t>
      </w:r>
      <w:proofErr w:type="spellEnd"/>
      <w:r w:rsidRPr="00D33EBA">
        <w:rPr>
          <w:rFonts w:ascii="Times New Roman" w:eastAsia="Times New Roman" w:hAnsi="Times New Roman" w:cs="Times New Roman"/>
          <w:kern w:val="0"/>
          <w:sz w:val="28"/>
          <w:szCs w:val="28"/>
          <w:lang w:val="uk-UA"/>
          <w14:ligatures w14:val="none"/>
        </w:rPr>
        <w:t xml:space="preserve"> 2010, p. 51)</w:t>
      </w:r>
      <w:bookmarkEnd w:id="12"/>
    </w:p>
    <w:bookmarkEnd w:id="11"/>
    <w:p w14:paraId="716ED101" w14:textId="0DB6DC38" w:rsidR="00BA79DE" w:rsidRPr="00D33EBA" w:rsidRDefault="004E5245"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У статті «</w:t>
      </w:r>
      <w:proofErr w:type="spellStart"/>
      <w:r w:rsidRPr="00D33EBA">
        <w:rPr>
          <w:rFonts w:ascii="Times New Roman" w:eastAsia="Times New Roman" w:hAnsi="Times New Roman" w:cs="Times New Roman"/>
          <w:kern w:val="0"/>
          <w:sz w:val="28"/>
          <w:szCs w:val="28"/>
          <w:lang w:val="uk-UA"/>
          <w14:ligatures w14:val="none"/>
        </w:rPr>
        <w:t>Getting</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Real</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About</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Real</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Causes</w:t>
      </w:r>
      <w:proofErr w:type="spellEnd"/>
      <w:r w:rsidRPr="00D33EBA">
        <w:rPr>
          <w:rFonts w:ascii="Times New Roman" w:eastAsia="Times New Roman" w:hAnsi="Times New Roman" w:cs="Times New Roman"/>
          <w:kern w:val="0"/>
          <w:sz w:val="28"/>
          <w:szCs w:val="28"/>
          <w:lang w:val="uk-UA"/>
          <w14:ligatures w14:val="none"/>
        </w:rPr>
        <w:t xml:space="preserve">'» критично аналізують аргументи </w:t>
      </w:r>
      <w:proofErr w:type="spellStart"/>
      <w:r w:rsidRPr="00D33EBA">
        <w:rPr>
          <w:rFonts w:ascii="Times New Roman" w:eastAsia="Times New Roman" w:hAnsi="Times New Roman" w:cs="Times New Roman"/>
          <w:kern w:val="0"/>
          <w:sz w:val="28"/>
          <w:szCs w:val="28"/>
          <w:lang w:val="uk-UA"/>
          <w14:ligatures w14:val="none"/>
        </w:rPr>
        <w:t>Лукана</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Вея</w:t>
      </w:r>
      <w:proofErr w:type="spellEnd"/>
      <w:r w:rsidRPr="00D33EBA">
        <w:rPr>
          <w:rFonts w:ascii="Times New Roman" w:eastAsia="Times New Roman" w:hAnsi="Times New Roman" w:cs="Times New Roman"/>
          <w:kern w:val="0"/>
          <w:sz w:val="28"/>
          <w:szCs w:val="28"/>
          <w:lang w:val="uk-UA"/>
          <w14:ligatures w14:val="none"/>
        </w:rPr>
        <w:t xml:space="preserve"> про те, що структурні чинники є основними причинами успіху електоральних революцій у посткомуністичних країнах. Автори стверджують, що хоч структурні чинники справді відіграють важливу роль, вони можуть повною мірою пояснити успіх демократичних змін. Натомість </w:t>
      </w:r>
      <w:proofErr w:type="spellStart"/>
      <w:r w:rsidRPr="00D33EBA">
        <w:rPr>
          <w:rFonts w:ascii="Times New Roman" w:eastAsia="Times New Roman" w:hAnsi="Times New Roman" w:cs="Times New Roman"/>
          <w:kern w:val="0"/>
          <w:sz w:val="28"/>
          <w:szCs w:val="28"/>
          <w:lang w:val="uk-UA"/>
          <w14:ligatures w14:val="none"/>
        </w:rPr>
        <w:t>Банс</w:t>
      </w:r>
      <w:proofErr w:type="spellEnd"/>
      <w:r w:rsidRPr="00D33EBA">
        <w:rPr>
          <w:rFonts w:ascii="Times New Roman" w:eastAsia="Times New Roman" w:hAnsi="Times New Roman" w:cs="Times New Roman"/>
          <w:kern w:val="0"/>
          <w:sz w:val="28"/>
          <w:szCs w:val="28"/>
          <w:lang w:val="uk-UA"/>
          <w14:ligatures w14:val="none"/>
        </w:rPr>
        <w:t xml:space="preserve"> і Вовчик наголошують на важливості поєднання структурних факторів з електоральною динамікою та міжнародною дифузією демократичних практик. «Ми також вважаємо, що </w:t>
      </w:r>
      <w:proofErr w:type="spellStart"/>
      <w:r w:rsidRPr="00D33EBA">
        <w:rPr>
          <w:rFonts w:ascii="Times New Roman" w:eastAsia="Times New Roman" w:hAnsi="Times New Roman" w:cs="Times New Roman"/>
          <w:kern w:val="0"/>
          <w:sz w:val="28"/>
          <w:szCs w:val="28"/>
          <w:lang w:val="uk-UA"/>
          <w14:ligatures w14:val="none"/>
        </w:rPr>
        <w:t>Вей</w:t>
      </w:r>
      <w:proofErr w:type="spellEnd"/>
      <w:r w:rsidRPr="00D33EBA">
        <w:rPr>
          <w:rFonts w:ascii="Times New Roman" w:eastAsia="Times New Roman" w:hAnsi="Times New Roman" w:cs="Times New Roman"/>
          <w:kern w:val="0"/>
          <w:sz w:val="28"/>
          <w:szCs w:val="28"/>
          <w:lang w:val="uk-UA"/>
          <w14:ligatures w14:val="none"/>
        </w:rPr>
        <w:t xml:space="preserve"> неправильно читає велику частину літератури про так звані кольорові революції. Ми, разом з іншими вченими, яких він вважає «</w:t>
      </w:r>
      <w:proofErr w:type="spellStart"/>
      <w:r w:rsidRPr="00D33EBA">
        <w:rPr>
          <w:rFonts w:ascii="Times New Roman" w:eastAsia="Times New Roman" w:hAnsi="Times New Roman" w:cs="Times New Roman"/>
          <w:kern w:val="0"/>
          <w:sz w:val="28"/>
          <w:szCs w:val="28"/>
          <w:lang w:val="uk-UA"/>
          <w14:ligatures w14:val="none"/>
        </w:rPr>
        <w:t>агентно</w:t>
      </w:r>
      <w:proofErr w:type="spellEnd"/>
      <w:r w:rsidRPr="00D33EBA">
        <w:rPr>
          <w:rFonts w:ascii="Times New Roman" w:eastAsia="Times New Roman" w:hAnsi="Times New Roman" w:cs="Times New Roman"/>
          <w:kern w:val="0"/>
          <w:sz w:val="28"/>
          <w:szCs w:val="28"/>
          <w:lang w:val="uk-UA"/>
          <w14:ligatures w14:val="none"/>
        </w:rPr>
        <w:t>-центричними», насправді використовуємо структурні фактори в нашому поясненні електоральних змін і стабільності в посткомуністичному регіоні. Дійсно, ми стверджуємо, що відмінності в структурній сприйнятливості авторитарних режимів до електоральних змін допомагають пояснити нерівномірну схему електоральних змін із середини 1990-х років до теперішнього часу — чому хвиля почалася там, де вона почалася, чому режими в деяких країнах зазнали проблем і інші ні, і чому такі виклики або вдалися, або не вдалися, щоб перемогти диктаторів на виборах чи на вулицях. Замість того, щоб ігнорувати питання про те, як структурні чинники перетворюються на реальну політичну боротьбу, ми пов’язуємо їх у нашому аналізі як з динамікою виборів, так і з важкими зусиллями транснаціональних коаліцій активістів. Простіше кажучи, структура, агентство та процес важливі» (</w:t>
      </w:r>
      <w:proofErr w:type="spellStart"/>
      <w:r w:rsidRPr="00D33EBA">
        <w:rPr>
          <w:rFonts w:ascii="Times New Roman" w:eastAsia="Times New Roman" w:hAnsi="Times New Roman" w:cs="Times New Roman"/>
          <w:kern w:val="0"/>
          <w:sz w:val="28"/>
          <w:szCs w:val="28"/>
          <w:lang w:val="uk-UA"/>
          <w14:ligatures w14:val="none"/>
        </w:rPr>
        <w:t>Valerie</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Bunce</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Sharol</w:t>
      </w:r>
      <w:proofErr w:type="spellEnd"/>
      <w:r w:rsidRPr="00D33EBA">
        <w:rPr>
          <w:rFonts w:ascii="Times New Roman" w:eastAsia="Times New Roman" w:hAnsi="Times New Roman" w:cs="Times New Roman"/>
          <w:kern w:val="0"/>
          <w:sz w:val="28"/>
          <w:szCs w:val="28"/>
          <w:lang w:val="uk-UA"/>
          <w14:ligatures w14:val="none"/>
        </w:rPr>
        <w:t xml:space="preserve"> L. </w:t>
      </w:r>
      <w:proofErr w:type="spellStart"/>
      <w:r w:rsidRPr="00D33EBA">
        <w:rPr>
          <w:rFonts w:ascii="Times New Roman" w:eastAsia="Times New Roman" w:hAnsi="Times New Roman" w:cs="Times New Roman"/>
          <w:kern w:val="0"/>
          <w:sz w:val="28"/>
          <w:szCs w:val="28"/>
          <w:lang w:val="uk-UA"/>
          <w14:ligatures w14:val="none"/>
        </w:rPr>
        <w:t>Wolchik</w:t>
      </w:r>
      <w:proofErr w:type="spellEnd"/>
      <w:r w:rsidRPr="00D33EBA">
        <w:rPr>
          <w:rFonts w:ascii="Times New Roman" w:eastAsia="Times New Roman" w:hAnsi="Times New Roman" w:cs="Times New Roman"/>
          <w:kern w:val="0"/>
          <w:sz w:val="28"/>
          <w:szCs w:val="28"/>
          <w:lang w:val="uk-UA"/>
          <w14:ligatures w14:val="none"/>
        </w:rPr>
        <w:t xml:space="preserve"> 2009, p. 69) Також основна думка авторів полягає в тому, що успіх електоральних революцій у посткомуністичних країнах обумовлений не лише структурними факторами, а й комплексом стратегій, що використовуються опозицією, міжнародною підтримкою та процесом </w:t>
      </w:r>
      <w:r w:rsidRPr="00D33EBA">
        <w:rPr>
          <w:rFonts w:ascii="Times New Roman" w:eastAsia="Times New Roman" w:hAnsi="Times New Roman" w:cs="Times New Roman"/>
          <w:kern w:val="0"/>
          <w:sz w:val="28"/>
          <w:szCs w:val="28"/>
          <w:lang w:val="uk-UA"/>
          <w14:ligatures w14:val="none"/>
        </w:rPr>
        <w:lastRenderedPageBreak/>
        <w:t xml:space="preserve">дифузії демократичних практик. </w:t>
      </w:r>
      <w:proofErr w:type="spellStart"/>
      <w:r w:rsidRPr="00D33EBA">
        <w:rPr>
          <w:rFonts w:ascii="Times New Roman" w:eastAsia="Times New Roman" w:hAnsi="Times New Roman" w:cs="Times New Roman"/>
          <w:kern w:val="0"/>
          <w:sz w:val="28"/>
          <w:szCs w:val="28"/>
          <w:lang w:val="uk-UA"/>
          <w14:ligatures w14:val="none"/>
        </w:rPr>
        <w:t>Банс</w:t>
      </w:r>
      <w:proofErr w:type="spellEnd"/>
      <w:r w:rsidRPr="00D33EBA">
        <w:rPr>
          <w:rFonts w:ascii="Times New Roman" w:eastAsia="Times New Roman" w:hAnsi="Times New Roman" w:cs="Times New Roman"/>
          <w:kern w:val="0"/>
          <w:sz w:val="28"/>
          <w:szCs w:val="28"/>
          <w:lang w:val="uk-UA"/>
          <w14:ligatures w14:val="none"/>
        </w:rPr>
        <w:t xml:space="preserve"> і Вовчик наголошують на важливості поєднання різних факторів та стратегій для розуміння причин та умов успіху демократичних змін. «Отже, враховуючи «справжні» причини електоральних змін, ми повинні брати до уваги не лише структурні впливи, які впливають на вразливість режиму, а й особливу роль виборів як місця політичних змін і міжнаціональне поширення особливо ефективна модель перемоги над диктаторами. Ми також повинні взяти до уваги «справжніх» акторів, які розробили та адаптували цю модель змін, а також автократів, які їм протистояли»</w:t>
      </w:r>
      <w:bookmarkStart w:id="13" w:name="_Hlk170049507"/>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Valerie</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Bunce</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Sharol</w:t>
      </w:r>
      <w:proofErr w:type="spellEnd"/>
      <w:r w:rsidRPr="00D33EBA">
        <w:rPr>
          <w:rFonts w:ascii="Times New Roman" w:eastAsia="Times New Roman" w:hAnsi="Times New Roman" w:cs="Times New Roman"/>
          <w:kern w:val="0"/>
          <w:sz w:val="28"/>
          <w:szCs w:val="28"/>
          <w:lang w:val="uk-UA"/>
          <w14:ligatures w14:val="none"/>
        </w:rPr>
        <w:t xml:space="preserve"> L. </w:t>
      </w:r>
      <w:proofErr w:type="spellStart"/>
      <w:r w:rsidRPr="00D33EBA">
        <w:rPr>
          <w:rFonts w:ascii="Times New Roman" w:eastAsia="Times New Roman" w:hAnsi="Times New Roman" w:cs="Times New Roman"/>
          <w:kern w:val="0"/>
          <w:sz w:val="28"/>
          <w:szCs w:val="28"/>
          <w:lang w:val="uk-UA"/>
          <w14:ligatures w14:val="none"/>
        </w:rPr>
        <w:t>Wolchik</w:t>
      </w:r>
      <w:proofErr w:type="spellEnd"/>
      <w:r w:rsidRPr="00D33EBA">
        <w:rPr>
          <w:rFonts w:ascii="Times New Roman" w:eastAsia="Times New Roman" w:hAnsi="Times New Roman" w:cs="Times New Roman"/>
          <w:kern w:val="0"/>
          <w:sz w:val="28"/>
          <w:szCs w:val="28"/>
          <w:lang w:val="uk-UA"/>
          <w14:ligatures w14:val="none"/>
        </w:rPr>
        <w:t xml:space="preserve"> 2009, p. 72).</w:t>
      </w:r>
      <w:bookmarkEnd w:id="13"/>
    </w:p>
    <w:p w14:paraId="03889DCA" w14:textId="3C1BEF04" w:rsidR="004E5245" w:rsidRPr="00D33EBA" w:rsidRDefault="004E5245"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Російські пропагандисти використовують ідеї зовнішнього впливу для просування </w:t>
      </w:r>
      <w:proofErr w:type="spellStart"/>
      <w:r w:rsidRPr="00D33EBA">
        <w:rPr>
          <w:rFonts w:ascii="Times New Roman" w:eastAsia="Times New Roman" w:hAnsi="Times New Roman" w:cs="Times New Roman"/>
          <w:kern w:val="0"/>
          <w:sz w:val="28"/>
          <w:szCs w:val="28"/>
          <w:lang w:val="uk-UA"/>
          <w14:ligatures w14:val="none"/>
        </w:rPr>
        <w:t>наративу</w:t>
      </w:r>
      <w:proofErr w:type="spellEnd"/>
      <w:r w:rsidRPr="00D33EBA">
        <w:rPr>
          <w:rFonts w:ascii="Times New Roman" w:eastAsia="Times New Roman" w:hAnsi="Times New Roman" w:cs="Times New Roman"/>
          <w:kern w:val="0"/>
          <w:sz w:val="28"/>
          <w:szCs w:val="28"/>
          <w:lang w:val="uk-UA"/>
          <w14:ligatures w14:val="none"/>
        </w:rPr>
        <w:t xml:space="preserve"> про "штучність" кольорових революцій. Яскравим прикладом є праці таких авторів як Карл Мурза та Георгій </w:t>
      </w:r>
      <w:proofErr w:type="spellStart"/>
      <w:r w:rsidRPr="00D33EBA">
        <w:rPr>
          <w:rFonts w:ascii="Times New Roman" w:eastAsia="Times New Roman" w:hAnsi="Times New Roman" w:cs="Times New Roman"/>
          <w:kern w:val="0"/>
          <w:sz w:val="28"/>
          <w:szCs w:val="28"/>
          <w:lang w:val="uk-UA"/>
          <w14:ligatures w14:val="none"/>
        </w:rPr>
        <w:t>Почепцов</w:t>
      </w:r>
      <w:proofErr w:type="spellEnd"/>
      <w:r w:rsidRPr="00D33EBA">
        <w:rPr>
          <w:rFonts w:ascii="Times New Roman" w:eastAsia="Times New Roman" w:hAnsi="Times New Roman" w:cs="Times New Roman"/>
          <w:kern w:val="0"/>
          <w:sz w:val="28"/>
          <w:szCs w:val="28"/>
          <w:lang w:val="uk-UA"/>
          <w14:ligatures w14:val="none"/>
        </w:rPr>
        <w:t>.</w:t>
      </w:r>
    </w:p>
    <w:p w14:paraId="2B1A01EF" w14:textId="1779F0EA" w:rsidR="004E5245" w:rsidRPr="00D33EBA" w:rsidRDefault="004E5245"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У книзі Сергія Кара-Мурзи "Революції на експорт" стверджується, що кольорові революції є результатом втручання західних країн, які використовують політичні, фінансові та технологічні ресурси для організації масових протестів та повалення режимів в інших країнах. Кара-Мурза наголошує, що ці революції не є природними демократичними рухами, а плануються та реалізуються зовнішніми силами з метою просування власних інтересів. Пропагандисти використовують цю ідею, щоб дискредитувати </w:t>
      </w:r>
      <w:proofErr w:type="spellStart"/>
      <w:r w:rsidRPr="00D33EBA">
        <w:rPr>
          <w:rFonts w:ascii="Times New Roman" w:eastAsia="Times New Roman" w:hAnsi="Times New Roman" w:cs="Times New Roman"/>
          <w:kern w:val="0"/>
          <w:sz w:val="28"/>
          <w:szCs w:val="28"/>
          <w:lang w:val="uk-UA"/>
          <w14:ligatures w14:val="none"/>
        </w:rPr>
        <w:t>протестні</w:t>
      </w:r>
      <w:proofErr w:type="spellEnd"/>
      <w:r w:rsidRPr="00D33EBA">
        <w:rPr>
          <w:rFonts w:ascii="Times New Roman" w:eastAsia="Times New Roman" w:hAnsi="Times New Roman" w:cs="Times New Roman"/>
          <w:kern w:val="0"/>
          <w:sz w:val="28"/>
          <w:szCs w:val="28"/>
          <w:lang w:val="uk-UA"/>
          <w14:ligatures w14:val="none"/>
        </w:rPr>
        <w:t xml:space="preserve"> рухи та підірвати їхню легітимність, стверджуючи, що вони є інструментом зовнішніх сил для дестабілізації.</w:t>
      </w:r>
    </w:p>
    <w:p w14:paraId="1FC90677" w14:textId="77777777" w:rsidR="004E5245" w:rsidRPr="00D33EBA" w:rsidRDefault="004E5245"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У роботі Георгія </w:t>
      </w:r>
      <w:proofErr w:type="spellStart"/>
      <w:r w:rsidRPr="00D33EBA">
        <w:rPr>
          <w:rFonts w:ascii="Times New Roman" w:eastAsia="Times New Roman" w:hAnsi="Times New Roman" w:cs="Times New Roman"/>
          <w:kern w:val="0"/>
          <w:sz w:val="28"/>
          <w:szCs w:val="28"/>
          <w:lang w:val="uk-UA"/>
          <w14:ligatures w14:val="none"/>
        </w:rPr>
        <w:t>Почепцова</w:t>
      </w:r>
      <w:proofErr w:type="spellEnd"/>
      <w:r w:rsidRPr="00D33EBA">
        <w:rPr>
          <w:rFonts w:ascii="Times New Roman" w:eastAsia="Times New Roman" w:hAnsi="Times New Roman" w:cs="Times New Roman"/>
          <w:kern w:val="0"/>
          <w:sz w:val="28"/>
          <w:szCs w:val="28"/>
          <w:lang w:val="uk-UA"/>
          <w14:ligatures w14:val="none"/>
        </w:rPr>
        <w:t xml:space="preserve"> "Революция.com" аналізуються технології інформаційних воєн та маніпуляції громадською думкою через інтернет та соціальні мережі. </w:t>
      </w:r>
      <w:proofErr w:type="spellStart"/>
      <w:r w:rsidRPr="00D33EBA">
        <w:rPr>
          <w:rFonts w:ascii="Times New Roman" w:eastAsia="Times New Roman" w:hAnsi="Times New Roman" w:cs="Times New Roman"/>
          <w:kern w:val="0"/>
          <w:sz w:val="28"/>
          <w:szCs w:val="28"/>
          <w:lang w:val="uk-UA"/>
          <w14:ligatures w14:val="none"/>
        </w:rPr>
        <w:t>Почепцов</w:t>
      </w:r>
      <w:proofErr w:type="spellEnd"/>
      <w:r w:rsidRPr="00D33EBA">
        <w:rPr>
          <w:rFonts w:ascii="Times New Roman" w:eastAsia="Times New Roman" w:hAnsi="Times New Roman" w:cs="Times New Roman"/>
          <w:kern w:val="0"/>
          <w:sz w:val="28"/>
          <w:szCs w:val="28"/>
          <w:lang w:val="uk-UA"/>
          <w14:ligatures w14:val="none"/>
        </w:rPr>
        <w:t xml:space="preserve"> стверджує, що кольорові революції є частиною інформаційної війни, яка спрямована на підрив влади та дестабілізацію країн через використання сучасних комунікаційних технологій. Російські </w:t>
      </w:r>
      <w:r w:rsidRPr="00D33EBA">
        <w:rPr>
          <w:rFonts w:ascii="Times New Roman" w:eastAsia="Times New Roman" w:hAnsi="Times New Roman" w:cs="Times New Roman"/>
          <w:kern w:val="0"/>
          <w:sz w:val="28"/>
          <w:szCs w:val="28"/>
          <w:lang w:val="uk-UA"/>
          <w14:ligatures w14:val="none"/>
        </w:rPr>
        <w:lastRenderedPageBreak/>
        <w:t xml:space="preserve">пропагандисти використовують ці твердження, щоб наголосити, що </w:t>
      </w:r>
      <w:proofErr w:type="spellStart"/>
      <w:r w:rsidRPr="00D33EBA">
        <w:rPr>
          <w:rFonts w:ascii="Times New Roman" w:eastAsia="Times New Roman" w:hAnsi="Times New Roman" w:cs="Times New Roman"/>
          <w:kern w:val="0"/>
          <w:sz w:val="28"/>
          <w:szCs w:val="28"/>
          <w:lang w:val="uk-UA"/>
          <w14:ligatures w14:val="none"/>
        </w:rPr>
        <w:t>протестні</w:t>
      </w:r>
      <w:proofErr w:type="spellEnd"/>
      <w:r w:rsidRPr="00D33EBA">
        <w:rPr>
          <w:rFonts w:ascii="Times New Roman" w:eastAsia="Times New Roman" w:hAnsi="Times New Roman" w:cs="Times New Roman"/>
          <w:kern w:val="0"/>
          <w:sz w:val="28"/>
          <w:szCs w:val="28"/>
          <w:lang w:val="uk-UA"/>
          <w14:ligatures w14:val="none"/>
        </w:rPr>
        <w:t xml:space="preserve"> рухи керуються і координуються ззовні через соціальні мережі та інтернет-платформи, що дозволяє західним країнам маніпулювати громадською думкою та організовувати масові протести.</w:t>
      </w:r>
    </w:p>
    <w:p w14:paraId="7E09D87F" w14:textId="77777777" w:rsidR="004E5245" w:rsidRPr="00D33EBA" w:rsidRDefault="004E5245"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Обидва автори вказують на значну роль західного фінансування та підготовки активістів для проведення кольорових революцій. Вони описують, як неурядові організації та фонди США та Європи надають фінансову та організаційну підтримку опозиційним групам, навчаючи їх методам ненасильницького опору та масової мобілізації. Також вони використовують ці твердження, щоб звинуватити західні країни у прямому втручанні у внутрішні справи інших держав, фінансуванні та підтримці </w:t>
      </w:r>
      <w:proofErr w:type="spellStart"/>
      <w:r w:rsidRPr="00D33EBA">
        <w:rPr>
          <w:rFonts w:ascii="Times New Roman" w:eastAsia="Times New Roman" w:hAnsi="Times New Roman" w:cs="Times New Roman"/>
          <w:kern w:val="0"/>
          <w:sz w:val="28"/>
          <w:szCs w:val="28"/>
          <w:lang w:val="uk-UA"/>
          <w14:ligatures w14:val="none"/>
        </w:rPr>
        <w:t>протестних</w:t>
      </w:r>
      <w:proofErr w:type="spellEnd"/>
      <w:r w:rsidRPr="00D33EBA">
        <w:rPr>
          <w:rFonts w:ascii="Times New Roman" w:eastAsia="Times New Roman" w:hAnsi="Times New Roman" w:cs="Times New Roman"/>
          <w:kern w:val="0"/>
          <w:sz w:val="28"/>
          <w:szCs w:val="28"/>
          <w:lang w:val="uk-UA"/>
          <w14:ligatures w14:val="none"/>
        </w:rPr>
        <w:t xml:space="preserve"> рухів з метою повалення урядів, які їм неугодні.</w:t>
      </w:r>
    </w:p>
    <w:p w14:paraId="5AC37519" w14:textId="77777777" w:rsidR="004E5245" w:rsidRPr="00D33EBA" w:rsidRDefault="004E5245"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Пропаганда зображує лідерів та активістів кольорових революцій як маріонеток Заходу, які виконують вказівки своїх іноземних кураторів. Це допомагає створити образ протестувальників як "зрадників національних інтересів", які працюють на благо західних країн, а не задля покращення своєї країни. Використовуючи ідеї Кара-Мурзи та </w:t>
      </w:r>
      <w:proofErr w:type="spellStart"/>
      <w:r w:rsidRPr="00D33EBA">
        <w:rPr>
          <w:rFonts w:ascii="Times New Roman" w:eastAsia="Times New Roman" w:hAnsi="Times New Roman" w:cs="Times New Roman"/>
          <w:kern w:val="0"/>
          <w:sz w:val="28"/>
          <w:szCs w:val="28"/>
          <w:lang w:val="uk-UA"/>
          <w14:ligatures w14:val="none"/>
        </w:rPr>
        <w:t>Почепцова</w:t>
      </w:r>
      <w:proofErr w:type="spellEnd"/>
      <w:r w:rsidRPr="00D33EBA">
        <w:rPr>
          <w:rFonts w:ascii="Times New Roman" w:eastAsia="Times New Roman" w:hAnsi="Times New Roman" w:cs="Times New Roman"/>
          <w:kern w:val="0"/>
          <w:sz w:val="28"/>
          <w:szCs w:val="28"/>
          <w:lang w:val="uk-UA"/>
          <w14:ligatures w14:val="none"/>
        </w:rPr>
        <w:t>, російські медіа наголошують, що ці лідери отримують фінансування, навчання та інструкції від західних країн та організацій, що робить їхні дії нещирими та шкідливими для національного суверенітету.</w:t>
      </w:r>
    </w:p>
    <w:p w14:paraId="0FB831A4" w14:textId="77777777" w:rsidR="004E5245" w:rsidRPr="00D33EBA" w:rsidRDefault="004E5245"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Кара-Мурза та </w:t>
      </w:r>
      <w:proofErr w:type="spellStart"/>
      <w:r w:rsidRPr="00D33EBA">
        <w:rPr>
          <w:rFonts w:ascii="Times New Roman" w:eastAsia="Times New Roman" w:hAnsi="Times New Roman" w:cs="Times New Roman"/>
          <w:kern w:val="0"/>
          <w:sz w:val="28"/>
          <w:szCs w:val="28"/>
          <w:lang w:val="uk-UA"/>
          <w14:ligatures w14:val="none"/>
        </w:rPr>
        <w:t>Почепцов</w:t>
      </w:r>
      <w:proofErr w:type="spellEnd"/>
      <w:r w:rsidRPr="00D33EBA">
        <w:rPr>
          <w:rFonts w:ascii="Times New Roman" w:eastAsia="Times New Roman" w:hAnsi="Times New Roman" w:cs="Times New Roman"/>
          <w:kern w:val="0"/>
          <w:sz w:val="28"/>
          <w:szCs w:val="28"/>
          <w:lang w:val="uk-UA"/>
          <w14:ligatures w14:val="none"/>
        </w:rPr>
        <w:t xml:space="preserve"> описують методи ненасильницького опору як інструменти маніпуляції, розроблені західними стратегами для повалення режимів. Пропагандисти використовують це для дискредитації тактики мирних протестів, стверджуючи, що вони є частиною ретельно спланованих сценаріїв дестабілізації, а не справжнім висловом народного невдоволення. Це дозволяє владі представляти будь-які масові мирні протести як результат </w:t>
      </w:r>
      <w:r w:rsidRPr="00D33EBA">
        <w:rPr>
          <w:rFonts w:ascii="Times New Roman" w:eastAsia="Times New Roman" w:hAnsi="Times New Roman" w:cs="Times New Roman"/>
          <w:kern w:val="0"/>
          <w:sz w:val="28"/>
          <w:szCs w:val="28"/>
          <w:lang w:val="uk-UA"/>
          <w14:ligatures w14:val="none"/>
        </w:rPr>
        <w:lastRenderedPageBreak/>
        <w:t xml:space="preserve">зовнішнього втручання та підготовлених сценаріїв, а не як законне право громадян висловлювати свою позицію. </w:t>
      </w:r>
    </w:p>
    <w:p w14:paraId="48F5FF5A" w14:textId="245298AF" w:rsidR="004E5245" w:rsidRPr="00D33EBA" w:rsidRDefault="004E5245"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Ці елементи у сукупності створюють стійкий </w:t>
      </w:r>
      <w:proofErr w:type="spellStart"/>
      <w:r w:rsidRPr="00D33EBA">
        <w:rPr>
          <w:rFonts w:ascii="Times New Roman" w:eastAsia="Times New Roman" w:hAnsi="Times New Roman" w:cs="Times New Roman"/>
          <w:kern w:val="0"/>
          <w:sz w:val="28"/>
          <w:szCs w:val="28"/>
          <w:lang w:val="uk-UA"/>
          <w14:ligatures w14:val="none"/>
        </w:rPr>
        <w:t>наратив</w:t>
      </w:r>
      <w:proofErr w:type="spellEnd"/>
      <w:r w:rsidRPr="00D33EBA">
        <w:rPr>
          <w:rFonts w:ascii="Times New Roman" w:eastAsia="Times New Roman" w:hAnsi="Times New Roman" w:cs="Times New Roman"/>
          <w:kern w:val="0"/>
          <w:sz w:val="28"/>
          <w:szCs w:val="28"/>
          <w:lang w:val="uk-UA"/>
          <w14:ligatures w14:val="none"/>
        </w:rPr>
        <w:t xml:space="preserve"> у тому, що кольорові революції є штучними, керованими ззовні і спрямованими на підрив стабільності та суверенітету країн, де вони відбуваються.</w:t>
      </w:r>
    </w:p>
    <w:p w14:paraId="0CEBE8AE" w14:textId="4EC66E20" w:rsidR="00C6191A" w:rsidRPr="00D33EBA" w:rsidRDefault="00D10D9E"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Розгляд</w:t>
      </w:r>
      <w:r w:rsidR="00FD5821" w:rsidRPr="00D33EBA">
        <w:rPr>
          <w:rFonts w:ascii="Times New Roman" w:eastAsia="Times New Roman" w:hAnsi="Times New Roman" w:cs="Times New Roman"/>
          <w:kern w:val="0"/>
          <w:sz w:val="28"/>
          <w:szCs w:val="28"/>
          <w:lang w:val="uk-UA"/>
          <w14:ligatures w14:val="none"/>
        </w:rPr>
        <w:t>аючи феномен</w:t>
      </w:r>
      <w:r w:rsidRPr="00D33EBA">
        <w:rPr>
          <w:rFonts w:ascii="Times New Roman" w:eastAsia="Times New Roman" w:hAnsi="Times New Roman" w:cs="Times New Roman"/>
          <w:kern w:val="0"/>
          <w:sz w:val="28"/>
          <w:szCs w:val="28"/>
          <w:lang w:val="uk-UA"/>
          <w14:ligatures w14:val="none"/>
        </w:rPr>
        <w:t xml:space="preserve"> кольорових революцій через призму структурного та </w:t>
      </w:r>
      <w:proofErr w:type="spellStart"/>
      <w:r w:rsidRPr="00D33EBA">
        <w:rPr>
          <w:rFonts w:ascii="Times New Roman" w:eastAsia="Times New Roman" w:hAnsi="Times New Roman" w:cs="Times New Roman"/>
          <w:kern w:val="0"/>
          <w:sz w:val="28"/>
          <w:szCs w:val="28"/>
          <w:lang w:val="uk-UA"/>
          <w14:ligatures w14:val="none"/>
        </w:rPr>
        <w:t>акторного</w:t>
      </w:r>
      <w:proofErr w:type="spellEnd"/>
      <w:r w:rsidRPr="00D33EBA">
        <w:rPr>
          <w:rFonts w:ascii="Times New Roman" w:eastAsia="Times New Roman" w:hAnsi="Times New Roman" w:cs="Times New Roman"/>
          <w:kern w:val="0"/>
          <w:sz w:val="28"/>
          <w:szCs w:val="28"/>
          <w:lang w:val="uk-UA"/>
          <w14:ligatures w14:val="none"/>
        </w:rPr>
        <w:t xml:space="preserve"> підходів</w:t>
      </w:r>
      <w:r w:rsidR="004E5245" w:rsidRPr="00D33EBA">
        <w:rPr>
          <w:rFonts w:ascii="Times New Roman" w:eastAsia="Times New Roman" w:hAnsi="Times New Roman" w:cs="Times New Roman"/>
          <w:kern w:val="0"/>
          <w:sz w:val="28"/>
          <w:szCs w:val="28"/>
          <w:lang w:val="uk-UA"/>
          <w14:ligatures w14:val="none"/>
        </w:rPr>
        <w:t xml:space="preserve"> та робіт інших д</w:t>
      </w:r>
      <w:r w:rsidR="00DB2A6E" w:rsidRPr="00D33EBA">
        <w:rPr>
          <w:rFonts w:ascii="Times New Roman" w:eastAsia="Times New Roman" w:hAnsi="Times New Roman" w:cs="Times New Roman"/>
          <w:kern w:val="0"/>
          <w:sz w:val="28"/>
          <w:szCs w:val="28"/>
          <w:lang w:val="uk-UA"/>
          <w14:ligatures w14:val="none"/>
        </w:rPr>
        <w:t>о</w:t>
      </w:r>
      <w:r w:rsidR="004E5245" w:rsidRPr="00D33EBA">
        <w:rPr>
          <w:rFonts w:ascii="Times New Roman" w:eastAsia="Times New Roman" w:hAnsi="Times New Roman" w:cs="Times New Roman"/>
          <w:kern w:val="0"/>
          <w:sz w:val="28"/>
          <w:szCs w:val="28"/>
          <w:lang w:val="uk-UA"/>
          <w14:ligatures w14:val="none"/>
        </w:rPr>
        <w:t>слідників,</w:t>
      </w:r>
      <w:r w:rsidR="002A066E" w:rsidRPr="00D33EBA">
        <w:rPr>
          <w:rFonts w:ascii="Times New Roman" w:eastAsia="Times New Roman" w:hAnsi="Times New Roman" w:cs="Times New Roman"/>
          <w:kern w:val="0"/>
          <w:sz w:val="28"/>
          <w:szCs w:val="28"/>
          <w:lang w:val="uk-UA"/>
          <w14:ligatures w14:val="none"/>
        </w:rPr>
        <w:t xml:space="preserve"> </w:t>
      </w:r>
      <w:r w:rsidRPr="00D33EBA">
        <w:rPr>
          <w:rFonts w:ascii="Times New Roman" w:eastAsia="Times New Roman" w:hAnsi="Times New Roman" w:cs="Times New Roman"/>
          <w:kern w:val="0"/>
          <w:sz w:val="28"/>
          <w:szCs w:val="28"/>
          <w:lang w:val="uk-UA"/>
          <w14:ligatures w14:val="none"/>
        </w:rPr>
        <w:t>дозволяє отримати більш повне розуміння причин та механізмів цих подій</w:t>
      </w:r>
      <w:r w:rsidR="00C6191A" w:rsidRPr="00D33EBA">
        <w:rPr>
          <w:rFonts w:ascii="Times New Roman" w:eastAsia="Times New Roman" w:hAnsi="Times New Roman" w:cs="Times New Roman"/>
          <w:kern w:val="0"/>
          <w:sz w:val="28"/>
          <w:szCs w:val="28"/>
          <w:lang w:val="uk-UA"/>
          <w14:ligatures w14:val="none"/>
        </w:rPr>
        <w:t xml:space="preserve">, роль лідерів і зовнішньої підтримки в досягненні демократичних змін. </w:t>
      </w:r>
      <w:r w:rsidRPr="00D33EBA">
        <w:rPr>
          <w:rFonts w:ascii="Times New Roman" w:eastAsia="Times New Roman" w:hAnsi="Times New Roman" w:cs="Times New Roman"/>
          <w:kern w:val="0"/>
          <w:sz w:val="28"/>
          <w:szCs w:val="28"/>
          <w:lang w:val="uk-UA"/>
          <w14:ligatures w14:val="none"/>
        </w:rPr>
        <w:t>Структурний підхід допомагає виявити глибинні умови та фактори, які роблять режими вразливими до революцій,</w:t>
      </w:r>
      <w:r w:rsidR="00C6191A" w:rsidRPr="00D33EBA">
        <w:rPr>
          <w:rFonts w:ascii="Times New Roman" w:eastAsia="Times New Roman" w:hAnsi="Times New Roman" w:cs="Times New Roman"/>
          <w:kern w:val="0"/>
          <w:sz w:val="28"/>
          <w:szCs w:val="28"/>
          <w:lang w:val="uk-UA"/>
          <w14:ligatures w14:val="none"/>
        </w:rPr>
        <w:t xml:space="preserve"> підкреслює значення об'єктивних умов та міжнародної підтримки, які створюють сприятливе середовище для кольорових революцій,</w:t>
      </w:r>
      <w:r w:rsidRPr="00D33EBA">
        <w:rPr>
          <w:rFonts w:ascii="Times New Roman" w:eastAsia="Times New Roman" w:hAnsi="Times New Roman" w:cs="Times New Roman"/>
          <w:kern w:val="0"/>
          <w:sz w:val="28"/>
          <w:szCs w:val="28"/>
          <w:lang w:val="uk-UA"/>
          <w14:ligatures w14:val="none"/>
        </w:rPr>
        <w:t xml:space="preserve"> тоді як </w:t>
      </w:r>
      <w:proofErr w:type="spellStart"/>
      <w:r w:rsidRPr="00D33EBA">
        <w:rPr>
          <w:rFonts w:ascii="Times New Roman" w:eastAsia="Times New Roman" w:hAnsi="Times New Roman" w:cs="Times New Roman"/>
          <w:kern w:val="0"/>
          <w:sz w:val="28"/>
          <w:szCs w:val="28"/>
          <w:lang w:val="uk-UA"/>
          <w14:ligatures w14:val="none"/>
        </w:rPr>
        <w:t>акторний</w:t>
      </w:r>
      <w:proofErr w:type="spellEnd"/>
      <w:r w:rsidRPr="00D33EBA">
        <w:rPr>
          <w:rFonts w:ascii="Times New Roman" w:eastAsia="Times New Roman" w:hAnsi="Times New Roman" w:cs="Times New Roman"/>
          <w:kern w:val="0"/>
          <w:sz w:val="28"/>
          <w:szCs w:val="28"/>
          <w:lang w:val="uk-UA"/>
          <w14:ligatures w14:val="none"/>
        </w:rPr>
        <w:t xml:space="preserve"> підхід</w:t>
      </w:r>
      <w:r w:rsidR="00C6191A" w:rsidRPr="00D33EBA">
        <w:rPr>
          <w:rFonts w:ascii="Times New Roman" w:eastAsia="Times New Roman" w:hAnsi="Times New Roman" w:cs="Times New Roman"/>
          <w:kern w:val="0"/>
          <w:sz w:val="28"/>
          <w:szCs w:val="28"/>
          <w:lang w:val="uk-UA"/>
          <w14:ligatures w14:val="none"/>
        </w:rPr>
        <w:t xml:space="preserve"> зосереджується на ролі лідерів опозиції та стратегій, які вони використовують для досягнення своїх цілей,</w:t>
      </w:r>
      <w:r w:rsidRPr="00D33EBA">
        <w:rPr>
          <w:rFonts w:ascii="Times New Roman" w:eastAsia="Times New Roman" w:hAnsi="Times New Roman" w:cs="Times New Roman"/>
          <w:kern w:val="0"/>
          <w:sz w:val="28"/>
          <w:szCs w:val="28"/>
          <w:lang w:val="uk-UA"/>
          <w14:ligatures w14:val="none"/>
        </w:rPr>
        <w:t xml:space="preserve"> акцентує увагу на ролі індивідуальних гравців, стратегій та міжнародної підтр</w:t>
      </w:r>
      <w:r w:rsidR="00C6191A" w:rsidRPr="00D33EBA">
        <w:rPr>
          <w:rFonts w:ascii="Times New Roman" w:eastAsia="Times New Roman" w:hAnsi="Times New Roman" w:cs="Times New Roman"/>
          <w:kern w:val="0"/>
          <w:sz w:val="28"/>
          <w:szCs w:val="28"/>
          <w:lang w:val="uk-UA"/>
          <w14:ligatures w14:val="none"/>
        </w:rPr>
        <w:t>имки в успіху опозиційних рухів. Об'єднання обох підходів дозволяє глибше зрозуміти комплексність та багатогранність процесів, що призводять до революційних змін у посткомуністичних країнах.</w:t>
      </w:r>
    </w:p>
    <w:p w14:paraId="69A938D9" w14:textId="3132C1F5" w:rsidR="00975CCE" w:rsidRPr="00D33EBA" w:rsidRDefault="00C63B84"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Також, слід відмітити, що західні автори прагнуть оцінити, часто за допомогою статистичних методів, сутність, параметри та межі зовнішнього впливу на розгортання кольорових революцій, в той час як російські автори просто стверджують, що зовнішній вплив був водночас і єдиним чинником, ігноруючи таким чином всі внутрішні фактори, і відповідно вирішальним. Також, західні вчені зазвичай вписують зовнішній вплив в загальний контекст поширення демократій, або повалення автократичних режимів, в </w:t>
      </w:r>
      <w:r w:rsidRPr="00D33EBA">
        <w:rPr>
          <w:rFonts w:ascii="Times New Roman" w:eastAsia="Times New Roman" w:hAnsi="Times New Roman" w:cs="Times New Roman"/>
          <w:kern w:val="0"/>
          <w:sz w:val="28"/>
          <w:szCs w:val="28"/>
          <w:lang w:val="uk-UA"/>
          <w14:ligatures w14:val="none"/>
        </w:rPr>
        <w:lastRenderedPageBreak/>
        <w:t>той час як російська пропаганда вбачають в цьому виключну боротьбу проти Росії.</w:t>
      </w:r>
      <w:bookmarkEnd w:id="5"/>
    </w:p>
    <w:p w14:paraId="6DA902E0" w14:textId="61CACA3A" w:rsidR="00C63B84" w:rsidRPr="00D33EBA" w:rsidRDefault="00C63B84"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 </w:t>
      </w:r>
    </w:p>
    <w:p w14:paraId="5B4967C3" w14:textId="77777777" w:rsidR="00C63B84" w:rsidRPr="00D33EBA" w:rsidRDefault="00C63B84" w:rsidP="00D02950">
      <w:pPr>
        <w:spacing w:afterLines="200" w:after="480" w:line="360" w:lineRule="auto"/>
        <w:jc w:val="both"/>
        <w:rPr>
          <w:rFonts w:ascii="Times New Roman" w:eastAsia="Times New Roman" w:hAnsi="Times New Roman" w:cs="Times New Roman"/>
          <w:kern w:val="0"/>
          <w:sz w:val="28"/>
          <w:szCs w:val="28"/>
          <w:lang w:val="uk-UA"/>
          <w14:ligatures w14:val="none"/>
        </w:rPr>
      </w:pPr>
    </w:p>
    <w:p w14:paraId="7026FE1A" w14:textId="77777777" w:rsidR="00C63B84" w:rsidRPr="00D33EBA" w:rsidRDefault="00C63B84" w:rsidP="00D02950">
      <w:pPr>
        <w:spacing w:afterLines="200" w:after="480" w:line="360" w:lineRule="auto"/>
        <w:jc w:val="both"/>
        <w:rPr>
          <w:rFonts w:ascii="Times New Roman" w:eastAsia="Times New Roman" w:hAnsi="Times New Roman" w:cs="Times New Roman"/>
          <w:kern w:val="0"/>
          <w:sz w:val="28"/>
          <w:szCs w:val="28"/>
          <w:lang w:val="uk-UA"/>
          <w14:ligatures w14:val="none"/>
        </w:rPr>
      </w:pPr>
    </w:p>
    <w:p w14:paraId="4BBDD8D0" w14:textId="77777777" w:rsidR="00C63B84" w:rsidRPr="00D33EBA" w:rsidRDefault="00C63B84" w:rsidP="00D02950">
      <w:pPr>
        <w:spacing w:afterLines="200" w:after="480" w:line="360" w:lineRule="auto"/>
        <w:jc w:val="both"/>
        <w:rPr>
          <w:rFonts w:ascii="Times New Roman" w:eastAsia="Times New Roman" w:hAnsi="Times New Roman" w:cs="Times New Roman"/>
          <w:kern w:val="0"/>
          <w:sz w:val="28"/>
          <w:szCs w:val="28"/>
          <w:lang w:val="uk-UA"/>
          <w14:ligatures w14:val="none"/>
        </w:rPr>
      </w:pPr>
    </w:p>
    <w:p w14:paraId="49286391" w14:textId="77777777" w:rsidR="00C63B84" w:rsidRPr="00D33EBA" w:rsidRDefault="00C63B84" w:rsidP="00D02950">
      <w:pPr>
        <w:spacing w:afterLines="200" w:after="480" w:line="360" w:lineRule="auto"/>
        <w:jc w:val="both"/>
        <w:rPr>
          <w:rFonts w:ascii="Times New Roman" w:eastAsia="Times New Roman" w:hAnsi="Times New Roman" w:cs="Times New Roman"/>
          <w:kern w:val="0"/>
          <w:sz w:val="28"/>
          <w:szCs w:val="28"/>
          <w:lang w:val="uk-UA"/>
          <w14:ligatures w14:val="none"/>
        </w:rPr>
      </w:pPr>
    </w:p>
    <w:p w14:paraId="38526EAB" w14:textId="77777777" w:rsidR="00C63B84" w:rsidRPr="00D33EBA" w:rsidRDefault="00C63B84" w:rsidP="00D02950">
      <w:pPr>
        <w:spacing w:afterLines="200" w:after="480" w:line="360" w:lineRule="auto"/>
        <w:jc w:val="both"/>
        <w:rPr>
          <w:rFonts w:ascii="Times New Roman" w:eastAsia="Times New Roman" w:hAnsi="Times New Roman" w:cs="Times New Roman"/>
          <w:kern w:val="0"/>
          <w:sz w:val="28"/>
          <w:szCs w:val="28"/>
          <w:lang w:val="uk-UA"/>
          <w14:ligatures w14:val="none"/>
        </w:rPr>
      </w:pPr>
    </w:p>
    <w:p w14:paraId="526F34CA" w14:textId="77777777" w:rsidR="00C63B84" w:rsidRPr="00D33EBA" w:rsidRDefault="00C63B84" w:rsidP="00D02950">
      <w:pPr>
        <w:spacing w:afterLines="200" w:after="480" w:line="360" w:lineRule="auto"/>
        <w:jc w:val="both"/>
        <w:rPr>
          <w:rFonts w:ascii="Times New Roman" w:eastAsia="Times New Roman" w:hAnsi="Times New Roman" w:cs="Times New Roman"/>
          <w:kern w:val="0"/>
          <w:sz w:val="28"/>
          <w:szCs w:val="28"/>
          <w:lang w:val="uk-UA"/>
          <w14:ligatures w14:val="none"/>
        </w:rPr>
      </w:pPr>
    </w:p>
    <w:p w14:paraId="024C2E02" w14:textId="77777777" w:rsidR="00C63B84" w:rsidRPr="00D33EBA" w:rsidRDefault="00C63B84" w:rsidP="00D02950">
      <w:pPr>
        <w:spacing w:afterLines="200" w:after="480" w:line="360" w:lineRule="auto"/>
        <w:jc w:val="both"/>
        <w:rPr>
          <w:rFonts w:ascii="Times New Roman" w:eastAsia="Times New Roman" w:hAnsi="Times New Roman" w:cs="Times New Roman"/>
          <w:kern w:val="0"/>
          <w:sz w:val="28"/>
          <w:szCs w:val="28"/>
          <w:lang w:val="uk-UA"/>
          <w14:ligatures w14:val="none"/>
        </w:rPr>
      </w:pPr>
    </w:p>
    <w:p w14:paraId="3A405E51" w14:textId="77777777" w:rsidR="00C63B84" w:rsidRPr="00D33EBA" w:rsidRDefault="00C63B84" w:rsidP="00D02950">
      <w:pPr>
        <w:spacing w:afterLines="200" w:after="480" w:line="360" w:lineRule="auto"/>
        <w:jc w:val="both"/>
        <w:rPr>
          <w:rFonts w:ascii="Times New Roman" w:eastAsia="Times New Roman" w:hAnsi="Times New Roman" w:cs="Times New Roman"/>
          <w:kern w:val="0"/>
          <w:sz w:val="28"/>
          <w:szCs w:val="28"/>
          <w:lang w:val="uk-UA"/>
          <w14:ligatures w14:val="none"/>
        </w:rPr>
      </w:pPr>
    </w:p>
    <w:p w14:paraId="0AF3CD09" w14:textId="77777777" w:rsidR="00C63B84" w:rsidRPr="00D33EBA" w:rsidRDefault="00C63B84" w:rsidP="00D02950">
      <w:pPr>
        <w:spacing w:afterLines="200" w:after="480" w:line="360" w:lineRule="auto"/>
        <w:jc w:val="both"/>
        <w:rPr>
          <w:rFonts w:ascii="Times New Roman" w:eastAsia="Times New Roman" w:hAnsi="Times New Roman" w:cs="Times New Roman"/>
          <w:kern w:val="0"/>
          <w:sz w:val="28"/>
          <w:szCs w:val="28"/>
          <w:lang w:val="uk-UA"/>
          <w14:ligatures w14:val="none"/>
        </w:rPr>
      </w:pPr>
    </w:p>
    <w:p w14:paraId="11A26D1C" w14:textId="77777777" w:rsidR="00C63B84" w:rsidRPr="00D33EBA" w:rsidRDefault="00C63B84" w:rsidP="00D02950">
      <w:pPr>
        <w:spacing w:afterLines="200" w:after="480" w:line="360" w:lineRule="auto"/>
        <w:jc w:val="both"/>
        <w:rPr>
          <w:rFonts w:ascii="Times New Roman" w:eastAsia="Times New Roman" w:hAnsi="Times New Roman" w:cs="Times New Roman"/>
          <w:kern w:val="0"/>
          <w:sz w:val="28"/>
          <w:szCs w:val="28"/>
          <w:lang w:val="uk-UA"/>
          <w14:ligatures w14:val="none"/>
        </w:rPr>
      </w:pPr>
    </w:p>
    <w:p w14:paraId="0BA5D12F" w14:textId="77777777" w:rsidR="00C63B84" w:rsidRPr="00D33EBA" w:rsidRDefault="00C63B84" w:rsidP="00D02950">
      <w:pPr>
        <w:spacing w:afterLines="200" w:after="480" w:line="360" w:lineRule="auto"/>
        <w:jc w:val="both"/>
        <w:rPr>
          <w:rFonts w:ascii="Times New Roman" w:eastAsia="Times New Roman" w:hAnsi="Times New Roman" w:cs="Times New Roman"/>
          <w:kern w:val="0"/>
          <w:sz w:val="28"/>
          <w:szCs w:val="28"/>
          <w:lang w:val="uk-UA"/>
          <w14:ligatures w14:val="none"/>
        </w:rPr>
      </w:pPr>
    </w:p>
    <w:p w14:paraId="03BB7338" w14:textId="77777777" w:rsidR="007C42F5" w:rsidRDefault="007C42F5" w:rsidP="007C42F5">
      <w:pPr>
        <w:spacing w:afterLines="200" w:after="480" w:line="360" w:lineRule="auto"/>
        <w:jc w:val="both"/>
        <w:rPr>
          <w:rFonts w:ascii="Times New Roman" w:eastAsia="Times New Roman" w:hAnsi="Times New Roman" w:cs="Times New Roman"/>
          <w:kern w:val="0"/>
          <w:sz w:val="28"/>
          <w:szCs w:val="28"/>
          <w:lang w:val="uk-UA"/>
          <w14:ligatures w14:val="none"/>
        </w:rPr>
      </w:pPr>
    </w:p>
    <w:p w14:paraId="11B7B04C" w14:textId="4FA4E394" w:rsidR="00A2053C" w:rsidRPr="00D33EBA" w:rsidRDefault="00A2053C" w:rsidP="007C42F5">
      <w:pPr>
        <w:spacing w:afterLines="200" w:after="480" w:line="360" w:lineRule="auto"/>
        <w:jc w:val="center"/>
        <w:rPr>
          <w:rFonts w:ascii="Times New Roman" w:eastAsia="Times New Roman" w:hAnsi="Times New Roman" w:cs="Times New Roman"/>
          <w:b/>
          <w:kern w:val="0"/>
          <w:sz w:val="28"/>
          <w:szCs w:val="28"/>
          <w:lang w:val="uk-UA"/>
          <w14:ligatures w14:val="none"/>
        </w:rPr>
      </w:pPr>
      <w:r w:rsidRPr="00D33EBA">
        <w:rPr>
          <w:rFonts w:ascii="Times New Roman" w:eastAsia="Times New Roman" w:hAnsi="Times New Roman" w:cs="Times New Roman"/>
          <w:b/>
          <w:kern w:val="0"/>
          <w:sz w:val="28"/>
          <w:szCs w:val="28"/>
          <w:lang w:val="uk-UA"/>
          <w14:ligatures w14:val="none"/>
        </w:rPr>
        <w:lastRenderedPageBreak/>
        <w:t>РОЗДІЛ 2. ПЕРЕДУМОВИ, ЕТАПИ ТА СТРУКТУРА КОЛЬОРОВИХ РЕВОЛЮЦІЙ</w:t>
      </w:r>
    </w:p>
    <w:p w14:paraId="4EF30BBB" w14:textId="77777777" w:rsidR="00A2053C" w:rsidRPr="00D33EBA" w:rsidRDefault="00A2053C" w:rsidP="00D02950">
      <w:pPr>
        <w:spacing w:afterLines="200" w:after="480" w:line="360" w:lineRule="auto"/>
        <w:jc w:val="both"/>
        <w:rPr>
          <w:rFonts w:ascii="Times New Roman" w:eastAsia="Times New Roman" w:hAnsi="Times New Roman" w:cs="Times New Roman"/>
          <w:b/>
          <w:kern w:val="0"/>
          <w:sz w:val="28"/>
          <w:szCs w:val="28"/>
          <w:lang w:val="uk-UA"/>
          <w14:ligatures w14:val="none"/>
        </w:rPr>
      </w:pPr>
      <w:r w:rsidRPr="00D33EBA">
        <w:rPr>
          <w:rFonts w:ascii="Times New Roman" w:eastAsia="Times New Roman" w:hAnsi="Times New Roman" w:cs="Times New Roman"/>
          <w:b/>
          <w:kern w:val="0"/>
          <w:sz w:val="28"/>
          <w:szCs w:val="28"/>
          <w:lang w:val="uk-UA"/>
          <w14:ligatures w14:val="none"/>
        </w:rPr>
        <w:t>2.1 Умови, процеси та наслідки помаранчевої революції в Україні</w:t>
      </w:r>
    </w:p>
    <w:p w14:paraId="25BAF46D" w14:textId="3999FF5F" w:rsidR="00A2053C" w:rsidRPr="00D33EBA" w:rsidRDefault="00ED720B"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Напередодні Помаранчевої революції, що відбулася в Україні у 2004 році, політичний режим у країні характеризувався низкою ключових особливостей. </w:t>
      </w:r>
      <w:proofErr w:type="spellStart"/>
      <w:r w:rsidRPr="00D33EBA">
        <w:rPr>
          <w:rFonts w:ascii="Times New Roman" w:eastAsia="Times New Roman" w:hAnsi="Times New Roman" w:cs="Times New Roman"/>
          <w:kern w:val="0"/>
          <w:sz w:val="28"/>
          <w:szCs w:val="28"/>
          <w:lang w:val="uk-UA"/>
          <w14:ligatures w14:val="none"/>
        </w:rPr>
        <w:t>Напівавторитарний</w:t>
      </w:r>
      <w:proofErr w:type="spellEnd"/>
      <w:r w:rsidR="001F591C" w:rsidRPr="00D33EBA">
        <w:rPr>
          <w:rFonts w:ascii="Times New Roman" w:eastAsia="Times New Roman" w:hAnsi="Times New Roman" w:cs="Times New Roman"/>
          <w:kern w:val="0"/>
          <w:sz w:val="28"/>
          <w:szCs w:val="28"/>
          <w:lang w:val="uk-UA"/>
          <w14:ligatures w14:val="none"/>
        </w:rPr>
        <w:t xml:space="preserve"> </w:t>
      </w:r>
      <w:r w:rsidRPr="00D33EBA">
        <w:rPr>
          <w:rFonts w:ascii="Times New Roman" w:eastAsia="Times New Roman" w:hAnsi="Times New Roman" w:cs="Times New Roman"/>
          <w:kern w:val="0"/>
          <w:sz w:val="28"/>
          <w:szCs w:val="28"/>
          <w:lang w:val="uk-UA"/>
          <w14:ligatures w14:val="none"/>
        </w:rPr>
        <w:t>режим, є формою управління, яка поєднує у собі елементи як авторитаризму, і демократії. У таких режимах часто існують інститути, типові для демократичних систем, наприклад вибори, багатопартійні системи та формальні юридичні процедури. Однак, реальна політична влада залишається зосередженою в руках невеликої групи осіб, і демократичні процедури часто піддаються маніпуляціям і контролю з боку правлячої еліти.</w:t>
      </w:r>
    </w:p>
    <w:p w14:paraId="6408D2BC" w14:textId="23FB07D3" w:rsidR="00E66E6A" w:rsidRPr="00D33EBA" w:rsidRDefault="00ED720B"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Тож, для розкритт</w:t>
      </w:r>
      <w:r w:rsidR="00E66E6A" w:rsidRPr="00D33EBA">
        <w:rPr>
          <w:rFonts w:ascii="Times New Roman" w:eastAsia="Times New Roman" w:hAnsi="Times New Roman" w:cs="Times New Roman"/>
          <w:kern w:val="0"/>
          <w:sz w:val="28"/>
          <w:szCs w:val="28"/>
          <w:lang w:val="uk-UA"/>
          <w14:ligatures w14:val="none"/>
        </w:rPr>
        <w:t xml:space="preserve">я цієї теми я послуговуюсь працям </w:t>
      </w:r>
      <w:proofErr w:type="spellStart"/>
      <w:r w:rsidR="00E66E6A" w:rsidRPr="00D33EBA">
        <w:rPr>
          <w:rFonts w:ascii="Times New Roman" w:eastAsia="Times New Roman" w:hAnsi="Times New Roman" w:cs="Times New Roman"/>
          <w:kern w:val="0"/>
          <w:sz w:val="28"/>
          <w:szCs w:val="28"/>
          <w:lang w:val="uk-UA"/>
          <w14:ligatures w14:val="none"/>
        </w:rPr>
        <w:t>Голдстоуна</w:t>
      </w:r>
      <w:proofErr w:type="spellEnd"/>
      <w:r w:rsidR="00E66E6A" w:rsidRPr="00D33EBA">
        <w:rPr>
          <w:rFonts w:ascii="Times New Roman" w:eastAsia="Times New Roman" w:hAnsi="Times New Roman" w:cs="Times New Roman"/>
          <w:kern w:val="0"/>
          <w:sz w:val="28"/>
          <w:szCs w:val="28"/>
          <w:lang w:val="uk-UA"/>
          <w14:ligatures w14:val="none"/>
        </w:rPr>
        <w:t xml:space="preserve"> та</w:t>
      </w:r>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Мацієвського</w:t>
      </w:r>
      <w:proofErr w:type="spellEnd"/>
      <w:r w:rsidRPr="00D33EBA">
        <w:rPr>
          <w:rFonts w:ascii="Times New Roman" w:eastAsia="Times New Roman" w:hAnsi="Times New Roman" w:cs="Times New Roman"/>
          <w:kern w:val="0"/>
          <w:sz w:val="28"/>
          <w:szCs w:val="28"/>
          <w:lang w:val="uk-UA"/>
          <w14:ligatures w14:val="none"/>
        </w:rPr>
        <w:t xml:space="preserve">. Автор описує особливості режиму в Україні, зокрема, поєднання елементів демократії та авторитаризму. Такий режим характеризується обмеженим плюралізмом, контрольованими виборами та частковою свободою ЗМІ. </w:t>
      </w:r>
      <w:r w:rsidR="001F591C" w:rsidRPr="00D33EBA">
        <w:rPr>
          <w:rFonts w:ascii="Times New Roman" w:eastAsia="Times New Roman" w:hAnsi="Times New Roman" w:cs="Times New Roman"/>
          <w:kern w:val="0"/>
          <w:sz w:val="28"/>
          <w:szCs w:val="28"/>
          <w:lang w:val="uk-UA"/>
          <w14:ligatures w14:val="none"/>
        </w:rPr>
        <w:t>Присутній</w:t>
      </w:r>
      <w:r w:rsidRPr="00D33EBA">
        <w:rPr>
          <w:rFonts w:ascii="Times New Roman" w:eastAsia="Times New Roman" w:hAnsi="Times New Roman" w:cs="Times New Roman"/>
          <w:kern w:val="0"/>
          <w:sz w:val="28"/>
          <w:szCs w:val="28"/>
          <w:lang w:val="uk-UA"/>
          <w14:ligatures w14:val="none"/>
        </w:rPr>
        <w:t xml:space="preserve"> вплив західних демократичних інституцій та цінностей, що сприяли частковій демократизації, але водночас зберегли значну частку авторитарних елементів.</w:t>
      </w:r>
      <w:r w:rsidR="001F591C" w:rsidRPr="00D33EBA">
        <w:rPr>
          <w:rFonts w:ascii="Times New Roman" w:eastAsia="Times New Roman" w:hAnsi="Times New Roman" w:cs="Times New Roman"/>
          <w:kern w:val="0"/>
          <w:sz w:val="28"/>
          <w:szCs w:val="28"/>
          <w:lang w:val="uk-UA"/>
          <w14:ligatures w14:val="none"/>
        </w:rPr>
        <w:t xml:space="preserve"> У цей час країна зіткнулася з низкою корупційних скандалів, які серйозно підірвали довіру громадян до уряду та стали однією з причин масових протестів.</w:t>
      </w:r>
    </w:p>
    <w:p w14:paraId="77C85895" w14:textId="6B5AA384" w:rsidR="00E66E6A" w:rsidRPr="00D33EBA" w:rsidRDefault="00E66E6A" w:rsidP="00D02950">
      <w:pPr>
        <w:pStyle w:val="ac"/>
        <w:spacing w:before="0" w:beforeAutospacing="0" w:afterLines="200" w:after="480" w:afterAutospacing="0" w:line="360" w:lineRule="auto"/>
        <w:jc w:val="both"/>
        <w:rPr>
          <w:color w:val="000000"/>
          <w:sz w:val="28"/>
          <w:szCs w:val="28"/>
          <w:lang w:val="uk-UA"/>
        </w:rPr>
      </w:pPr>
      <w:r w:rsidRPr="00D33EBA">
        <w:rPr>
          <w:sz w:val="28"/>
          <w:szCs w:val="28"/>
          <w:lang w:val="uk-UA"/>
        </w:rPr>
        <w:t>Розглядаючи умови протестів, слід заначити наступне.</w:t>
      </w:r>
      <w:r w:rsidRPr="00D33EBA">
        <w:rPr>
          <w:color w:val="000000"/>
          <w:sz w:val="28"/>
          <w:szCs w:val="28"/>
          <w:lang w:val="uk-UA"/>
        </w:rPr>
        <w:t xml:space="preserve"> На думку Джека </w:t>
      </w:r>
      <w:proofErr w:type="spellStart"/>
      <w:r w:rsidRPr="00D33EBA">
        <w:rPr>
          <w:color w:val="000000"/>
          <w:sz w:val="28"/>
          <w:szCs w:val="28"/>
          <w:lang w:val="uk-UA"/>
        </w:rPr>
        <w:t>Голдстоуна</w:t>
      </w:r>
      <w:proofErr w:type="spellEnd"/>
      <w:r w:rsidRPr="00D33EBA">
        <w:rPr>
          <w:color w:val="000000"/>
          <w:sz w:val="28"/>
          <w:szCs w:val="28"/>
          <w:lang w:val="uk-UA"/>
        </w:rPr>
        <w:t xml:space="preserve"> корупція в Україні в період президентства Леоніда Кучми, особливо у роках перед Помаранчевою революцією у 2004 році, була значною і торкалася багатьох аспектів державного та економічного </w:t>
      </w:r>
      <w:r w:rsidRPr="00D33EBA">
        <w:rPr>
          <w:color w:val="000000"/>
          <w:sz w:val="28"/>
          <w:szCs w:val="28"/>
          <w:lang w:val="uk-UA"/>
        </w:rPr>
        <w:lastRenderedPageBreak/>
        <w:t xml:space="preserve">управління. У цей час країна зіткнулася з низкою корупційних скандалів, які серйозно підірвали довіру громадян до уряду та стали однією з причин масових протестів. Україна під управлінням Кучми характеризувалася зростанням впливу олігархів, які контролювали значні сегменти економіки, зокрема енергетику, металургію та ЗМІ. Вони тісно взаємодіяли з політичними елітами, обмінюючись підтримкою за економічні преференції та захист. Система державних </w:t>
      </w:r>
      <w:proofErr w:type="spellStart"/>
      <w:r w:rsidRPr="00D33EBA">
        <w:rPr>
          <w:color w:val="000000"/>
          <w:sz w:val="28"/>
          <w:szCs w:val="28"/>
          <w:lang w:val="uk-UA"/>
        </w:rPr>
        <w:t>закупівель</w:t>
      </w:r>
      <w:proofErr w:type="spellEnd"/>
      <w:r w:rsidRPr="00D33EBA">
        <w:rPr>
          <w:color w:val="000000"/>
          <w:sz w:val="28"/>
          <w:szCs w:val="28"/>
          <w:lang w:val="uk-UA"/>
        </w:rPr>
        <w:t xml:space="preserve"> була широко відома своєю непрозорістю та маніпуляціями. У багатьох випадках контракти отримували компанії, пов'язані з високопосадовцями або їхніми близькими. Хабарництво було поширене на всіх рівнях управління, від місцевих адміністрацій до найвищих ешелонів влади. Чиновники часто вимагали хабарі за виконання стандартних процедур чи вирішення питань на користь підприємців. Один із </w:t>
      </w:r>
      <w:proofErr w:type="spellStart"/>
      <w:r w:rsidRPr="00D33EBA">
        <w:rPr>
          <w:color w:val="000000"/>
          <w:sz w:val="28"/>
          <w:szCs w:val="28"/>
          <w:lang w:val="uk-UA"/>
        </w:rPr>
        <w:t>найрезонансніших</w:t>
      </w:r>
      <w:proofErr w:type="spellEnd"/>
      <w:r w:rsidRPr="00D33EBA">
        <w:rPr>
          <w:color w:val="000000"/>
          <w:sz w:val="28"/>
          <w:szCs w:val="28"/>
          <w:lang w:val="uk-UA"/>
        </w:rPr>
        <w:t xml:space="preserve"> корупційних скандалів, пов'язаних із Кучмою, — так званий "касетний скандал" 2000 року, коли оприлюднено записи, на яких, ймовірно, Кучма обговорював можливість усунення журналіста Георгія Гонгадзе. Цей інцидент підкреслив зв'язок між політичною владою та незаконними методами придушення свободи слова та преси. Зовнішньополітичний курс України під керівництвом Леоніда Кучми був досить складним та багатоаспектним. Основною особливістю було прагнення балансувати між Росією та Заходом, при цьому кожна з цих стратегій мала свої комплексні виклики та цілі. Україна прагнула підтримувати стабільні та конструктивні відносини з Росією, своїм найбільшим сусідом та важливим економічним партнером. Росія залишалася ключовим постачальником енергоресурсів та важливим ринком для українських товарів. Проте періодично виникали напруженості, особливо довкола питань газових поставок та статусу Чорноморського флоту.</w:t>
      </w:r>
    </w:p>
    <w:p w14:paraId="455815D6" w14:textId="51BAB57D" w:rsidR="00860789" w:rsidRPr="00D33EBA" w:rsidRDefault="009946BE" w:rsidP="00D02950">
      <w:pPr>
        <w:pStyle w:val="ac"/>
        <w:spacing w:before="0" w:beforeAutospacing="0" w:afterLines="200" w:after="480" w:afterAutospacing="0" w:line="360" w:lineRule="auto"/>
        <w:jc w:val="both"/>
        <w:rPr>
          <w:sz w:val="28"/>
          <w:szCs w:val="28"/>
          <w:lang w:val="uk-UA"/>
        </w:rPr>
      </w:pPr>
      <w:r w:rsidRPr="00D33EBA">
        <w:rPr>
          <w:sz w:val="28"/>
          <w:szCs w:val="28"/>
          <w:lang w:val="uk-UA"/>
        </w:rPr>
        <w:lastRenderedPageBreak/>
        <w:t>Основним фактором для початку протестів стали масові фальсифікації під час виборів, зокрема другого туру та недовіра до результатів виборів викликала хвилю масових заворушень, що переросли в революційний рух​.</w:t>
      </w:r>
      <w:r w:rsidR="00860789" w:rsidRPr="00D33EBA">
        <w:rPr>
          <w:sz w:val="28"/>
          <w:szCs w:val="28"/>
          <w:lang w:val="uk-UA"/>
        </w:rPr>
        <w:t xml:space="preserve"> Опозиція об'єдналася навколо спільного кандидата, що дозволило ефективніше протистояти владі. Її очолював єдиний лідер, Віктор Ющенко, який став головним опонентом чинної влади та об'єднав різні опозиційні сили під своїм керівництвом. Це забезпечило злагодженість дій та спрямування зусиль на досягнення спільної мети. Громадянська опозиція, за підтримки середнього та дрібного бізнесу, була зосереджена на запобіганні фальсифікації виборів і захисті своїх прав. Ця підтримка сприяла політичній опозиції у мобілізації великої кількості людей, що врешті-решт дозволило змінити владу. Одним із важливих моментів був перехід Київського міського голови на бік опозиції, це достатньо послабило позиції влади. Відмова значної частини керівництва СБУ, армії та міліції від застосування сили проти протестувальників сприяла зростанню </w:t>
      </w:r>
      <w:proofErr w:type="spellStart"/>
      <w:r w:rsidR="00860789" w:rsidRPr="00D33EBA">
        <w:rPr>
          <w:sz w:val="28"/>
          <w:szCs w:val="28"/>
          <w:lang w:val="uk-UA"/>
        </w:rPr>
        <w:t>протестного</w:t>
      </w:r>
      <w:proofErr w:type="spellEnd"/>
      <w:r w:rsidR="00860789" w:rsidRPr="00D33EBA">
        <w:rPr>
          <w:sz w:val="28"/>
          <w:szCs w:val="28"/>
          <w:lang w:val="uk-UA"/>
        </w:rPr>
        <w:t xml:space="preserve"> руху. Протестувальники почувалися в більшій безпеці та могли діяти більш відкрито. Розкол у парламенті, де почався розпад пропрезидентської більшості, суттєво вплинув на розвиток подій. Депутати, які залишили пропрезидентську фракцію, підтримали вимоги опозиції, що створило додатковий тиск на владу.</w:t>
      </w:r>
    </w:p>
    <w:p w14:paraId="585DA202" w14:textId="7C412260" w:rsidR="009946BE" w:rsidRPr="00D33EBA" w:rsidRDefault="009946BE"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Розглядаючи основні процеси слід виділити наступне. Майдан Незалежності в Києві став головним осередком протестів. Тисячі громадян зібралися там, щоб висловити своє обурення щодо результатів президентських виборів, які, на їхню думку, були сфальсифіковані.</w:t>
      </w:r>
      <w:r w:rsidR="00F47F45" w:rsidRPr="00D33EBA">
        <w:rPr>
          <w:rFonts w:ascii="Times New Roman" w:eastAsia="Times New Roman" w:hAnsi="Times New Roman" w:cs="Times New Roman"/>
          <w:kern w:val="0"/>
          <w:sz w:val="28"/>
          <w:szCs w:val="28"/>
          <w:lang w:val="uk-UA"/>
          <w14:ligatures w14:val="none"/>
        </w:rPr>
        <w:t xml:space="preserve"> Протестувальники облаштували наметове містечко, де тривалий час перебували, показуючи свою рішучість і наполегливість у висуванні вимог до влади. Крім Києва, масові акції протесту відбувалися також в інших містах України, таких як Львів, Івано-Франківськ, Тернопіль, Харків, </w:t>
      </w:r>
      <w:r w:rsidR="00F47F45" w:rsidRPr="00D33EBA">
        <w:rPr>
          <w:rFonts w:ascii="Times New Roman" w:eastAsia="Times New Roman" w:hAnsi="Times New Roman" w:cs="Times New Roman"/>
          <w:kern w:val="0"/>
          <w:sz w:val="28"/>
          <w:szCs w:val="28"/>
          <w:lang w:val="uk-UA"/>
          <w14:ligatures w14:val="none"/>
        </w:rPr>
        <w:lastRenderedPageBreak/>
        <w:t xml:space="preserve">Дніпро та Одеса. На місцевому рівні протестувальники організовували мітинги, марші та блокади адміністративних будівель, що підкреслювало загальнонаціональний масштаб невдоволення. </w:t>
      </w:r>
      <w:proofErr w:type="spellStart"/>
      <w:r w:rsidR="00F47F45" w:rsidRPr="00D33EBA">
        <w:rPr>
          <w:rFonts w:ascii="Times New Roman" w:eastAsia="Times New Roman" w:hAnsi="Times New Roman" w:cs="Times New Roman"/>
          <w:kern w:val="0"/>
          <w:sz w:val="28"/>
          <w:szCs w:val="28"/>
          <w:lang w:val="uk-UA"/>
          <w14:ligatures w14:val="none"/>
        </w:rPr>
        <w:t>Мацієвський</w:t>
      </w:r>
      <w:proofErr w:type="spellEnd"/>
      <w:r w:rsidR="00F47F45" w:rsidRPr="00D33EBA">
        <w:rPr>
          <w:rFonts w:ascii="Times New Roman" w:eastAsia="Times New Roman" w:hAnsi="Times New Roman" w:cs="Times New Roman"/>
          <w:kern w:val="0"/>
          <w:sz w:val="28"/>
          <w:szCs w:val="28"/>
          <w:lang w:val="uk-UA"/>
          <w14:ligatures w14:val="none"/>
        </w:rPr>
        <w:t xml:space="preserve"> вказує, що одним з найважливіших аспектів Помаранчевої революції був її ненасильницький характер. Протестувальники свідомо вирішили використовувати тактику ненасильницького опору, щоб запобігти ескалації конфлікту та зберегти мирний характер своїх акцій. Цей підхід ґрунтувався на принципах громадянської непокори та ненасильницького супротиву. Організатори протестів сформували групи добровольців, які були відповідальні за підтримання порядку та безпеки на Майдані та під час акцій. Це дозволяло уникати хаосу та провокацій з боку радикально налаштованих осіб. Стосовну міжнародної підтримки, то міжнародні організації, такі як Організація з безпеки і співробітництва в Європі (ОБСЄ), Європейський Союз та Рада Європи, різко критикували дії української влади, спрямовані на фальсифікацію виборів та придушення протестів. Західні країни та міжнародні організації висловлювали підтримку українським протестувальникам, підкреслюючи важливість дотримання прав людини та демократичних свобод. Володимир Путін та інші російські лідери бачили в Помаранчевій революції загрозу стабільності на пострадянському просторі. Росія підтримувала діючу владу в Україні, </w:t>
      </w:r>
      <w:proofErr w:type="spellStart"/>
      <w:r w:rsidR="00F47F45" w:rsidRPr="00D33EBA">
        <w:rPr>
          <w:rFonts w:ascii="Times New Roman" w:eastAsia="Times New Roman" w:hAnsi="Times New Roman" w:cs="Times New Roman"/>
          <w:kern w:val="0"/>
          <w:sz w:val="28"/>
          <w:szCs w:val="28"/>
          <w:lang w:val="uk-UA"/>
          <w14:ligatures w14:val="none"/>
        </w:rPr>
        <w:t>прагнучи</w:t>
      </w:r>
      <w:proofErr w:type="spellEnd"/>
      <w:r w:rsidR="00F47F45" w:rsidRPr="00D33EBA">
        <w:rPr>
          <w:rFonts w:ascii="Times New Roman" w:eastAsia="Times New Roman" w:hAnsi="Times New Roman" w:cs="Times New Roman"/>
          <w:kern w:val="0"/>
          <w:sz w:val="28"/>
          <w:szCs w:val="28"/>
          <w:lang w:val="uk-UA"/>
          <w14:ligatures w14:val="none"/>
        </w:rPr>
        <w:t xml:space="preserve"> запобігти змінам, які могли б послабити її вплив у регіоні. Кремль застосовував різні методи впливу, зокрема економічний тиск, пропаганду та політичні маніпуляції, щоб підтримати проросійські сили в Україні та протидіяти опозиції.</w:t>
      </w:r>
    </w:p>
    <w:p w14:paraId="6D384D8C" w14:textId="04F55322" w:rsidR="004B5D52" w:rsidRPr="00D33EBA" w:rsidRDefault="004B5D52"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Ольга </w:t>
      </w:r>
      <w:proofErr w:type="spellStart"/>
      <w:r w:rsidRPr="00D33EBA">
        <w:rPr>
          <w:rFonts w:ascii="Times New Roman" w:eastAsia="Times New Roman" w:hAnsi="Times New Roman" w:cs="Times New Roman"/>
          <w:kern w:val="0"/>
          <w:sz w:val="28"/>
          <w:szCs w:val="28"/>
          <w:lang w:val="uk-UA"/>
          <w14:ligatures w14:val="none"/>
        </w:rPr>
        <w:t>Онуч</w:t>
      </w:r>
      <w:proofErr w:type="spellEnd"/>
      <w:r w:rsidRPr="00D33EBA">
        <w:rPr>
          <w:rFonts w:ascii="Times New Roman" w:eastAsia="Times New Roman" w:hAnsi="Times New Roman" w:cs="Times New Roman"/>
          <w:kern w:val="0"/>
          <w:sz w:val="28"/>
          <w:szCs w:val="28"/>
          <w:lang w:val="uk-UA"/>
          <w14:ligatures w14:val="none"/>
        </w:rPr>
        <w:t xml:space="preserve"> наголошує на ключовій ролі звичайних громадян у масовій мобілізації під час Помаранчевої революції 2004 року в Україні. Участь цих громадян була спонтанним чи аполітичним, а було раціональним і політичним актом громадянського протесту. Вона запроваджує концепцію </w:t>
      </w:r>
      <w:r w:rsidRPr="00D33EBA">
        <w:rPr>
          <w:rFonts w:ascii="Times New Roman" w:eastAsia="Times New Roman" w:hAnsi="Times New Roman" w:cs="Times New Roman"/>
          <w:kern w:val="0"/>
          <w:sz w:val="28"/>
          <w:szCs w:val="28"/>
          <w:lang w:val="uk-UA"/>
          <w14:ligatures w14:val="none"/>
        </w:rPr>
        <w:lastRenderedPageBreak/>
        <w:t>колективного порога політичного терпіння, який, будучи порушеним урядом внаслідок обмеження громадянських прав, призводить до масової мобілізації. Дослідження показує, як серія політичних криз та репресій з боку уряду призвела до порушення цього порога серед звичайних українців. «Ця стаття досліджує важливу та все ж найбільш невловиму змінну «моментів» масової мобілізації: масову участь «звичайних» громадян на прикладі Української помаранчевої революції 2004 року» (</w:t>
      </w:r>
      <w:proofErr w:type="spellStart"/>
      <w:r w:rsidR="00846768" w:rsidRPr="00D33EBA">
        <w:rPr>
          <w:rFonts w:ascii="Times New Roman" w:eastAsia="Times New Roman" w:hAnsi="Times New Roman" w:cs="Times New Roman"/>
          <w:kern w:val="0"/>
          <w:sz w:val="28"/>
          <w:szCs w:val="28"/>
          <w:lang w:val="uk-UA"/>
          <w14:ligatures w14:val="none"/>
        </w:rPr>
        <w:t>Olga</w:t>
      </w:r>
      <w:proofErr w:type="spellEnd"/>
      <w:r w:rsidR="00846768" w:rsidRPr="00D33EBA">
        <w:rPr>
          <w:rFonts w:ascii="Times New Roman" w:eastAsia="Times New Roman" w:hAnsi="Times New Roman" w:cs="Times New Roman"/>
          <w:kern w:val="0"/>
          <w:sz w:val="28"/>
          <w:szCs w:val="28"/>
          <w:lang w:val="uk-UA"/>
          <w14:ligatures w14:val="none"/>
        </w:rPr>
        <w:t xml:space="preserve"> </w:t>
      </w:r>
      <w:proofErr w:type="spellStart"/>
      <w:r w:rsidR="00846768" w:rsidRPr="00D33EBA">
        <w:rPr>
          <w:rFonts w:ascii="Times New Roman" w:eastAsia="Times New Roman" w:hAnsi="Times New Roman" w:cs="Times New Roman"/>
          <w:kern w:val="0"/>
          <w:sz w:val="28"/>
          <w:szCs w:val="28"/>
          <w:lang w:val="uk-UA"/>
          <w14:ligatures w14:val="none"/>
        </w:rPr>
        <w:t>Onuch</w:t>
      </w:r>
      <w:proofErr w:type="spellEnd"/>
      <w:r w:rsidR="00846768" w:rsidRPr="00D33EBA">
        <w:rPr>
          <w:rFonts w:ascii="Times New Roman" w:eastAsia="Times New Roman" w:hAnsi="Times New Roman" w:cs="Times New Roman"/>
          <w:kern w:val="0"/>
          <w:sz w:val="28"/>
          <w:szCs w:val="28"/>
          <w:lang w:val="uk-UA"/>
          <w14:ligatures w14:val="none"/>
        </w:rPr>
        <w:t xml:space="preserve"> 2011, р.89</w:t>
      </w:r>
      <w:r w:rsidRPr="00D33EBA">
        <w:rPr>
          <w:rFonts w:ascii="Times New Roman" w:eastAsia="Times New Roman" w:hAnsi="Times New Roman" w:cs="Times New Roman"/>
          <w:kern w:val="0"/>
          <w:sz w:val="28"/>
          <w:szCs w:val="28"/>
          <w:lang w:val="uk-UA"/>
          <w14:ligatures w14:val="none"/>
        </w:rPr>
        <w:t xml:space="preserve">). «Масова мобілізація «звичайних» громадян викликана ломкою колективного порогу політичного терпіння після того, як влада масово посягає на громадянські права» </w:t>
      </w:r>
      <w:bookmarkStart w:id="14" w:name="_Hlk170049493"/>
      <w:r w:rsidRPr="00D33EBA">
        <w:rPr>
          <w:rFonts w:ascii="Times New Roman" w:eastAsia="Times New Roman" w:hAnsi="Times New Roman" w:cs="Times New Roman"/>
          <w:kern w:val="0"/>
          <w:sz w:val="28"/>
          <w:szCs w:val="28"/>
          <w:lang w:val="uk-UA"/>
          <w14:ligatures w14:val="none"/>
        </w:rPr>
        <w:t>(</w:t>
      </w:r>
      <w:proofErr w:type="spellStart"/>
      <w:r w:rsidRPr="00D33EBA">
        <w:rPr>
          <w:rFonts w:ascii="Times New Roman" w:eastAsia="Times New Roman" w:hAnsi="Times New Roman" w:cs="Times New Roman"/>
          <w:kern w:val="0"/>
          <w:sz w:val="28"/>
          <w:szCs w:val="28"/>
          <w:lang w:val="uk-UA"/>
          <w14:ligatures w14:val="none"/>
        </w:rPr>
        <w:t>Olga</w:t>
      </w:r>
      <w:proofErr w:type="spellEnd"/>
      <w:r w:rsidRPr="00D33EBA">
        <w:rPr>
          <w:rFonts w:ascii="Times New Roman" w:eastAsia="Times New Roman" w:hAnsi="Times New Roman" w:cs="Times New Roman"/>
          <w:kern w:val="0"/>
          <w:sz w:val="28"/>
          <w:szCs w:val="28"/>
          <w:lang w:val="uk-UA"/>
          <w14:ligatures w14:val="none"/>
        </w:rPr>
        <w:t xml:space="preserve"> </w:t>
      </w:r>
      <w:proofErr w:type="spellStart"/>
      <w:r w:rsidRPr="00D33EBA">
        <w:rPr>
          <w:rFonts w:ascii="Times New Roman" w:eastAsia="Times New Roman" w:hAnsi="Times New Roman" w:cs="Times New Roman"/>
          <w:kern w:val="0"/>
          <w:sz w:val="28"/>
          <w:szCs w:val="28"/>
          <w:lang w:val="uk-UA"/>
          <w14:ligatures w14:val="none"/>
        </w:rPr>
        <w:t>Onuch</w:t>
      </w:r>
      <w:proofErr w:type="spellEnd"/>
      <w:r w:rsidRPr="00D33EBA">
        <w:rPr>
          <w:rFonts w:ascii="Times New Roman" w:eastAsia="Times New Roman" w:hAnsi="Times New Roman" w:cs="Times New Roman"/>
          <w:kern w:val="0"/>
          <w:sz w:val="28"/>
          <w:szCs w:val="28"/>
          <w:lang w:val="uk-UA"/>
          <w14:ligatures w14:val="none"/>
        </w:rPr>
        <w:t xml:space="preserve"> 2011, р.90</w:t>
      </w:r>
      <w:bookmarkEnd w:id="14"/>
      <w:r w:rsidRPr="00D33EBA">
        <w:rPr>
          <w:rFonts w:ascii="Times New Roman" w:eastAsia="Times New Roman" w:hAnsi="Times New Roman" w:cs="Times New Roman"/>
          <w:kern w:val="0"/>
          <w:sz w:val="28"/>
          <w:szCs w:val="28"/>
          <w:lang w:val="uk-UA"/>
          <w14:ligatures w14:val="none"/>
        </w:rPr>
        <w:t>). Вона розглядає динамічну взаємодію між активістами, політичною опозицією та звичайними громадянами. У той час як активісти та опозиція забезпечували початковий імпульс, масова участь звичайних громадян була необхідна для досягнення критичної маси протестів.</w:t>
      </w:r>
    </w:p>
    <w:p w14:paraId="0E0638D6" w14:textId="47A8F906" w:rsidR="004B5D52" w:rsidRPr="00D33EBA" w:rsidRDefault="004B5D52"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Юрій </w:t>
      </w:r>
      <w:proofErr w:type="spellStart"/>
      <w:r w:rsidRPr="00D33EBA">
        <w:rPr>
          <w:rFonts w:ascii="Times New Roman" w:eastAsia="Times New Roman" w:hAnsi="Times New Roman" w:cs="Times New Roman"/>
          <w:kern w:val="0"/>
          <w:sz w:val="28"/>
          <w:szCs w:val="28"/>
          <w:lang w:val="uk-UA"/>
          <w14:ligatures w14:val="none"/>
        </w:rPr>
        <w:t>Мацієвський</w:t>
      </w:r>
      <w:proofErr w:type="spellEnd"/>
      <w:r w:rsidRPr="00D33EBA">
        <w:rPr>
          <w:rFonts w:ascii="Times New Roman" w:eastAsia="Times New Roman" w:hAnsi="Times New Roman" w:cs="Times New Roman"/>
          <w:kern w:val="0"/>
          <w:sz w:val="28"/>
          <w:szCs w:val="28"/>
          <w:lang w:val="uk-UA"/>
          <w14:ligatures w14:val="none"/>
        </w:rPr>
        <w:t xml:space="preserve"> у своїй статті "Помаранчева революція” крізь призму </w:t>
      </w:r>
      <w:proofErr w:type="spellStart"/>
      <w:r w:rsidRPr="00D33EBA">
        <w:rPr>
          <w:rFonts w:ascii="Times New Roman" w:eastAsia="Times New Roman" w:hAnsi="Times New Roman" w:cs="Times New Roman"/>
          <w:kern w:val="0"/>
          <w:sz w:val="28"/>
          <w:szCs w:val="28"/>
          <w:lang w:val="uk-UA"/>
          <w14:ligatures w14:val="none"/>
        </w:rPr>
        <w:t>транзитології</w:t>
      </w:r>
      <w:proofErr w:type="spellEnd"/>
      <w:r w:rsidRPr="00D33EBA">
        <w:rPr>
          <w:rFonts w:ascii="Times New Roman" w:eastAsia="Times New Roman" w:hAnsi="Times New Roman" w:cs="Times New Roman"/>
          <w:kern w:val="0"/>
          <w:sz w:val="28"/>
          <w:szCs w:val="28"/>
          <w:lang w:val="uk-UA"/>
          <w14:ligatures w14:val="none"/>
        </w:rPr>
        <w:t xml:space="preserve"> заперечує трактування подій листопада-грудня 2004 року в Україні як революції, пропонуючи альтернативне пояснення через призму </w:t>
      </w:r>
      <w:proofErr w:type="spellStart"/>
      <w:r w:rsidRPr="00D33EBA">
        <w:rPr>
          <w:rFonts w:ascii="Times New Roman" w:eastAsia="Times New Roman" w:hAnsi="Times New Roman" w:cs="Times New Roman"/>
          <w:kern w:val="0"/>
          <w:sz w:val="28"/>
          <w:szCs w:val="28"/>
          <w:lang w:val="uk-UA"/>
          <w14:ligatures w14:val="none"/>
        </w:rPr>
        <w:t>транзитології</w:t>
      </w:r>
      <w:proofErr w:type="spellEnd"/>
      <w:r w:rsidRPr="00D33EBA">
        <w:rPr>
          <w:rFonts w:ascii="Times New Roman" w:eastAsia="Times New Roman" w:hAnsi="Times New Roman" w:cs="Times New Roman"/>
          <w:kern w:val="0"/>
          <w:sz w:val="28"/>
          <w:szCs w:val="28"/>
          <w:lang w:val="uk-UA"/>
          <w14:ligatures w14:val="none"/>
        </w:rPr>
        <w:t xml:space="preserve">. Події названі перехідними, а не революційними, оскільки вони не відповідали класичним ознакам революції, таким як насильницький характер і фундаментальні зміни політичної системи. Він зазначає високу активність громадян у виборчому процесі та протестах, що стали каталізатором змін. Також, обговорюється недостатність традиційних теоретичних рамок для аналізу сучасних революцій, які не завжди відповідають "класичним" ознакам революцій, </w:t>
      </w:r>
      <w:proofErr w:type="spellStart"/>
      <w:r w:rsidRPr="00D33EBA">
        <w:rPr>
          <w:rFonts w:ascii="Times New Roman" w:eastAsia="Times New Roman" w:hAnsi="Times New Roman" w:cs="Times New Roman"/>
          <w:kern w:val="0"/>
          <w:sz w:val="28"/>
          <w:szCs w:val="28"/>
          <w:lang w:val="uk-UA"/>
          <w14:ligatures w14:val="none"/>
        </w:rPr>
        <w:t>піднято</w:t>
      </w:r>
      <w:proofErr w:type="spellEnd"/>
      <w:r w:rsidRPr="00D33EBA">
        <w:rPr>
          <w:rFonts w:ascii="Times New Roman" w:eastAsia="Times New Roman" w:hAnsi="Times New Roman" w:cs="Times New Roman"/>
          <w:kern w:val="0"/>
          <w:sz w:val="28"/>
          <w:szCs w:val="28"/>
          <w:lang w:val="uk-UA"/>
          <w14:ligatures w14:val="none"/>
        </w:rPr>
        <w:t xml:space="preserve"> питання про потребу реформування підходів до вивчення політичних змін. «Більшість вітчизняних вчених, що намагалися визначити суть подій кінця 2004 р. в Україні шляхом зіставлення та порівняння із “класичними” революціями, чи навіть з новітніми “революціями” 80-х рр. ХХ ст., пішли хибним шляхом. </w:t>
      </w:r>
      <w:r w:rsidRPr="00D33EBA">
        <w:rPr>
          <w:rFonts w:ascii="Times New Roman" w:eastAsia="Times New Roman" w:hAnsi="Times New Roman" w:cs="Times New Roman"/>
          <w:kern w:val="0"/>
          <w:sz w:val="28"/>
          <w:szCs w:val="28"/>
          <w:lang w:val="uk-UA"/>
          <w14:ligatures w14:val="none"/>
        </w:rPr>
        <w:lastRenderedPageBreak/>
        <w:t>Справа в тому, що немає “ідеального типу” революції, з яким можна було б порівнювати всі інші. Некоректно також говорити про те, що революція відбувається під час виборів. Врешті, жоден з авторів, які вважали, що в Україні відбулась революція, не спромігся пояснити перебіг подій, відштовхуючись від будь-якої з відомих теорій революції. Нездатність вмістити українські події у ширший теоретичний контекст, з одного боку, може свідчити про недостатнє “методологічне оснащення” вітчизняних авторів, а з іншого – те, що українські події не вкладаються в методологію теорій революції». (</w:t>
      </w:r>
      <w:bookmarkStart w:id="15" w:name="_Hlk170049442"/>
      <w:r w:rsidRPr="00D33EBA">
        <w:rPr>
          <w:rFonts w:ascii="Times New Roman" w:eastAsia="Times New Roman" w:hAnsi="Times New Roman" w:cs="Times New Roman"/>
          <w:kern w:val="0"/>
          <w:sz w:val="28"/>
          <w:szCs w:val="28"/>
          <w:lang w:val="uk-UA"/>
          <w14:ligatures w14:val="none"/>
        </w:rPr>
        <w:t xml:space="preserve">Юрій </w:t>
      </w:r>
      <w:proofErr w:type="spellStart"/>
      <w:r w:rsidRPr="00D33EBA">
        <w:rPr>
          <w:rFonts w:ascii="Times New Roman" w:eastAsia="Times New Roman" w:hAnsi="Times New Roman" w:cs="Times New Roman"/>
          <w:kern w:val="0"/>
          <w:sz w:val="28"/>
          <w:szCs w:val="28"/>
          <w:lang w:val="uk-UA"/>
          <w14:ligatures w14:val="none"/>
        </w:rPr>
        <w:t>Мацієвський</w:t>
      </w:r>
      <w:proofErr w:type="spellEnd"/>
      <w:r w:rsidRPr="00D33EBA">
        <w:rPr>
          <w:rFonts w:ascii="Times New Roman" w:eastAsia="Times New Roman" w:hAnsi="Times New Roman" w:cs="Times New Roman"/>
          <w:kern w:val="0"/>
          <w:sz w:val="28"/>
          <w:szCs w:val="28"/>
          <w:lang w:val="uk-UA"/>
          <w14:ligatures w14:val="none"/>
        </w:rPr>
        <w:t xml:space="preserve"> 2005, ст.3</w:t>
      </w:r>
      <w:bookmarkEnd w:id="15"/>
      <w:r w:rsidRPr="00D33EBA">
        <w:rPr>
          <w:rFonts w:ascii="Times New Roman" w:eastAsia="Times New Roman" w:hAnsi="Times New Roman" w:cs="Times New Roman"/>
          <w:kern w:val="0"/>
          <w:sz w:val="28"/>
          <w:szCs w:val="28"/>
          <w:lang w:val="uk-UA"/>
          <w14:ligatures w14:val="none"/>
        </w:rPr>
        <w:t>).</w:t>
      </w:r>
    </w:p>
    <w:p w14:paraId="1EC9DEBE" w14:textId="0401130B" w:rsidR="004B5D52" w:rsidRPr="00D33EBA" w:rsidRDefault="004B5D52" w:rsidP="00D02950">
      <w:pPr>
        <w:spacing w:afterLines="200" w:after="480" w:line="360" w:lineRule="auto"/>
        <w:jc w:val="both"/>
        <w:rPr>
          <w:rFonts w:ascii="Times New Roman" w:eastAsia="Times New Roman" w:hAnsi="Times New Roman" w:cs="Times New Roman"/>
          <w:kern w:val="0"/>
          <w:sz w:val="28"/>
          <w:szCs w:val="28"/>
          <w:lang w:val="uk-UA"/>
          <w14:ligatures w14:val="none"/>
        </w:rPr>
      </w:pPr>
      <w:proofErr w:type="spellStart"/>
      <w:r w:rsidRPr="00D33EBA">
        <w:rPr>
          <w:rFonts w:ascii="Times New Roman" w:eastAsia="Times New Roman" w:hAnsi="Times New Roman" w:cs="Times New Roman"/>
          <w:kern w:val="0"/>
          <w:sz w:val="28"/>
          <w:szCs w:val="28"/>
          <w:lang w:val="uk-UA"/>
          <w14:ligatures w14:val="none"/>
        </w:rPr>
        <w:t>Аслунд</w:t>
      </w:r>
      <w:proofErr w:type="spellEnd"/>
      <w:r w:rsidRPr="00D33EBA">
        <w:rPr>
          <w:rFonts w:ascii="Times New Roman" w:eastAsia="Times New Roman" w:hAnsi="Times New Roman" w:cs="Times New Roman"/>
          <w:kern w:val="0"/>
          <w:sz w:val="28"/>
          <w:szCs w:val="28"/>
          <w:lang w:val="uk-UA"/>
          <w14:ligatures w14:val="none"/>
        </w:rPr>
        <w:t xml:space="preserve"> та </w:t>
      </w:r>
      <w:proofErr w:type="spellStart"/>
      <w:r w:rsidRPr="00D33EBA">
        <w:rPr>
          <w:rFonts w:ascii="Times New Roman" w:eastAsia="Times New Roman" w:hAnsi="Times New Roman" w:cs="Times New Roman"/>
          <w:kern w:val="0"/>
          <w:sz w:val="28"/>
          <w:szCs w:val="28"/>
          <w:lang w:val="uk-UA"/>
          <w14:ligatures w14:val="none"/>
        </w:rPr>
        <w:t>Макфол</w:t>
      </w:r>
      <w:proofErr w:type="spellEnd"/>
      <w:r w:rsidRPr="00D33EBA">
        <w:rPr>
          <w:rFonts w:ascii="Times New Roman" w:eastAsia="Times New Roman" w:hAnsi="Times New Roman" w:cs="Times New Roman"/>
          <w:kern w:val="0"/>
          <w:sz w:val="28"/>
          <w:szCs w:val="28"/>
          <w:lang w:val="uk-UA"/>
          <w14:ligatures w14:val="none"/>
        </w:rPr>
        <w:t xml:space="preserve"> доповнюючи тези загаданих раніше праць авторів підкреслюється значимість суспільних настроїв та участі звичайних українців у </w:t>
      </w:r>
      <w:proofErr w:type="spellStart"/>
      <w:r w:rsidRPr="00D33EBA">
        <w:rPr>
          <w:rFonts w:ascii="Times New Roman" w:eastAsia="Times New Roman" w:hAnsi="Times New Roman" w:cs="Times New Roman"/>
          <w:kern w:val="0"/>
          <w:sz w:val="28"/>
          <w:szCs w:val="28"/>
          <w:lang w:val="uk-UA"/>
          <w14:ligatures w14:val="none"/>
        </w:rPr>
        <w:t>протестних</w:t>
      </w:r>
      <w:proofErr w:type="spellEnd"/>
      <w:r w:rsidRPr="00D33EBA">
        <w:rPr>
          <w:rFonts w:ascii="Times New Roman" w:eastAsia="Times New Roman" w:hAnsi="Times New Roman" w:cs="Times New Roman"/>
          <w:kern w:val="0"/>
          <w:sz w:val="28"/>
          <w:szCs w:val="28"/>
          <w:lang w:val="uk-UA"/>
          <w14:ligatures w14:val="none"/>
        </w:rPr>
        <w:t xml:space="preserve"> рухах. Вони описують важливу роль медіа у поширенні інформації та мобілізації населення. Також аналізують вплив зовнішніх сил, включаючи Росію та Захід, на політичні процеси в Україні. Американські та європейські НУО активно підтримували демократичні рухи, що сприяло успішній мобілізації протестувальників. Це почалися після фальсифікації виборів у 2004 році, які переросли у масштабний ненасильницький опір, що включав страйки, сидячі протести та марші по всій країні. Автори виділяють ключові фактори успіху Помаранчевої революції, такі як роль електоральних фальсифікацій як каталізатора протестів, підтримка міжнародного співтовариства та мобілізаційна сила громадянського суспільства. Водночас обговорюються фактори, які часто вважаються важливими, але не відіграли вирішальної ролі в успіху революції.</w:t>
      </w:r>
    </w:p>
    <w:p w14:paraId="09569FF1" w14:textId="790E6438" w:rsidR="00BA5E29" w:rsidRPr="00D33EBA" w:rsidRDefault="00BA5E29"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Як наслідок протестів слід </w:t>
      </w:r>
      <w:proofErr w:type="spellStart"/>
      <w:r w:rsidRPr="00D33EBA">
        <w:rPr>
          <w:rFonts w:ascii="Times New Roman" w:eastAsia="Times New Roman" w:hAnsi="Times New Roman" w:cs="Times New Roman"/>
          <w:kern w:val="0"/>
          <w:sz w:val="28"/>
          <w:szCs w:val="28"/>
          <w:lang w:val="uk-UA"/>
          <w14:ligatures w14:val="none"/>
        </w:rPr>
        <w:t>зазанчити</w:t>
      </w:r>
      <w:proofErr w:type="spellEnd"/>
      <w:r w:rsidRPr="00D33EBA">
        <w:rPr>
          <w:rFonts w:ascii="Times New Roman" w:eastAsia="Times New Roman" w:hAnsi="Times New Roman" w:cs="Times New Roman"/>
          <w:kern w:val="0"/>
          <w:sz w:val="28"/>
          <w:szCs w:val="28"/>
          <w:lang w:val="uk-UA"/>
          <w14:ligatures w14:val="none"/>
        </w:rPr>
        <w:t xml:space="preserve">, що помаранчева революція стала прикладом ненасильницької ротації еліт, що була спричинена мобілізацією значної частини населення України. За даними КМІС, у подіях </w:t>
      </w:r>
      <w:r w:rsidRPr="00D33EBA">
        <w:rPr>
          <w:rFonts w:ascii="Times New Roman" w:eastAsia="Times New Roman" w:hAnsi="Times New Roman" w:cs="Times New Roman"/>
          <w:kern w:val="0"/>
          <w:sz w:val="28"/>
          <w:szCs w:val="28"/>
          <w:lang w:val="uk-UA"/>
          <w14:ligatures w14:val="none"/>
        </w:rPr>
        <w:lastRenderedPageBreak/>
        <w:t>«Помаранчевої революції» з різних боків та у різних формах брали участь близько 17,8% громадян України.</w:t>
      </w:r>
      <w:r w:rsidR="00EE6A31" w:rsidRPr="00D33EBA">
        <w:rPr>
          <w:rFonts w:ascii="Times New Roman" w:eastAsia="Times New Roman" w:hAnsi="Times New Roman" w:cs="Times New Roman"/>
          <w:kern w:val="0"/>
          <w:sz w:val="28"/>
          <w:szCs w:val="28"/>
          <w:lang w:val="uk-UA"/>
          <w14:ligatures w14:val="none"/>
        </w:rPr>
        <w:t xml:space="preserve"> «Циркуляція еліт до і після «Помаранчевої революції» відбувалася шляхом репродукції. Суттю подій 2004 р. з точки зору елітної динаміки була ненасильницька ротація еліт, але не їх зміна. Влада перейшла до групи, що мала спільне походження з правлячою елітою» (Юрій </w:t>
      </w:r>
      <w:proofErr w:type="spellStart"/>
      <w:r w:rsidR="00EE6A31" w:rsidRPr="00D33EBA">
        <w:rPr>
          <w:rFonts w:ascii="Times New Roman" w:eastAsia="Times New Roman" w:hAnsi="Times New Roman" w:cs="Times New Roman"/>
          <w:kern w:val="0"/>
          <w:sz w:val="28"/>
          <w:szCs w:val="28"/>
          <w:lang w:val="uk-UA"/>
          <w14:ligatures w14:val="none"/>
        </w:rPr>
        <w:t>Мацієвський</w:t>
      </w:r>
      <w:proofErr w:type="spellEnd"/>
      <w:r w:rsidR="00EE6A31" w:rsidRPr="00D33EBA">
        <w:rPr>
          <w:rFonts w:ascii="Times New Roman" w:eastAsia="Times New Roman" w:hAnsi="Times New Roman" w:cs="Times New Roman"/>
          <w:kern w:val="0"/>
          <w:sz w:val="28"/>
          <w:szCs w:val="28"/>
          <w:lang w:val="uk-UA"/>
          <w14:ligatures w14:val="none"/>
        </w:rPr>
        <w:t xml:space="preserve"> 2016, ст.257). Революція не змогла подолати інституційну пастку, в якій опинилася Україна. Політична система продовжувала існувати у стані «гібридного режиму», де демократичні елементи співіснували з авторитарними практиками. Це призвело до нестабільного характеру політичних змін, коли періоди демократизації чергувалися з періодами </w:t>
      </w:r>
      <w:proofErr w:type="spellStart"/>
      <w:r w:rsidR="00EE6A31" w:rsidRPr="00D33EBA">
        <w:rPr>
          <w:rFonts w:ascii="Times New Roman" w:eastAsia="Times New Roman" w:hAnsi="Times New Roman" w:cs="Times New Roman"/>
          <w:kern w:val="0"/>
          <w:sz w:val="28"/>
          <w:szCs w:val="28"/>
          <w:lang w:val="uk-UA"/>
          <w14:ligatures w14:val="none"/>
        </w:rPr>
        <w:t>авторитаризації</w:t>
      </w:r>
      <w:proofErr w:type="spellEnd"/>
      <w:r w:rsidR="00EE6A31" w:rsidRPr="00D33EBA">
        <w:rPr>
          <w:rFonts w:ascii="Times New Roman" w:eastAsia="Times New Roman" w:hAnsi="Times New Roman" w:cs="Times New Roman"/>
          <w:kern w:val="0"/>
          <w:sz w:val="28"/>
          <w:szCs w:val="28"/>
          <w:lang w:val="uk-UA"/>
          <w14:ligatures w14:val="none"/>
        </w:rPr>
        <w:t>. Після революції не вдалося провести глибокі реформи, які могли б змінити основні правила політичної гри. Відсутність справжньої люстрації та повної зміни еліт призвела до того, що правляча група залишилася переважно тією ж, а її діяльність була спрямована на збереження статус-кво, а не на впровадження нових демократичних стандартів.</w:t>
      </w:r>
    </w:p>
    <w:p w14:paraId="18BEE467" w14:textId="3386E772" w:rsidR="008D2B69" w:rsidRPr="00D33EBA" w:rsidRDefault="008D2B69"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Окремо слід виділити наслідки кризи, що виникла внаслідок політичних подій, зокрема, Помаранчевої революції. Революція не змогла подолати інституційну пастку, в якій опинилася Україна: «Політичні трансформації в Україні після «Помаранчевої революції» не варто розглядати у лінійній площині. Більш </w:t>
      </w:r>
      <w:proofErr w:type="spellStart"/>
      <w:r w:rsidRPr="00D33EBA">
        <w:rPr>
          <w:rFonts w:ascii="Times New Roman" w:eastAsia="Times New Roman" w:hAnsi="Times New Roman" w:cs="Times New Roman"/>
          <w:kern w:val="0"/>
          <w:sz w:val="28"/>
          <w:szCs w:val="28"/>
          <w:lang w:val="uk-UA"/>
          <w14:ligatures w14:val="none"/>
        </w:rPr>
        <w:t>коректно</w:t>
      </w:r>
      <w:proofErr w:type="spellEnd"/>
      <w:r w:rsidRPr="00D33EBA">
        <w:rPr>
          <w:rFonts w:ascii="Times New Roman" w:eastAsia="Times New Roman" w:hAnsi="Times New Roman" w:cs="Times New Roman"/>
          <w:kern w:val="0"/>
          <w:sz w:val="28"/>
          <w:szCs w:val="28"/>
          <w:lang w:val="uk-UA"/>
          <w14:ligatures w14:val="none"/>
        </w:rPr>
        <w:t xml:space="preserve"> було б говорити про зиґзаґоподібний характер політичних змін, який описують два різновекторні процеси. Перший пов’язаний зі змінами політичних інститутів у напрямі демократизації. Другий – з рухом у зворотному напрямку – зі збереженням і репродукцією інститутів часів президентства Л. Кучми. Іншими словами, зміни політичного режиму в Україні як до так і після «Помаранчевої революції» потрібно розглядати крізь призму процесів демократизації та </w:t>
      </w:r>
      <w:proofErr w:type="spellStart"/>
      <w:r w:rsidRPr="00D33EBA">
        <w:rPr>
          <w:rFonts w:ascii="Times New Roman" w:eastAsia="Times New Roman" w:hAnsi="Times New Roman" w:cs="Times New Roman"/>
          <w:kern w:val="0"/>
          <w:sz w:val="28"/>
          <w:szCs w:val="28"/>
          <w:lang w:val="uk-UA"/>
          <w14:ligatures w14:val="none"/>
        </w:rPr>
        <w:t>авторитаризації</w:t>
      </w:r>
      <w:proofErr w:type="spellEnd"/>
      <w:r w:rsidRPr="00D33EBA">
        <w:rPr>
          <w:rFonts w:ascii="Times New Roman" w:eastAsia="Times New Roman" w:hAnsi="Times New Roman" w:cs="Times New Roman"/>
          <w:kern w:val="0"/>
          <w:sz w:val="28"/>
          <w:szCs w:val="28"/>
          <w:lang w:val="uk-UA"/>
          <w14:ligatures w14:val="none"/>
        </w:rPr>
        <w:t xml:space="preserve">, або ж ще ширше з </w:t>
      </w:r>
      <w:proofErr w:type="spellStart"/>
      <w:r w:rsidRPr="00D33EBA">
        <w:rPr>
          <w:rFonts w:ascii="Times New Roman" w:eastAsia="Times New Roman" w:hAnsi="Times New Roman" w:cs="Times New Roman"/>
          <w:kern w:val="0"/>
          <w:sz w:val="28"/>
          <w:szCs w:val="28"/>
          <w:lang w:val="uk-UA"/>
          <w14:ligatures w14:val="none"/>
        </w:rPr>
        <w:t>т.з</w:t>
      </w:r>
      <w:proofErr w:type="spellEnd"/>
      <w:r w:rsidRPr="00D33EBA">
        <w:rPr>
          <w:rFonts w:ascii="Times New Roman" w:eastAsia="Times New Roman" w:hAnsi="Times New Roman" w:cs="Times New Roman"/>
          <w:kern w:val="0"/>
          <w:sz w:val="28"/>
          <w:szCs w:val="28"/>
          <w:lang w:val="uk-UA"/>
          <w14:ligatures w14:val="none"/>
        </w:rPr>
        <w:t xml:space="preserve">. еволюції чи інволюції. </w:t>
      </w:r>
      <w:r w:rsidRPr="00D33EBA">
        <w:rPr>
          <w:rFonts w:ascii="Times New Roman" w:eastAsia="Times New Roman" w:hAnsi="Times New Roman" w:cs="Times New Roman"/>
          <w:kern w:val="0"/>
          <w:sz w:val="28"/>
          <w:szCs w:val="28"/>
          <w:lang w:val="uk-UA"/>
          <w14:ligatures w14:val="none"/>
        </w:rPr>
        <w:lastRenderedPageBreak/>
        <w:t xml:space="preserve">Повторюваність цих коливань призвела до утвердження неефективної рівноваги – гібридного режиму. Схематично траєкторія політичних змін в Україні має вигляд кількох зиґзаґів між умовними полюсами «демократія» – «авторитаризм» (Юрій </w:t>
      </w:r>
      <w:proofErr w:type="spellStart"/>
      <w:r w:rsidRPr="00D33EBA">
        <w:rPr>
          <w:rFonts w:ascii="Times New Roman" w:eastAsia="Times New Roman" w:hAnsi="Times New Roman" w:cs="Times New Roman"/>
          <w:kern w:val="0"/>
          <w:sz w:val="28"/>
          <w:szCs w:val="28"/>
          <w:lang w:val="uk-UA"/>
          <w14:ligatures w14:val="none"/>
        </w:rPr>
        <w:t>Мацієвський</w:t>
      </w:r>
      <w:proofErr w:type="spellEnd"/>
      <w:r w:rsidRPr="00D33EBA">
        <w:rPr>
          <w:rFonts w:ascii="Times New Roman" w:eastAsia="Times New Roman" w:hAnsi="Times New Roman" w:cs="Times New Roman"/>
          <w:kern w:val="0"/>
          <w:sz w:val="28"/>
          <w:szCs w:val="28"/>
          <w:lang w:val="uk-UA"/>
          <w14:ligatures w14:val="none"/>
        </w:rPr>
        <w:t xml:space="preserve"> 2016, ст.257)</w:t>
      </w:r>
      <w:r w:rsidR="000A1F37" w:rsidRPr="00D33EBA">
        <w:rPr>
          <w:rFonts w:ascii="Times New Roman" w:eastAsia="Times New Roman" w:hAnsi="Times New Roman" w:cs="Times New Roman"/>
          <w:kern w:val="0"/>
          <w:sz w:val="28"/>
          <w:szCs w:val="28"/>
          <w:lang w:val="uk-UA"/>
          <w14:ligatures w14:val="none"/>
        </w:rPr>
        <w:t xml:space="preserve">. Неформальні інститути, такі як </w:t>
      </w:r>
      <w:proofErr w:type="spellStart"/>
      <w:r w:rsidR="000A1F37" w:rsidRPr="00D33EBA">
        <w:rPr>
          <w:rFonts w:ascii="Times New Roman" w:eastAsia="Times New Roman" w:hAnsi="Times New Roman" w:cs="Times New Roman"/>
          <w:kern w:val="0"/>
          <w:sz w:val="28"/>
          <w:szCs w:val="28"/>
          <w:lang w:val="uk-UA"/>
          <w14:ligatures w14:val="none"/>
        </w:rPr>
        <w:t>клієнтелізм</w:t>
      </w:r>
      <w:proofErr w:type="spellEnd"/>
      <w:r w:rsidR="000A1F37" w:rsidRPr="00D33EBA">
        <w:rPr>
          <w:rFonts w:ascii="Times New Roman" w:eastAsia="Times New Roman" w:hAnsi="Times New Roman" w:cs="Times New Roman"/>
          <w:kern w:val="0"/>
          <w:sz w:val="28"/>
          <w:szCs w:val="28"/>
          <w:lang w:val="uk-UA"/>
          <w14:ligatures w14:val="none"/>
        </w:rPr>
        <w:t xml:space="preserve">, непотизм і корупція, продовжували підривати формальні інститути (конституцію, закони та законодавчі акти). Це перешкоджало елітам домовитися про «гру за правилами» та призводило до деградації конституціоналізму, створюючи ситуацію, яку жоден з ключових політичних гравців не прагнув змінити. Автор стверджує, що Україна потрапила в інституційну пастку, яка являє собою сукупність стійких, але неефективних інститутів, що заважають елітам рухатися у бік демократії, але дозволяють зберігати монополію на політичну владу та ренту, не вдаючись до відвертого авторитаризму. </w:t>
      </w:r>
      <w:proofErr w:type="spellStart"/>
      <w:r w:rsidR="000A1F37" w:rsidRPr="00D33EBA">
        <w:rPr>
          <w:rFonts w:ascii="Times New Roman" w:eastAsia="Times New Roman" w:hAnsi="Times New Roman" w:cs="Times New Roman"/>
          <w:kern w:val="0"/>
          <w:sz w:val="28"/>
          <w:szCs w:val="28"/>
          <w:lang w:val="uk-UA"/>
          <w14:ligatures w14:val="none"/>
        </w:rPr>
        <w:t>Мацієвський</w:t>
      </w:r>
      <w:proofErr w:type="spellEnd"/>
      <w:r w:rsidR="000A1F37" w:rsidRPr="00D33EBA">
        <w:rPr>
          <w:rFonts w:ascii="Times New Roman" w:eastAsia="Times New Roman" w:hAnsi="Times New Roman" w:cs="Times New Roman"/>
          <w:kern w:val="0"/>
          <w:sz w:val="28"/>
          <w:szCs w:val="28"/>
          <w:lang w:val="uk-UA"/>
          <w14:ligatures w14:val="none"/>
        </w:rPr>
        <w:t xml:space="preserve"> наголошує, що попри зміни у політичних лідерах, сутність режиму залишалася незмінною. Конкурентні вибори та домінування неформальних інститутів над формальними є головними ознаками гібридності, які визначали політичний процес в Україні.</w:t>
      </w:r>
    </w:p>
    <w:p w14:paraId="75AC32FB" w14:textId="1DD29DAA" w:rsidR="0096512E" w:rsidRPr="00D33EBA" w:rsidRDefault="000A1F37"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Мали місце неформальні угоди та домовленості між політичними елітами, спрямовані на збереження влади та впливу. Ці угоди зазвичай знижували ефективність формальних інститутів та сприяли виникненню корупції і </w:t>
      </w:r>
      <w:proofErr w:type="spellStart"/>
      <w:r w:rsidRPr="00D33EBA">
        <w:rPr>
          <w:rFonts w:ascii="Times New Roman" w:eastAsia="Times New Roman" w:hAnsi="Times New Roman" w:cs="Times New Roman"/>
          <w:kern w:val="0"/>
          <w:sz w:val="28"/>
          <w:szCs w:val="28"/>
          <w:lang w:val="uk-UA"/>
          <w14:ligatures w14:val="none"/>
        </w:rPr>
        <w:t>клієнтелізму</w:t>
      </w:r>
      <w:proofErr w:type="spellEnd"/>
      <w:r w:rsidRPr="00D33EBA">
        <w:rPr>
          <w:rFonts w:ascii="Times New Roman" w:eastAsia="Times New Roman" w:hAnsi="Times New Roman" w:cs="Times New Roman"/>
          <w:kern w:val="0"/>
          <w:sz w:val="28"/>
          <w:szCs w:val="28"/>
          <w:lang w:val="uk-UA"/>
          <w14:ligatures w14:val="none"/>
        </w:rPr>
        <w:t xml:space="preserve">. Неформальні пакти негативно впливали на процес демократизації в Україні, блокуючи реальні політичні та інституційні реформи. </w:t>
      </w:r>
      <w:proofErr w:type="spellStart"/>
      <w:r w:rsidRPr="00D33EBA">
        <w:rPr>
          <w:rFonts w:ascii="Times New Roman" w:eastAsia="Times New Roman" w:hAnsi="Times New Roman" w:cs="Times New Roman"/>
          <w:kern w:val="0"/>
          <w:sz w:val="28"/>
          <w:szCs w:val="28"/>
          <w:lang w:val="uk-UA"/>
          <w14:ligatures w14:val="none"/>
        </w:rPr>
        <w:t>Мацієвський</w:t>
      </w:r>
      <w:proofErr w:type="spellEnd"/>
      <w:r w:rsidRPr="00D33EBA">
        <w:rPr>
          <w:rFonts w:ascii="Times New Roman" w:eastAsia="Times New Roman" w:hAnsi="Times New Roman" w:cs="Times New Roman"/>
          <w:kern w:val="0"/>
          <w:sz w:val="28"/>
          <w:szCs w:val="28"/>
          <w:lang w:val="uk-UA"/>
          <w14:ligatures w14:val="none"/>
        </w:rPr>
        <w:t xml:space="preserve"> обговорює, як спроби авторитаризму продовжують існувати в Україні навіть після Помаранчевої революції.</w:t>
      </w:r>
      <w:r w:rsidR="00590266" w:rsidRPr="00D33EBA">
        <w:rPr>
          <w:rFonts w:ascii="Times New Roman" w:eastAsia="Times New Roman" w:hAnsi="Times New Roman" w:cs="Times New Roman"/>
          <w:kern w:val="0"/>
          <w:sz w:val="28"/>
          <w:szCs w:val="28"/>
          <w:lang w:val="uk-UA"/>
          <w14:ligatures w14:val="none"/>
        </w:rPr>
        <w:t xml:space="preserve"> Він звертає увагу на те, що незважаючи на демократичні імпульси, існує постійна загроза повернення до авторитарних методів управління. Авторитарні тенденції проявляються в посиленні виконавчої влади та контролі над медіа. Автор наголошує на тому, що без реальних реформ та зміцнення демократичних </w:t>
      </w:r>
      <w:r w:rsidR="00590266" w:rsidRPr="00D33EBA">
        <w:rPr>
          <w:rFonts w:ascii="Times New Roman" w:eastAsia="Times New Roman" w:hAnsi="Times New Roman" w:cs="Times New Roman"/>
          <w:kern w:val="0"/>
          <w:sz w:val="28"/>
          <w:szCs w:val="28"/>
          <w:lang w:val="uk-UA"/>
          <w14:ligatures w14:val="none"/>
        </w:rPr>
        <w:lastRenderedPageBreak/>
        <w:t>інститутів, Україна залишається вразливою до таких змін. Він пропонує конкретні кроки для зміцнення демократії, зокрема судову реформу та зниження впливу олігархів на політику.</w:t>
      </w:r>
    </w:p>
    <w:p w14:paraId="55DAE134" w14:textId="1309FB86" w:rsidR="00590266" w:rsidRPr="00D33EBA" w:rsidRDefault="00590266"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Тож, Помаранчева революція, що відбулася в Україні у 2004 році, стала визначним історичним моментом, який продемонстрував прагнення українського народу до демократичних змін та боротьби проти авторитаризму. Режим, що існував до революції, мав риси </w:t>
      </w:r>
      <w:proofErr w:type="spellStart"/>
      <w:r w:rsidRPr="00D33EBA">
        <w:rPr>
          <w:rFonts w:ascii="Times New Roman" w:eastAsia="Times New Roman" w:hAnsi="Times New Roman" w:cs="Times New Roman"/>
          <w:kern w:val="0"/>
          <w:sz w:val="28"/>
          <w:szCs w:val="28"/>
          <w:lang w:val="uk-UA"/>
          <w14:ligatures w14:val="none"/>
        </w:rPr>
        <w:t>напівавторитарного</w:t>
      </w:r>
      <w:proofErr w:type="spellEnd"/>
      <w:r w:rsidRPr="00D33EBA">
        <w:rPr>
          <w:rFonts w:ascii="Times New Roman" w:eastAsia="Times New Roman" w:hAnsi="Times New Roman" w:cs="Times New Roman"/>
          <w:kern w:val="0"/>
          <w:sz w:val="28"/>
          <w:szCs w:val="28"/>
          <w:lang w:val="uk-UA"/>
          <w14:ligatures w14:val="none"/>
        </w:rPr>
        <w:t xml:space="preserve">, поєднуючи елементи демократії та авторитаризму, що призводило до значних маніпуляцій і контролю з боку правлячої еліти. Аналізуючи умови та процеси революції, видно, що ключовими факторами стали масові фальсифікації виборів, об'єднання опозиційних сил навколо Віктора Ющенка, та активна участь громадянського суспільства і бізнесу. Важливу роль також відіграли міжнародна підтримка та критика дій української влади з боку західних країн і організацій, що сприяло легітимізації протестів. Проте, незважаючи на успіх у зміні влади, революція не змогла подолати глибокі інституційні проблеми країни. Політична система залишилася в стані гібридного режиму, де демократичні елементи співіснували з авторитарними практиками. Це призвело до нестабільного характеру політичних змін, коли періоди демократизації чергувалися з періодами </w:t>
      </w:r>
      <w:proofErr w:type="spellStart"/>
      <w:r w:rsidRPr="00D33EBA">
        <w:rPr>
          <w:rFonts w:ascii="Times New Roman" w:eastAsia="Times New Roman" w:hAnsi="Times New Roman" w:cs="Times New Roman"/>
          <w:kern w:val="0"/>
          <w:sz w:val="28"/>
          <w:szCs w:val="28"/>
          <w:lang w:val="uk-UA"/>
          <w14:ligatures w14:val="none"/>
        </w:rPr>
        <w:t>авторитаризації</w:t>
      </w:r>
      <w:proofErr w:type="spellEnd"/>
      <w:r w:rsidRPr="00D33EBA">
        <w:rPr>
          <w:rFonts w:ascii="Times New Roman" w:eastAsia="Times New Roman" w:hAnsi="Times New Roman" w:cs="Times New Roman"/>
          <w:kern w:val="0"/>
          <w:sz w:val="28"/>
          <w:szCs w:val="28"/>
          <w:lang w:val="uk-UA"/>
          <w14:ligatures w14:val="none"/>
        </w:rPr>
        <w:t xml:space="preserve">. Відсутність глибоких реформ та збереження неформальних інститутів, таких як корупція і </w:t>
      </w:r>
      <w:proofErr w:type="spellStart"/>
      <w:r w:rsidRPr="00D33EBA">
        <w:rPr>
          <w:rFonts w:ascii="Times New Roman" w:eastAsia="Times New Roman" w:hAnsi="Times New Roman" w:cs="Times New Roman"/>
          <w:kern w:val="0"/>
          <w:sz w:val="28"/>
          <w:szCs w:val="28"/>
          <w:lang w:val="uk-UA"/>
          <w14:ligatures w14:val="none"/>
        </w:rPr>
        <w:t>клієнтелізм</w:t>
      </w:r>
      <w:proofErr w:type="spellEnd"/>
      <w:r w:rsidRPr="00D33EBA">
        <w:rPr>
          <w:rFonts w:ascii="Times New Roman" w:eastAsia="Times New Roman" w:hAnsi="Times New Roman" w:cs="Times New Roman"/>
          <w:kern w:val="0"/>
          <w:sz w:val="28"/>
          <w:szCs w:val="28"/>
          <w:lang w:val="uk-UA"/>
          <w14:ligatures w14:val="none"/>
        </w:rPr>
        <w:t xml:space="preserve">, обмежили реальні зміни. Україна потрапила в інституційну пастку, де стійкі, але неефективні інститути заважали елітам рухатися у бік демократії, зберігаючи монополію на політичну владу та ренту. Для подальшого розвитку демократії в Україні важливо здійснити реальні реформи, спрямовані на зміцнення правових інститутів, зниження впливу олігархів на політику, та боротьбу з корупцією. Лише тоді Україна зможе остаточно </w:t>
      </w:r>
      <w:r w:rsidRPr="00D33EBA">
        <w:rPr>
          <w:rFonts w:ascii="Times New Roman" w:eastAsia="Times New Roman" w:hAnsi="Times New Roman" w:cs="Times New Roman"/>
          <w:kern w:val="0"/>
          <w:sz w:val="28"/>
          <w:szCs w:val="28"/>
          <w:lang w:val="uk-UA"/>
          <w14:ligatures w14:val="none"/>
        </w:rPr>
        <w:lastRenderedPageBreak/>
        <w:t>подолати інституційну пастку та утвердити справжні демократичні принципи.</w:t>
      </w:r>
    </w:p>
    <w:p w14:paraId="62EEBCB3" w14:textId="3B9BF60A" w:rsidR="00590266" w:rsidRPr="00D33EBA" w:rsidRDefault="00590266" w:rsidP="00D02950">
      <w:pPr>
        <w:spacing w:afterLines="200" w:after="480" w:line="360" w:lineRule="auto"/>
        <w:jc w:val="both"/>
        <w:rPr>
          <w:rFonts w:ascii="Times New Roman" w:eastAsia="Times New Roman" w:hAnsi="Times New Roman" w:cs="Times New Roman"/>
          <w:kern w:val="0"/>
          <w:sz w:val="28"/>
          <w:szCs w:val="28"/>
          <w:lang w:val="uk-UA"/>
          <w14:ligatures w14:val="none"/>
        </w:rPr>
      </w:pPr>
    </w:p>
    <w:p w14:paraId="2F6BF53E" w14:textId="40F22EE2" w:rsidR="00865C9C" w:rsidRPr="00D33EBA" w:rsidRDefault="00865C9C" w:rsidP="00D02950">
      <w:pPr>
        <w:spacing w:afterLines="200" w:after="480" w:line="360" w:lineRule="auto"/>
        <w:jc w:val="both"/>
        <w:rPr>
          <w:rFonts w:ascii="Times New Roman" w:eastAsia="Times New Roman" w:hAnsi="Times New Roman" w:cs="Times New Roman"/>
          <w:b/>
          <w:kern w:val="0"/>
          <w:sz w:val="28"/>
          <w:szCs w:val="28"/>
          <w:lang w:val="uk-UA"/>
          <w14:ligatures w14:val="none"/>
        </w:rPr>
      </w:pPr>
      <w:r w:rsidRPr="00D33EBA">
        <w:rPr>
          <w:rFonts w:ascii="Times New Roman" w:eastAsia="Times New Roman" w:hAnsi="Times New Roman" w:cs="Times New Roman"/>
          <w:b/>
          <w:kern w:val="0"/>
          <w:sz w:val="28"/>
          <w:szCs w:val="28"/>
          <w:lang w:val="uk-UA"/>
          <w14:ligatures w14:val="none"/>
        </w:rPr>
        <w:t>2.2 Умови, процеси та наслідки трояндової революції в Грузії</w:t>
      </w:r>
    </w:p>
    <w:p w14:paraId="25FD5D9C" w14:textId="388A3D43" w:rsidR="00865C9C" w:rsidRPr="00D33EBA" w:rsidRDefault="00F4119D"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Розглядаючи трояндову революцію для глибшого </w:t>
      </w:r>
      <w:r w:rsidR="006C7578" w:rsidRPr="00D33EBA">
        <w:rPr>
          <w:rFonts w:ascii="Times New Roman" w:eastAsia="Times New Roman" w:hAnsi="Times New Roman" w:cs="Times New Roman"/>
          <w:kern w:val="0"/>
          <w:sz w:val="28"/>
          <w:szCs w:val="28"/>
          <w:lang w:val="uk-UA"/>
          <w14:ligatures w14:val="none"/>
        </w:rPr>
        <w:t>аналізу</w:t>
      </w:r>
      <w:r w:rsidRPr="00D33EBA">
        <w:rPr>
          <w:rFonts w:ascii="Times New Roman" w:eastAsia="Times New Roman" w:hAnsi="Times New Roman" w:cs="Times New Roman"/>
          <w:kern w:val="0"/>
          <w:sz w:val="28"/>
          <w:szCs w:val="28"/>
          <w:lang w:val="uk-UA"/>
          <w14:ligatures w14:val="none"/>
        </w:rPr>
        <w:t xml:space="preserve"> тем</w:t>
      </w:r>
      <w:r w:rsidR="006C7578" w:rsidRPr="00D33EBA">
        <w:rPr>
          <w:rFonts w:ascii="Times New Roman" w:eastAsia="Times New Roman" w:hAnsi="Times New Roman" w:cs="Times New Roman"/>
          <w:kern w:val="0"/>
          <w:sz w:val="28"/>
          <w:szCs w:val="28"/>
          <w:lang w:val="uk-UA"/>
          <w14:ligatures w14:val="none"/>
        </w:rPr>
        <w:t>и</w:t>
      </w:r>
      <w:r w:rsidRPr="00D33EBA">
        <w:rPr>
          <w:rFonts w:ascii="Times New Roman" w:eastAsia="Times New Roman" w:hAnsi="Times New Roman" w:cs="Times New Roman"/>
          <w:kern w:val="0"/>
          <w:sz w:val="28"/>
          <w:szCs w:val="28"/>
          <w:lang w:val="uk-UA"/>
          <w14:ligatures w14:val="none"/>
        </w:rPr>
        <w:t xml:space="preserve"> я беру за основу та послуговуюсь працям</w:t>
      </w:r>
      <w:r w:rsidR="006C7578" w:rsidRPr="00D33EBA">
        <w:rPr>
          <w:rFonts w:ascii="Times New Roman" w:eastAsia="Times New Roman" w:hAnsi="Times New Roman" w:cs="Times New Roman"/>
          <w:kern w:val="0"/>
          <w:sz w:val="28"/>
          <w:szCs w:val="28"/>
          <w:lang w:val="uk-UA"/>
          <w14:ligatures w14:val="none"/>
        </w:rPr>
        <w:t xml:space="preserve"> Джека </w:t>
      </w:r>
      <w:proofErr w:type="spellStart"/>
      <w:r w:rsidR="006C7578" w:rsidRPr="00D33EBA">
        <w:rPr>
          <w:rFonts w:ascii="Times New Roman" w:eastAsia="Times New Roman" w:hAnsi="Times New Roman" w:cs="Times New Roman"/>
          <w:kern w:val="0"/>
          <w:sz w:val="28"/>
          <w:szCs w:val="28"/>
          <w:lang w:val="uk-UA"/>
          <w14:ligatures w14:val="none"/>
        </w:rPr>
        <w:t>Голдстоуна</w:t>
      </w:r>
      <w:proofErr w:type="spellEnd"/>
      <w:r w:rsidR="006C7578" w:rsidRPr="00D33EBA">
        <w:rPr>
          <w:rFonts w:ascii="Times New Roman" w:eastAsia="Times New Roman" w:hAnsi="Times New Roman" w:cs="Times New Roman"/>
          <w:kern w:val="0"/>
          <w:sz w:val="28"/>
          <w:szCs w:val="28"/>
          <w:lang w:val="uk-UA"/>
          <w14:ligatures w14:val="none"/>
        </w:rPr>
        <w:t xml:space="preserve">, Леоніда </w:t>
      </w:r>
      <w:proofErr w:type="spellStart"/>
      <w:r w:rsidR="006C7578" w:rsidRPr="00D33EBA">
        <w:rPr>
          <w:rFonts w:ascii="Times New Roman" w:eastAsia="Times New Roman" w:hAnsi="Times New Roman" w:cs="Times New Roman"/>
          <w:kern w:val="0"/>
          <w:sz w:val="28"/>
          <w:szCs w:val="28"/>
          <w:lang w:val="uk-UA"/>
          <w14:ligatures w14:val="none"/>
        </w:rPr>
        <w:t>Грініна</w:t>
      </w:r>
      <w:proofErr w:type="spellEnd"/>
      <w:r w:rsidR="006C7578" w:rsidRPr="00D33EBA">
        <w:rPr>
          <w:rFonts w:ascii="Times New Roman" w:eastAsia="Times New Roman" w:hAnsi="Times New Roman" w:cs="Times New Roman"/>
          <w:kern w:val="0"/>
          <w:sz w:val="28"/>
          <w:szCs w:val="28"/>
          <w:lang w:val="uk-UA"/>
          <w14:ligatures w14:val="none"/>
        </w:rPr>
        <w:t xml:space="preserve">, Андрія </w:t>
      </w:r>
      <w:proofErr w:type="spellStart"/>
      <w:r w:rsidR="006C7578" w:rsidRPr="00D33EBA">
        <w:rPr>
          <w:rFonts w:ascii="Times New Roman" w:eastAsia="Times New Roman" w:hAnsi="Times New Roman" w:cs="Times New Roman"/>
          <w:kern w:val="0"/>
          <w:sz w:val="28"/>
          <w:szCs w:val="28"/>
          <w:lang w:val="uk-UA"/>
          <w14:ligatures w14:val="none"/>
        </w:rPr>
        <w:t>Коротаєва</w:t>
      </w:r>
      <w:proofErr w:type="spellEnd"/>
      <w:r w:rsidR="006C7578" w:rsidRPr="00D33EBA">
        <w:rPr>
          <w:rFonts w:ascii="Times New Roman" w:eastAsia="Times New Roman" w:hAnsi="Times New Roman" w:cs="Times New Roman"/>
          <w:kern w:val="0"/>
          <w:sz w:val="28"/>
          <w:szCs w:val="28"/>
          <w:lang w:val="uk-UA"/>
          <w14:ligatures w14:val="none"/>
        </w:rPr>
        <w:t xml:space="preserve"> та</w:t>
      </w:r>
      <w:r w:rsidRPr="00D33EBA">
        <w:rPr>
          <w:rFonts w:ascii="Times New Roman" w:eastAsia="Times New Roman" w:hAnsi="Times New Roman" w:cs="Times New Roman"/>
          <w:kern w:val="0"/>
          <w:sz w:val="28"/>
          <w:szCs w:val="28"/>
          <w:lang w:val="uk-UA"/>
          <w14:ligatures w14:val="none"/>
        </w:rPr>
        <w:t xml:space="preserve">  </w:t>
      </w:r>
      <w:proofErr w:type="spellStart"/>
      <w:r w:rsidR="006C7578" w:rsidRPr="00D33EBA">
        <w:rPr>
          <w:rFonts w:ascii="Times New Roman" w:eastAsia="Times New Roman" w:hAnsi="Times New Roman" w:cs="Times New Roman"/>
          <w:kern w:val="0"/>
          <w:sz w:val="28"/>
          <w:szCs w:val="28"/>
          <w:lang w:val="uk-UA"/>
          <w14:ligatures w14:val="none"/>
        </w:rPr>
        <w:t>Донача</w:t>
      </w:r>
      <w:proofErr w:type="spellEnd"/>
      <w:r w:rsidR="006C7578" w:rsidRPr="00D33EBA">
        <w:rPr>
          <w:rFonts w:ascii="Times New Roman" w:eastAsia="Times New Roman" w:hAnsi="Times New Roman" w:cs="Times New Roman"/>
          <w:kern w:val="0"/>
          <w:sz w:val="28"/>
          <w:szCs w:val="28"/>
          <w:lang w:val="uk-UA"/>
          <w14:ligatures w14:val="none"/>
        </w:rPr>
        <w:t xml:space="preserve"> О </w:t>
      </w:r>
      <w:proofErr w:type="spellStart"/>
      <w:r w:rsidR="006C7578" w:rsidRPr="00D33EBA">
        <w:rPr>
          <w:rFonts w:ascii="Times New Roman" w:eastAsia="Times New Roman" w:hAnsi="Times New Roman" w:cs="Times New Roman"/>
          <w:kern w:val="0"/>
          <w:sz w:val="28"/>
          <w:szCs w:val="28"/>
          <w:lang w:val="uk-UA"/>
          <w14:ligatures w14:val="none"/>
        </w:rPr>
        <w:t>Бічайна</w:t>
      </w:r>
      <w:proofErr w:type="spellEnd"/>
      <w:r w:rsidR="006C7578" w:rsidRPr="00D33EBA">
        <w:rPr>
          <w:rFonts w:ascii="Times New Roman" w:eastAsia="Times New Roman" w:hAnsi="Times New Roman" w:cs="Times New Roman"/>
          <w:kern w:val="0"/>
          <w:sz w:val="28"/>
          <w:szCs w:val="28"/>
          <w:lang w:val="uk-UA"/>
          <w14:ligatures w14:val="none"/>
        </w:rPr>
        <w:t xml:space="preserve">, </w:t>
      </w:r>
      <w:proofErr w:type="spellStart"/>
      <w:r w:rsidR="006C7578" w:rsidRPr="00D33EBA">
        <w:rPr>
          <w:rFonts w:ascii="Times New Roman" w:eastAsia="Times New Roman" w:hAnsi="Times New Roman" w:cs="Times New Roman"/>
          <w:kern w:val="0"/>
          <w:sz w:val="28"/>
          <w:szCs w:val="28"/>
          <w:lang w:val="uk-UA"/>
          <w14:ligatures w14:val="none"/>
        </w:rPr>
        <w:t>Абеля</w:t>
      </w:r>
      <w:proofErr w:type="spellEnd"/>
      <w:r w:rsidR="006C7578" w:rsidRPr="00D33EBA">
        <w:rPr>
          <w:rFonts w:ascii="Times New Roman" w:eastAsia="Times New Roman" w:hAnsi="Times New Roman" w:cs="Times New Roman"/>
          <w:kern w:val="0"/>
          <w:sz w:val="28"/>
          <w:szCs w:val="28"/>
          <w:lang w:val="uk-UA"/>
          <w14:ligatures w14:val="none"/>
        </w:rPr>
        <w:t xml:space="preserve"> </w:t>
      </w:r>
      <w:proofErr w:type="spellStart"/>
      <w:r w:rsidR="006C7578" w:rsidRPr="00D33EBA">
        <w:rPr>
          <w:rFonts w:ascii="Times New Roman" w:eastAsia="Times New Roman" w:hAnsi="Times New Roman" w:cs="Times New Roman"/>
          <w:kern w:val="0"/>
          <w:sz w:val="28"/>
          <w:szCs w:val="28"/>
          <w:lang w:val="uk-UA"/>
          <w14:ligatures w14:val="none"/>
        </w:rPr>
        <w:t>Полеса</w:t>
      </w:r>
      <w:proofErr w:type="spellEnd"/>
      <w:r w:rsidR="006C7578" w:rsidRPr="00D33EBA">
        <w:rPr>
          <w:rFonts w:ascii="Times New Roman" w:eastAsia="Times New Roman" w:hAnsi="Times New Roman" w:cs="Times New Roman"/>
          <w:kern w:val="0"/>
          <w:sz w:val="28"/>
          <w:szCs w:val="28"/>
          <w:lang w:val="uk-UA"/>
          <w14:ligatures w14:val="none"/>
        </w:rPr>
        <w:t>.</w:t>
      </w:r>
    </w:p>
    <w:p w14:paraId="7427C6E4" w14:textId="36178703" w:rsidR="004F16D2" w:rsidRPr="00D33EBA" w:rsidRDefault="00141176" w:rsidP="00D02950">
      <w:pPr>
        <w:pStyle w:val="ac"/>
        <w:spacing w:before="0" w:beforeAutospacing="0" w:afterLines="200" w:after="480" w:afterAutospacing="0" w:line="360" w:lineRule="auto"/>
        <w:jc w:val="both"/>
        <w:rPr>
          <w:lang w:val="uk-UA"/>
        </w:rPr>
      </w:pPr>
      <w:r w:rsidRPr="00D33EBA">
        <w:rPr>
          <w:color w:val="000000"/>
          <w:sz w:val="28"/>
          <w:szCs w:val="28"/>
          <w:lang w:val="uk-UA"/>
        </w:rPr>
        <w:t xml:space="preserve">Стан Грузії </w:t>
      </w:r>
      <w:proofErr w:type="spellStart"/>
      <w:r w:rsidRPr="00D33EBA">
        <w:rPr>
          <w:color w:val="000000"/>
          <w:sz w:val="28"/>
          <w:szCs w:val="28"/>
          <w:lang w:val="uk-UA"/>
        </w:rPr>
        <w:t>Доннача</w:t>
      </w:r>
      <w:proofErr w:type="spellEnd"/>
      <w:r w:rsidRPr="00D33EBA">
        <w:rPr>
          <w:color w:val="000000"/>
          <w:sz w:val="28"/>
          <w:szCs w:val="28"/>
          <w:lang w:val="uk-UA"/>
        </w:rPr>
        <w:t xml:space="preserve"> о </w:t>
      </w:r>
      <w:proofErr w:type="spellStart"/>
      <w:r w:rsidRPr="00D33EBA">
        <w:rPr>
          <w:color w:val="000000"/>
          <w:sz w:val="28"/>
          <w:szCs w:val="28"/>
          <w:lang w:val="uk-UA"/>
        </w:rPr>
        <w:t>Бічан</w:t>
      </w:r>
      <w:proofErr w:type="spellEnd"/>
      <w:r w:rsidRPr="00D33EBA">
        <w:rPr>
          <w:color w:val="000000"/>
          <w:sz w:val="28"/>
          <w:szCs w:val="28"/>
          <w:lang w:val="uk-UA"/>
        </w:rPr>
        <w:t xml:space="preserve"> та </w:t>
      </w:r>
      <w:proofErr w:type="spellStart"/>
      <w:r w:rsidRPr="00D33EBA">
        <w:rPr>
          <w:color w:val="000000"/>
          <w:sz w:val="28"/>
          <w:szCs w:val="28"/>
          <w:lang w:val="uk-UA"/>
        </w:rPr>
        <w:t>Абель</w:t>
      </w:r>
      <w:proofErr w:type="spellEnd"/>
      <w:r w:rsidRPr="00D33EBA">
        <w:rPr>
          <w:color w:val="000000"/>
          <w:sz w:val="28"/>
          <w:szCs w:val="28"/>
          <w:lang w:val="uk-UA"/>
        </w:rPr>
        <w:t xml:space="preserve"> </w:t>
      </w:r>
      <w:proofErr w:type="spellStart"/>
      <w:r w:rsidRPr="00D33EBA">
        <w:rPr>
          <w:color w:val="000000"/>
          <w:sz w:val="28"/>
          <w:szCs w:val="28"/>
          <w:lang w:val="uk-UA"/>
        </w:rPr>
        <w:t>Полес</w:t>
      </w:r>
      <w:proofErr w:type="spellEnd"/>
      <w:r w:rsidRPr="00D33EBA">
        <w:rPr>
          <w:color w:val="000000"/>
          <w:sz w:val="28"/>
          <w:szCs w:val="28"/>
          <w:lang w:val="uk-UA"/>
        </w:rPr>
        <w:t xml:space="preserve"> характеризують так, що у період між масовими протестами 2001 року та виборами у листопаді 2003 року Грузію можна було охарактеризувати як слабку державу, якщо не як таку, що не відбулася. Військові були мінімально навчені, не готові до бою і були змушені оголосити страйк, щоб отримати якусь зарплатню, щоби вижити. На півдні люди були і досі здебільшого знають вірменську чи азербайджанську мову і не можуть належним чином брати участь у місцевих виборах чи заходах, організованих грузинською мовою. Тисячі людей мали і досі мають як вірменські, так і грузинські паспорти, задовольняючи свої потреби у столиці Вірменії Єревані, а не у столиці Грузії Тбілісі. Права людини, особливо у в'язницях, систематично порушувалися. Закони були ухвалені, але, оскільки корупція пронизала всі верстви суспільства, багато законів або не виконувались, або застосовувалися лише у тому випадку, якщо це служило інтересам «клану» Шеварднадзе, тобто членів неформальної професійної мережі без зареєстрованої структури. Клан Шеварднадзе був зайнятий захистом власних інтересів, а не побудовою сильної держави.</w:t>
      </w:r>
    </w:p>
    <w:p w14:paraId="36EBBC5C" w14:textId="77777777" w:rsidR="00C9297C" w:rsidRPr="00D33EBA" w:rsidRDefault="00C9297C" w:rsidP="00D02950">
      <w:pPr>
        <w:pStyle w:val="ac"/>
        <w:spacing w:before="0" w:beforeAutospacing="0" w:afterLines="200" w:after="480" w:afterAutospacing="0" w:line="360" w:lineRule="auto"/>
        <w:jc w:val="both"/>
        <w:rPr>
          <w:lang w:val="uk-UA"/>
        </w:rPr>
      </w:pPr>
      <w:r w:rsidRPr="00D33EBA">
        <w:rPr>
          <w:color w:val="000000"/>
          <w:sz w:val="28"/>
          <w:szCs w:val="28"/>
          <w:lang w:val="uk-UA"/>
        </w:rPr>
        <w:lastRenderedPageBreak/>
        <w:t>Грузія зіштовхнулася із серйозними проблемами територіальної цілісності, зумовленими конфліктами в Абхазії та Південній Осетії. Ці конфлікти почалися на початку 1990-х років, після розпаду Радянського Союзу, і продовжували впливати на внутрішню та зовнішню політику країни протягом усього правління Едуарда Шеварднадзе. Абхазія оголосила про свою незалежність від Грузії на початку 1990-х, що призвело до збройного конфлікту між абхазькими сепаратистами та грузинськими військами. Внаслідок війни 1992-1993 років абхазькі сепаратисти, за підтримки Росії, змогли фактично контролювати регіон. Конфлікт супроводжувався жорстокими етнічними чистками, внаслідок яких велика кількість грузинів була змушена залишити Абхазію. Питання біженців залишалося одним із ключових у грузинській політиці та міжнародних переговорах. Південна Осетія також проголосила свою незалежність на початку 1990-х, що призвело до кровопролитного конфлікту з грузинськими урядовими військами. Після воєнних дій 1991-1992 років Південна Осетія фактично стала невизнаною республікою з обмеженим визнанням. Росія відігравала ключову роль в обох конфліктах, підтримуючи сепаратистські регіони і використовуючи конфлікти як засіб політичного тиску на Грузію. Це ускладнювало мирні зусилля та переговори.</w:t>
      </w:r>
    </w:p>
    <w:p w14:paraId="5AE3D64E" w14:textId="77777777" w:rsidR="00C9297C" w:rsidRPr="00D33EBA" w:rsidRDefault="00C9297C" w:rsidP="00D02950">
      <w:pPr>
        <w:pStyle w:val="ac"/>
        <w:spacing w:before="0" w:beforeAutospacing="0" w:afterLines="200" w:after="480" w:afterAutospacing="0" w:line="360" w:lineRule="auto"/>
        <w:jc w:val="both"/>
        <w:rPr>
          <w:lang w:val="uk-UA"/>
        </w:rPr>
      </w:pPr>
      <w:r w:rsidRPr="00D33EBA">
        <w:rPr>
          <w:color w:val="000000"/>
          <w:sz w:val="28"/>
          <w:szCs w:val="28"/>
          <w:lang w:val="uk-UA"/>
        </w:rPr>
        <w:t xml:space="preserve">У період напередодні Революції троянд у Грузії за правління Едуарда Шеварднадзе країна зіткнулася з серйозними обмеженнями свободи преси та репресіями проти опозиції. Ці практики були частиною ширшої політики, спрямованої на підтримку влади та контролю за громадською думкою. Такі дії викликали значне невдоволення серед населення та сприяли зростанню опозиційного руху, що зрештою призвело до масових протестів та зміни влади. Влада Грузії здійснювала суворий контроль над національними телеканалами та великими друкованими ЗМІ, обмежуючи критику уряду та подання альтернативних точок зору. Незалежні журналісти та ЗМІ, які </w:t>
      </w:r>
      <w:r w:rsidRPr="00D33EBA">
        <w:rPr>
          <w:color w:val="000000"/>
          <w:sz w:val="28"/>
          <w:szCs w:val="28"/>
          <w:lang w:val="uk-UA"/>
        </w:rPr>
        <w:lastRenderedPageBreak/>
        <w:t xml:space="preserve">намагалися висвітлювати чутливі теми чи критикувати уряд, стикалися з тиском та погрозами. Журналісти, які наважилися говорити проти уряду, могли бути об'єктами залякування, арештів чи навіть фізичних нападів. Ці дії створювали атмосферу страху та </w:t>
      </w:r>
      <w:proofErr w:type="spellStart"/>
      <w:r w:rsidRPr="00D33EBA">
        <w:rPr>
          <w:color w:val="000000"/>
          <w:sz w:val="28"/>
          <w:szCs w:val="28"/>
          <w:lang w:val="uk-UA"/>
        </w:rPr>
        <w:t>самоцензури</w:t>
      </w:r>
      <w:proofErr w:type="spellEnd"/>
      <w:r w:rsidRPr="00D33EBA">
        <w:rPr>
          <w:color w:val="000000"/>
          <w:sz w:val="28"/>
          <w:szCs w:val="28"/>
          <w:lang w:val="uk-UA"/>
        </w:rPr>
        <w:t xml:space="preserve"> серед працівників ЗМІ.</w:t>
      </w:r>
    </w:p>
    <w:p w14:paraId="3F745033" w14:textId="04EC5AB0" w:rsidR="00C9297C" w:rsidRPr="00D33EBA" w:rsidRDefault="00C9297C" w:rsidP="00D02950">
      <w:pPr>
        <w:pStyle w:val="ac"/>
        <w:spacing w:before="0" w:beforeAutospacing="0" w:afterLines="200" w:after="480" w:afterAutospacing="0" w:line="360" w:lineRule="auto"/>
        <w:jc w:val="both"/>
        <w:rPr>
          <w:color w:val="000000"/>
          <w:sz w:val="28"/>
          <w:szCs w:val="28"/>
          <w:lang w:val="uk-UA"/>
        </w:rPr>
      </w:pPr>
      <w:r w:rsidRPr="00D33EBA">
        <w:rPr>
          <w:color w:val="000000"/>
          <w:sz w:val="28"/>
          <w:szCs w:val="28"/>
          <w:lang w:val="uk-UA"/>
        </w:rPr>
        <w:t xml:space="preserve">Лідери опозиції часто ставали мішенями для урядових служб безпеки, які могли використовувати як юридичні, так і позасудові методи для обмеження їхньої діяльності. Це включало арешти за сфабрикованими звинуваченнями, штрафи та навіть фізичне насильство. Активісти та члени опозиційних партій стикалися із систематичним залякуванням, включаючи погрози, обшуки та тиск на сім'ї. Такі дії були спрямовані на придушення опозиційної активності та запобігання масовій підтримці </w:t>
      </w:r>
      <w:proofErr w:type="spellStart"/>
      <w:r w:rsidRPr="00D33EBA">
        <w:rPr>
          <w:color w:val="000000"/>
          <w:sz w:val="28"/>
          <w:szCs w:val="28"/>
          <w:lang w:val="uk-UA"/>
        </w:rPr>
        <w:t>протестних</w:t>
      </w:r>
      <w:proofErr w:type="spellEnd"/>
      <w:r w:rsidRPr="00D33EBA">
        <w:rPr>
          <w:color w:val="000000"/>
          <w:sz w:val="28"/>
          <w:szCs w:val="28"/>
          <w:lang w:val="uk-UA"/>
        </w:rPr>
        <w:t xml:space="preserve"> рухів. Уряд часто обмежував можливості для проведення публічних зборів та демонстрацій, використовуючи поліцію та спецслужби для розгону мітингів та протестів, що перешкоджало вільному висловленню думок та політичної активності.</w:t>
      </w:r>
    </w:p>
    <w:p w14:paraId="1DDD3A34" w14:textId="77ED7E24" w:rsidR="00141176" w:rsidRPr="00D33EBA" w:rsidRDefault="00141176" w:rsidP="00D02950">
      <w:pPr>
        <w:pStyle w:val="ac"/>
        <w:spacing w:before="0" w:beforeAutospacing="0" w:afterLines="200" w:after="480" w:afterAutospacing="0" w:line="360" w:lineRule="auto"/>
        <w:jc w:val="both"/>
        <w:rPr>
          <w:lang w:val="uk-UA"/>
        </w:rPr>
      </w:pPr>
      <w:r w:rsidRPr="00D33EBA">
        <w:rPr>
          <w:color w:val="000000"/>
          <w:sz w:val="28"/>
          <w:szCs w:val="28"/>
          <w:lang w:val="uk-UA"/>
        </w:rPr>
        <w:t xml:space="preserve">Грузинська держава при Шеварднадзе була швидше слабкою, ніж авторитарною, </w:t>
      </w:r>
      <w:proofErr w:type="spellStart"/>
      <w:r w:rsidRPr="00D33EBA">
        <w:rPr>
          <w:color w:val="000000"/>
          <w:sz w:val="28"/>
          <w:szCs w:val="28"/>
          <w:lang w:val="uk-UA"/>
        </w:rPr>
        <w:t>Доннача</w:t>
      </w:r>
      <w:proofErr w:type="spellEnd"/>
      <w:r w:rsidRPr="00D33EBA">
        <w:rPr>
          <w:color w:val="000000"/>
          <w:sz w:val="28"/>
          <w:szCs w:val="28"/>
          <w:lang w:val="uk-UA"/>
        </w:rPr>
        <w:t xml:space="preserve"> о </w:t>
      </w:r>
      <w:proofErr w:type="spellStart"/>
      <w:r w:rsidRPr="00D33EBA">
        <w:rPr>
          <w:color w:val="000000"/>
          <w:sz w:val="28"/>
          <w:szCs w:val="28"/>
          <w:lang w:val="uk-UA"/>
        </w:rPr>
        <w:t>Бічан</w:t>
      </w:r>
      <w:proofErr w:type="spellEnd"/>
      <w:r w:rsidRPr="00D33EBA">
        <w:rPr>
          <w:color w:val="000000"/>
          <w:sz w:val="28"/>
          <w:szCs w:val="28"/>
          <w:lang w:val="uk-UA"/>
        </w:rPr>
        <w:t xml:space="preserve"> та </w:t>
      </w:r>
      <w:proofErr w:type="spellStart"/>
      <w:r w:rsidRPr="00D33EBA">
        <w:rPr>
          <w:color w:val="000000"/>
          <w:sz w:val="28"/>
          <w:szCs w:val="28"/>
          <w:lang w:val="uk-UA"/>
        </w:rPr>
        <w:t>Абель</w:t>
      </w:r>
      <w:proofErr w:type="spellEnd"/>
      <w:r w:rsidRPr="00D33EBA">
        <w:rPr>
          <w:color w:val="000000"/>
          <w:sz w:val="28"/>
          <w:szCs w:val="28"/>
          <w:lang w:val="uk-UA"/>
        </w:rPr>
        <w:t xml:space="preserve"> </w:t>
      </w:r>
      <w:proofErr w:type="spellStart"/>
      <w:r w:rsidRPr="00D33EBA">
        <w:rPr>
          <w:color w:val="000000"/>
          <w:sz w:val="28"/>
          <w:szCs w:val="28"/>
          <w:lang w:val="uk-UA"/>
        </w:rPr>
        <w:t>Полес</w:t>
      </w:r>
      <w:proofErr w:type="spellEnd"/>
      <w:r w:rsidRPr="00D33EBA">
        <w:rPr>
          <w:color w:val="000000"/>
          <w:sz w:val="28"/>
          <w:szCs w:val="28"/>
          <w:lang w:val="uk-UA"/>
        </w:rPr>
        <w:t xml:space="preserve"> зазначили наступне: «</w:t>
      </w:r>
      <w:r w:rsidR="005872A9" w:rsidRPr="00D33EBA">
        <w:rPr>
          <w:color w:val="000000"/>
          <w:sz w:val="28"/>
          <w:szCs w:val="28"/>
          <w:lang w:val="uk-UA"/>
        </w:rPr>
        <w:t xml:space="preserve">Грузинська держава за Шеварднадзе була слабкою, а не авторитарною чи ліберальною. Поки інтереси його клану не постраждали, люди могли чинити, як їм заманеться, особливо якщо вони мали кошти, щоб заплатити за це. Ця відсутність орієнтації, «синдром </w:t>
      </w:r>
      <w:proofErr w:type="spellStart"/>
      <w:r w:rsidR="005872A9" w:rsidRPr="00D33EBA">
        <w:rPr>
          <w:color w:val="000000"/>
          <w:sz w:val="28"/>
          <w:szCs w:val="28"/>
          <w:lang w:val="uk-UA"/>
        </w:rPr>
        <w:t>непокарання</w:t>
      </w:r>
      <w:proofErr w:type="spellEnd"/>
      <w:r w:rsidR="005872A9" w:rsidRPr="00D33EBA">
        <w:rPr>
          <w:color w:val="000000"/>
          <w:sz w:val="28"/>
          <w:szCs w:val="28"/>
          <w:lang w:val="uk-UA"/>
        </w:rPr>
        <w:t>» та велика бідність сприймалися як неприємність</w:t>
      </w:r>
      <w:r w:rsidRPr="00D33EBA">
        <w:rPr>
          <w:color w:val="000000"/>
          <w:sz w:val="28"/>
          <w:szCs w:val="28"/>
          <w:lang w:val="uk-UA"/>
        </w:rPr>
        <w:t>» (</w:t>
      </w:r>
      <w:proofErr w:type="spellStart"/>
      <w:r w:rsidRPr="00D33EBA">
        <w:rPr>
          <w:color w:val="000000"/>
          <w:sz w:val="28"/>
          <w:szCs w:val="28"/>
          <w:lang w:val="uk-UA"/>
        </w:rPr>
        <w:t>Donnacha</w:t>
      </w:r>
      <w:proofErr w:type="spellEnd"/>
      <w:r w:rsidRPr="00D33EBA">
        <w:rPr>
          <w:color w:val="000000"/>
          <w:sz w:val="28"/>
          <w:szCs w:val="28"/>
          <w:lang w:val="uk-UA"/>
        </w:rPr>
        <w:t xml:space="preserve"> Ó </w:t>
      </w:r>
      <w:proofErr w:type="spellStart"/>
      <w:r w:rsidRPr="00D33EBA">
        <w:rPr>
          <w:color w:val="000000"/>
          <w:sz w:val="28"/>
          <w:szCs w:val="28"/>
          <w:lang w:val="uk-UA"/>
        </w:rPr>
        <w:t>Beacháin</w:t>
      </w:r>
      <w:proofErr w:type="spellEnd"/>
      <w:r w:rsidRPr="00D33EBA">
        <w:rPr>
          <w:color w:val="000000"/>
          <w:sz w:val="28"/>
          <w:szCs w:val="28"/>
          <w:lang w:val="uk-UA"/>
        </w:rPr>
        <w:t xml:space="preserve"> </w:t>
      </w:r>
      <w:proofErr w:type="spellStart"/>
      <w:r w:rsidRPr="00D33EBA">
        <w:rPr>
          <w:color w:val="000000"/>
          <w:sz w:val="28"/>
          <w:szCs w:val="28"/>
          <w:lang w:val="uk-UA"/>
        </w:rPr>
        <w:t>and</w:t>
      </w:r>
      <w:proofErr w:type="spellEnd"/>
      <w:r w:rsidRPr="00D33EBA">
        <w:rPr>
          <w:color w:val="000000"/>
          <w:sz w:val="28"/>
          <w:szCs w:val="28"/>
          <w:lang w:val="uk-UA"/>
        </w:rPr>
        <w:t xml:space="preserve"> </w:t>
      </w:r>
      <w:proofErr w:type="spellStart"/>
      <w:r w:rsidRPr="00D33EBA">
        <w:rPr>
          <w:color w:val="000000"/>
          <w:sz w:val="28"/>
          <w:szCs w:val="28"/>
          <w:lang w:val="uk-UA"/>
        </w:rPr>
        <w:t>Abel</w:t>
      </w:r>
      <w:proofErr w:type="spellEnd"/>
      <w:r w:rsidRPr="00D33EBA">
        <w:rPr>
          <w:color w:val="000000"/>
          <w:sz w:val="28"/>
          <w:szCs w:val="28"/>
          <w:lang w:val="uk-UA"/>
        </w:rPr>
        <w:t xml:space="preserve"> </w:t>
      </w:r>
      <w:proofErr w:type="spellStart"/>
      <w:r w:rsidRPr="00D33EBA">
        <w:rPr>
          <w:color w:val="000000"/>
          <w:sz w:val="28"/>
          <w:szCs w:val="28"/>
          <w:lang w:val="uk-UA"/>
        </w:rPr>
        <w:t>Polese</w:t>
      </w:r>
      <w:proofErr w:type="spellEnd"/>
      <w:r w:rsidRPr="00D33EBA">
        <w:rPr>
          <w:color w:val="000000"/>
          <w:sz w:val="28"/>
          <w:szCs w:val="28"/>
          <w:lang w:val="uk-UA"/>
        </w:rPr>
        <w:t xml:space="preserve"> 2010, p.26)</w:t>
      </w:r>
      <w:r w:rsidRPr="00D33EBA">
        <w:rPr>
          <w:lang w:val="uk-UA"/>
        </w:rPr>
        <w:t xml:space="preserve"> </w:t>
      </w:r>
    </w:p>
    <w:p w14:paraId="6C357869" w14:textId="5A5943B6" w:rsidR="00C9297C" w:rsidRPr="00D33EBA" w:rsidRDefault="00C9297C" w:rsidP="00D02950">
      <w:pPr>
        <w:pStyle w:val="ac"/>
        <w:spacing w:before="0" w:beforeAutospacing="0" w:afterLines="200" w:after="480" w:afterAutospacing="0" w:line="360" w:lineRule="auto"/>
        <w:jc w:val="both"/>
        <w:rPr>
          <w:color w:val="000000"/>
          <w:sz w:val="28"/>
          <w:szCs w:val="28"/>
          <w:lang w:val="uk-UA"/>
        </w:rPr>
      </w:pPr>
      <w:r w:rsidRPr="00D33EBA">
        <w:rPr>
          <w:color w:val="000000"/>
          <w:sz w:val="28"/>
          <w:szCs w:val="28"/>
          <w:lang w:val="uk-UA"/>
        </w:rPr>
        <w:t xml:space="preserve">Зовнішньополітична орієнтація Грузії схожа з </w:t>
      </w:r>
      <w:proofErr w:type="spellStart"/>
      <w:r w:rsidRPr="00D33EBA">
        <w:rPr>
          <w:color w:val="000000"/>
          <w:sz w:val="28"/>
          <w:szCs w:val="28"/>
          <w:lang w:val="uk-UA"/>
        </w:rPr>
        <w:t>укрїнською</w:t>
      </w:r>
      <w:proofErr w:type="spellEnd"/>
      <w:r w:rsidRPr="00D33EBA">
        <w:rPr>
          <w:color w:val="000000"/>
          <w:sz w:val="28"/>
          <w:szCs w:val="28"/>
          <w:lang w:val="uk-UA"/>
        </w:rPr>
        <w:t xml:space="preserve">,  а саме ти що була досить складною та проходила на тлі балансування між східними та західними напрямками. Президент Едуард Шеварднадзе, який керував </w:t>
      </w:r>
      <w:r w:rsidRPr="00D33EBA">
        <w:rPr>
          <w:color w:val="000000"/>
          <w:sz w:val="28"/>
          <w:szCs w:val="28"/>
          <w:lang w:val="uk-UA"/>
        </w:rPr>
        <w:lastRenderedPageBreak/>
        <w:t>країною з 1995 року, намагався керувати цими відносинами з огляду на внутрішні виклики та регіональні динаміки.</w:t>
      </w:r>
    </w:p>
    <w:p w14:paraId="2D8788CA" w14:textId="4491CE2F" w:rsidR="00C9297C" w:rsidRPr="00D33EBA" w:rsidRDefault="00C9297C" w:rsidP="00D02950">
      <w:pPr>
        <w:pStyle w:val="ac"/>
        <w:spacing w:before="0" w:beforeAutospacing="0" w:afterLines="200" w:after="480" w:afterAutospacing="0" w:line="360" w:lineRule="auto"/>
        <w:jc w:val="both"/>
        <w:rPr>
          <w:color w:val="000000"/>
          <w:sz w:val="28"/>
          <w:szCs w:val="28"/>
          <w:lang w:val="uk-UA"/>
        </w:rPr>
      </w:pPr>
      <w:r w:rsidRPr="00D33EBA">
        <w:rPr>
          <w:color w:val="000000"/>
          <w:sz w:val="28"/>
          <w:szCs w:val="28"/>
          <w:lang w:val="uk-UA"/>
        </w:rPr>
        <w:t xml:space="preserve">Початок протестів у Грузії, що відбулися за парламентськими виборами 2 листопада 2003 року, ознаменував критичний момент у політичному житті країни і став початком Революції троянд. Відразу після оголошення попередніх результатів виборів, які сприйняли суспільство як фальсифіковані, в Грузії почалися протести. Опозиційні лідери, включаючи Михайла Саакашвілі, Зураба Жванію та Ніно </w:t>
      </w:r>
      <w:proofErr w:type="spellStart"/>
      <w:r w:rsidRPr="00D33EBA">
        <w:rPr>
          <w:color w:val="000000"/>
          <w:sz w:val="28"/>
          <w:szCs w:val="28"/>
          <w:lang w:val="uk-UA"/>
        </w:rPr>
        <w:t>Бурджанадзе</w:t>
      </w:r>
      <w:proofErr w:type="spellEnd"/>
      <w:r w:rsidRPr="00D33EBA">
        <w:rPr>
          <w:color w:val="000000"/>
          <w:sz w:val="28"/>
          <w:szCs w:val="28"/>
          <w:lang w:val="uk-UA"/>
        </w:rPr>
        <w:t xml:space="preserve">, закликали своїх прихильників вийти на вулиці, щоб висловити своє невдоволення та вимагати чесного підрахунку голосів. Протести швидко набрали масштабу. Тисячі грузинів вийшли на вулиці Тбілісі та інших міст, вимагаючи відставки президента Едуарда Шеварднадзе та проведення нових виборів. Багато учасників демонстрацій тримали в руках </w:t>
      </w:r>
      <w:proofErr w:type="spellStart"/>
      <w:r w:rsidRPr="00D33EBA">
        <w:rPr>
          <w:color w:val="000000"/>
          <w:sz w:val="28"/>
          <w:szCs w:val="28"/>
          <w:lang w:val="uk-UA"/>
        </w:rPr>
        <w:t>троянди</w:t>
      </w:r>
      <w:proofErr w:type="spellEnd"/>
      <w:r w:rsidRPr="00D33EBA">
        <w:rPr>
          <w:color w:val="000000"/>
          <w:sz w:val="28"/>
          <w:szCs w:val="28"/>
          <w:lang w:val="uk-UA"/>
        </w:rPr>
        <w:t xml:space="preserve">, які стали символом мирного характеру протестів. 22 листопада 2003 року став ключовим днем у ході Революції троянд. Михайло Саакашвілі з </w:t>
      </w:r>
      <w:proofErr w:type="spellStart"/>
      <w:r w:rsidRPr="00D33EBA">
        <w:rPr>
          <w:color w:val="000000"/>
          <w:sz w:val="28"/>
          <w:szCs w:val="28"/>
          <w:lang w:val="uk-UA"/>
        </w:rPr>
        <w:t>трояндою</w:t>
      </w:r>
      <w:proofErr w:type="spellEnd"/>
      <w:r w:rsidRPr="00D33EBA">
        <w:rPr>
          <w:color w:val="000000"/>
          <w:sz w:val="28"/>
          <w:szCs w:val="28"/>
          <w:lang w:val="uk-UA"/>
        </w:rPr>
        <w:t xml:space="preserve"> у руці увійшов до будівлі парламенту Грузії, де на той час проходило засідання, і закликав Шеварднадзе піти у відставку.</w:t>
      </w:r>
      <w:r w:rsidR="00C35D14" w:rsidRPr="00D33EBA">
        <w:rPr>
          <w:color w:val="000000"/>
          <w:sz w:val="28"/>
          <w:szCs w:val="28"/>
          <w:lang w:val="uk-UA"/>
        </w:rPr>
        <w:t xml:space="preserve"> Наступного дня після захоплення парламенту Шеварднадзе спробував провести переговори з лідерами опозиції, включаючи Саакашвілі та інших ключових фігур. Однак, ці переговори не призвели до відновлення його влади. Зрештою, за посередництва міжнародних представників, у тому числі спеціального посланця ООН, Шеварднадзе погодився подати у відставку, щоб уникнути можливого кровопролиття та подальшого розростання кризи. Відразу після відставки Шеварднадзе, тимчасове управління країною перейшло до трійки лідерів опозиції: Ніно </w:t>
      </w:r>
      <w:proofErr w:type="spellStart"/>
      <w:r w:rsidR="00C35D14" w:rsidRPr="00D33EBA">
        <w:rPr>
          <w:color w:val="000000"/>
          <w:sz w:val="28"/>
          <w:szCs w:val="28"/>
          <w:lang w:val="uk-UA"/>
        </w:rPr>
        <w:t>Бурджанадзе</w:t>
      </w:r>
      <w:proofErr w:type="spellEnd"/>
      <w:r w:rsidR="00C35D14" w:rsidRPr="00D33EBA">
        <w:rPr>
          <w:color w:val="000000"/>
          <w:sz w:val="28"/>
          <w:szCs w:val="28"/>
          <w:lang w:val="uk-UA"/>
        </w:rPr>
        <w:t xml:space="preserve">, Михайла Саакашвілі та Зураба Жванії. Ніно </w:t>
      </w:r>
      <w:proofErr w:type="spellStart"/>
      <w:r w:rsidR="00C35D14" w:rsidRPr="00D33EBA">
        <w:rPr>
          <w:color w:val="000000"/>
          <w:sz w:val="28"/>
          <w:szCs w:val="28"/>
          <w:lang w:val="uk-UA"/>
        </w:rPr>
        <w:t>Бурджанадзе</w:t>
      </w:r>
      <w:proofErr w:type="spellEnd"/>
      <w:r w:rsidR="00C35D14" w:rsidRPr="00D33EBA">
        <w:rPr>
          <w:color w:val="000000"/>
          <w:sz w:val="28"/>
          <w:szCs w:val="28"/>
          <w:lang w:val="uk-UA"/>
        </w:rPr>
        <w:t xml:space="preserve"> тимчасово обійняла пост президента Грузії.</w:t>
      </w:r>
    </w:p>
    <w:p w14:paraId="7F9EA937" w14:textId="571A14CA" w:rsidR="00C35D14" w:rsidRPr="00D33EBA" w:rsidRDefault="00141176" w:rsidP="00D02950">
      <w:pPr>
        <w:pStyle w:val="ac"/>
        <w:spacing w:before="0" w:beforeAutospacing="0" w:afterLines="200" w:after="480" w:afterAutospacing="0" w:line="360" w:lineRule="auto"/>
        <w:jc w:val="both"/>
        <w:rPr>
          <w:lang w:val="uk-UA"/>
        </w:rPr>
      </w:pPr>
      <w:r w:rsidRPr="00D33EBA">
        <w:rPr>
          <w:color w:val="000000"/>
          <w:sz w:val="28"/>
          <w:szCs w:val="28"/>
          <w:lang w:val="uk-UA"/>
        </w:rPr>
        <w:lastRenderedPageBreak/>
        <w:t xml:space="preserve">Михайла Саакашвілі було обрано в січні 2004 року переважною більшістю голосів, </w:t>
      </w:r>
      <w:proofErr w:type="spellStart"/>
      <w:r w:rsidRPr="00D33EBA">
        <w:rPr>
          <w:color w:val="000000"/>
          <w:sz w:val="28"/>
          <w:szCs w:val="28"/>
          <w:lang w:val="uk-UA"/>
        </w:rPr>
        <w:t>Доннача</w:t>
      </w:r>
      <w:proofErr w:type="spellEnd"/>
      <w:r w:rsidRPr="00D33EBA">
        <w:rPr>
          <w:color w:val="000000"/>
          <w:sz w:val="28"/>
          <w:szCs w:val="28"/>
          <w:lang w:val="uk-UA"/>
        </w:rPr>
        <w:t xml:space="preserve"> о </w:t>
      </w:r>
      <w:proofErr w:type="spellStart"/>
      <w:r w:rsidRPr="00D33EBA">
        <w:rPr>
          <w:color w:val="000000"/>
          <w:sz w:val="28"/>
          <w:szCs w:val="28"/>
          <w:lang w:val="uk-UA"/>
        </w:rPr>
        <w:t>Бічан</w:t>
      </w:r>
      <w:proofErr w:type="spellEnd"/>
      <w:r w:rsidRPr="00D33EBA">
        <w:rPr>
          <w:color w:val="000000"/>
          <w:sz w:val="28"/>
          <w:szCs w:val="28"/>
          <w:lang w:val="uk-UA"/>
        </w:rPr>
        <w:t xml:space="preserve"> та </w:t>
      </w:r>
      <w:proofErr w:type="spellStart"/>
      <w:r w:rsidRPr="00D33EBA">
        <w:rPr>
          <w:color w:val="000000"/>
          <w:sz w:val="28"/>
          <w:szCs w:val="28"/>
          <w:lang w:val="uk-UA"/>
        </w:rPr>
        <w:t>Абель</w:t>
      </w:r>
      <w:proofErr w:type="spellEnd"/>
      <w:r w:rsidRPr="00D33EBA">
        <w:rPr>
          <w:color w:val="000000"/>
          <w:sz w:val="28"/>
          <w:szCs w:val="28"/>
          <w:lang w:val="uk-UA"/>
        </w:rPr>
        <w:t xml:space="preserve"> </w:t>
      </w:r>
      <w:proofErr w:type="spellStart"/>
      <w:r w:rsidRPr="00D33EBA">
        <w:rPr>
          <w:color w:val="000000"/>
          <w:sz w:val="28"/>
          <w:szCs w:val="28"/>
          <w:lang w:val="uk-UA"/>
        </w:rPr>
        <w:t>Полес</w:t>
      </w:r>
      <w:proofErr w:type="spellEnd"/>
      <w:r w:rsidRPr="00D33EBA">
        <w:rPr>
          <w:color w:val="000000"/>
          <w:sz w:val="28"/>
          <w:szCs w:val="28"/>
          <w:lang w:val="uk-UA"/>
        </w:rPr>
        <w:t xml:space="preserve"> </w:t>
      </w:r>
      <w:r w:rsidR="00F73965" w:rsidRPr="00D33EBA">
        <w:rPr>
          <w:color w:val="000000"/>
          <w:sz w:val="28"/>
          <w:szCs w:val="28"/>
          <w:lang w:val="uk-UA"/>
        </w:rPr>
        <w:t>зазначають, залишивши</w:t>
      </w:r>
      <w:r w:rsidRPr="00D33EBA">
        <w:rPr>
          <w:color w:val="000000"/>
          <w:sz w:val="28"/>
          <w:szCs w:val="28"/>
          <w:lang w:val="uk-UA"/>
        </w:rPr>
        <w:t xml:space="preserve"> мало місця для будь-якої опозиції, і відразу ж розпочав роботу. У післяреволюційній ейфорії він одержав 96 відсотків голосів. Як зазначили деякі представники НУО, незважаючи на деякі покращення, такий високий результат не означає, що ці вибори були вільними чи чесними. Система та звички організації виборів явно ще не змінилися. Проте міжнародні організації не протестували. Саакашвілі збільшив свою владу конституційним шляхом та відновив функції прем'єр-міністра для свого друга та політичного конкурента Зураба Жванія. Увага Саакашвілі була зосереджена на відновленні територіальної цілісності країни, стимулюванні економіки, боротьбі з корупцією та чорним ринком, а також на налагодженні </w:t>
      </w:r>
      <w:proofErr w:type="spellStart"/>
      <w:r w:rsidRPr="00D33EBA">
        <w:rPr>
          <w:color w:val="000000"/>
          <w:sz w:val="28"/>
          <w:szCs w:val="28"/>
          <w:lang w:val="uk-UA"/>
        </w:rPr>
        <w:t>зв'язків</w:t>
      </w:r>
      <w:proofErr w:type="spellEnd"/>
      <w:r w:rsidRPr="00D33EBA">
        <w:rPr>
          <w:color w:val="000000"/>
          <w:sz w:val="28"/>
          <w:szCs w:val="28"/>
          <w:lang w:val="uk-UA"/>
        </w:rPr>
        <w:t xml:space="preserve"> із США, НАТО та ЄС. Практично не маючи опозиції у парламенті, він та його молода команда професіоналів вирішували одну проблему за іншою, включаючи повернення вкрадених грошей у колишніх членів клану Шеварднадзе. Ці «візити», показані на національному телебаченні, зазвичай носили скоріше характер полювання на відьом, ніж процедур, які проводяться відповідно до верховенства закону. Але вони були дуже ефективними: людям доводилося дома вибирати: повернути гроші або отримати ув'язнення. Ще однією серйозною проблемою, яку сміливо вирішив Саакашвілі, були злодії у законі. Було ухвалено закони, що спрощують уряду арешт цих людей. Багато хто з них опинився у в'язниці або втік із країни, щоб реорганізувати свою діяльність в іншому місці.</w:t>
      </w:r>
    </w:p>
    <w:p w14:paraId="6FBB608E" w14:textId="2A7FE49E" w:rsidR="00141176" w:rsidRPr="00D33EBA" w:rsidRDefault="00F73965" w:rsidP="00D02950">
      <w:pPr>
        <w:pStyle w:val="ac"/>
        <w:spacing w:before="0" w:beforeAutospacing="0" w:afterLines="200" w:after="480" w:afterAutospacing="0" w:line="360" w:lineRule="auto"/>
        <w:jc w:val="both"/>
        <w:rPr>
          <w:color w:val="000000"/>
          <w:sz w:val="28"/>
          <w:szCs w:val="28"/>
          <w:lang w:val="uk-UA"/>
        </w:rPr>
      </w:pPr>
      <w:r w:rsidRPr="00D33EBA">
        <w:rPr>
          <w:sz w:val="28"/>
          <w:szCs w:val="28"/>
          <w:lang w:val="uk-UA"/>
        </w:rPr>
        <w:t xml:space="preserve">Але зі іншого боку слід </w:t>
      </w:r>
      <w:proofErr w:type="spellStart"/>
      <w:r w:rsidRPr="00D33EBA">
        <w:rPr>
          <w:sz w:val="28"/>
          <w:szCs w:val="28"/>
          <w:lang w:val="uk-UA"/>
        </w:rPr>
        <w:t>зазанчити</w:t>
      </w:r>
      <w:proofErr w:type="spellEnd"/>
      <w:r w:rsidRPr="00D33EBA">
        <w:rPr>
          <w:sz w:val="28"/>
          <w:szCs w:val="28"/>
          <w:lang w:val="uk-UA"/>
        </w:rPr>
        <w:t xml:space="preserve"> наступне:</w:t>
      </w:r>
      <w:r w:rsidRPr="00D33EBA">
        <w:rPr>
          <w:lang w:val="uk-UA"/>
        </w:rPr>
        <w:t xml:space="preserve"> </w:t>
      </w:r>
      <w:r w:rsidR="00141176" w:rsidRPr="00D33EBA">
        <w:rPr>
          <w:lang w:val="uk-UA"/>
        </w:rPr>
        <w:t>«</w:t>
      </w:r>
      <w:r w:rsidR="005872A9" w:rsidRPr="00D33EBA">
        <w:rPr>
          <w:color w:val="000000"/>
          <w:sz w:val="28"/>
          <w:szCs w:val="28"/>
          <w:lang w:val="uk-UA"/>
        </w:rPr>
        <w:t xml:space="preserve">Однак його політика також спричинила непотрібну напруженість у відносинах з Росією та сепаратистськими регіонами, і після серпня 2008 року грузинська держава знову слабка з ще більшою кількістю ВПО та слабким державним контролем у регіонах. Люди починають бачити в недавній історії </w:t>
      </w:r>
      <w:r w:rsidR="005872A9" w:rsidRPr="00D33EBA">
        <w:rPr>
          <w:color w:val="000000"/>
          <w:sz w:val="28"/>
          <w:szCs w:val="28"/>
          <w:lang w:val="uk-UA"/>
        </w:rPr>
        <w:lastRenderedPageBreak/>
        <w:t xml:space="preserve">незалежності (усунення </w:t>
      </w:r>
      <w:proofErr w:type="spellStart"/>
      <w:r w:rsidR="005872A9" w:rsidRPr="00D33EBA">
        <w:rPr>
          <w:color w:val="000000"/>
          <w:sz w:val="28"/>
          <w:szCs w:val="28"/>
          <w:lang w:val="uk-UA"/>
        </w:rPr>
        <w:t>Гамсахурдіа</w:t>
      </w:r>
      <w:proofErr w:type="spellEnd"/>
      <w:r w:rsidR="005872A9" w:rsidRPr="00D33EBA">
        <w:rPr>
          <w:color w:val="000000"/>
          <w:sz w:val="28"/>
          <w:szCs w:val="28"/>
          <w:lang w:val="uk-UA"/>
        </w:rPr>
        <w:t xml:space="preserve">, усунення Шеварднадзе, а після виборів у січні 2008 року неодноразові публічні вимоги до Саакашвілі піти у відставку) серію «революцій». Іноді грубі методи проведення реформ, слабка опозиція в парламенті та ототожнення президента Саакашвілі з освіченим автократичним лідером, таким як Кемаль Ататюрк, виправдовують парадоксальний вислів про те, що за Шеварднадзе Грузія була («сірою» або «гібридною») демократією. без демократів, тоді як за Саакашвілі Грузія керувалася демократичним ідеалом або </w:t>
      </w:r>
      <w:proofErr w:type="spellStart"/>
      <w:r w:rsidR="005872A9" w:rsidRPr="00D33EBA">
        <w:rPr>
          <w:color w:val="000000"/>
          <w:sz w:val="28"/>
          <w:szCs w:val="28"/>
          <w:lang w:val="uk-UA"/>
        </w:rPr>
        <w:t>іміджем</w:t>
      </w:r>
      <w:proofErr w:type="spellEnd"/>
      <w:r w:rsidR="005872A9" w:rsidRPr="00D33EBA">
        <w:rPr>
          <w:color w:val="000000"/>
          <w:sz w:val="28"/>
          <w:szCs w:val="28"/>
          <w:lang w:val="uk-UA"/>
        </w:rPr>
        <w:t>, не будучи демократією</w:t>
      </w:r>
      <w:r w:rsidR="00141176" w:rsidRPr="00D33EBA">
        <w:rPr>
          <w:lang w:val="uk-UA"/>
        </w:rPr>
        <w:t xml:space="preserve">» </w:t>
      </w:r>
      <w:r w:rsidR="00141176" w:rsidRPr="00D33EBA">
        <w:rPr>
          <w:color w:val="000000"/>
          <w:sz w:val="28"/>
          <w:szCs w:val="28"/>
          <w:lang w:val="uk-UA"/>
        </w:rPr>
        <w:t>(</w:t>
      </w:r>
      <w:bookmarkStart w:id="16" w:name="_Hlk170049422"/>
      <w:proofErr w:type="spellStart"/>
      <w:r w:rsidR="00141176" w:rsidRPr="00D33EBA">
        <w:rPr>
          <w:color w:val="000000"/>
          <w:sz w:val="28"/>
          <w:szCs w:val="28"/>
          <w:lang w:val="uk-UA"/>
        </w:rPr>
        <w:t>Donnacha</w:t>
      </w:r>
      <w:proofErr w:type="spellEnd"/>
      <w:r w:rsidR="00141176" w:rsidRPr="00D33EBA">
        <w:rPr>
          <w:color w:val="000000"/>
          <w:sz w:val="28"/>
          <w:szCs w:val="28"/>
          <w:lang w:val="uk-UA"/>
        </w:rPr>
        <w:t xml:space="preserve"> Ó </w:t>
      </w:r>
      <w:proofErr w:type="spellStart"/>
      <w:r w:rsidR="00141176" w:rsidRPr="00D33EBA">
        <w:rPr>
          <w:color w:val="000000"/>
          <w:sz w:val="28"/>
          <w:szCs w:val="28"/>
          <w:lang w:val="uk-UA"/>
        </w:rPr>
        <w:t>Beacháin</w:t>
      </w:r>
      <w:proofErr w:type="spellEnd"/>
      <w:r w:rsidR="00141176" w:rsidRPr="00D33EBA">
        <w:rPr>
          <w:color w:val="000000"/>
          <w:sz w:val="28"/>
          <w:szCs w:val="28"/>
          <w:lang w:val="uk-UA"/>
        </w:rPr>
        <w:t xml:space="preserve"> </w:t>
      </w:r>
      <w:proofErr w:type="spellStart"/>
      <w:r w:rsidR="00141176" w:rsidRPr="00D33EBA">
        <w:rPr>
          <w:color w:val="000000"/>
          <w:sz w:val="28"/>
          <w:szCs w:val="28"/>
          <w:lang w:val="uk-UA"/>
        </w:rPr>
        <w:t>and</w:t>
      </w:r>
      <w:proofErr w:type="spellEnd"/>
      <w:r w:rsidR="00141176" w:rsidRPr="00D33EBA">
        <w:rPr>
          <w:color w:val="000000"/>
          <w:sz w:val="28"/>
          <w:szCs w:val="28"/>
          <w:lang w:val="uk-UA"/>
        </w:rPr>
        <w:t xml:space="preserve"> </w:t>
      </w:r>
      <w:proofErr w:type="spellStart"/>
      <w:r w:rsidR="00141176" w:rsidRPr="00D33EBA">
        <w:rPr>
          <w:color w:val="000000"/>
          <w:sz w:val="28"/>
          <w:szCs w:val="28"/>
          <w:lang w:val="uk-UA"/>
        </w:rPr>
        <w:t>Abel</w:t>
      </w:r>
      <w:proofErr w:type="spellEnd"/>
      <w:r w:rsidR="00141176" w:rsidRPr="00D33EBA">
        <w:rPr>
          <w:color w:val="000000"/>
          <w:sz w:val="28"/>
          <w:szCs w:val="28"/>
          <w:lang w:val="uk-UA"/>
        </w:rPr>
        <w:t xml:space="preserve"> </w:t>
      </w:r>
      <w:proofErr w:type="spellStart"/>
      <w:r w:rsidR="00141176" w:rsidRPr="00D33EBA">
        <w:rPr>
          <w:color w:val="000000"/>
          <w:sz w:val="28"/>
          <w:szCs w:val="28"/>
          <w:lang w:val="uk-UA"/>
        </w:rPr>
        <w:t>Polese</w:t>
      </w:r>
      <w:proofErr w:type="spellEnd"/>
      <w:r w:rsidR="00141176" w:rsidRPr="00D33EBA">
        <w:rPr>
          <w:color w:val="000000"/>
          <w:sz w:val="28"/>
          <w:szCs w:val="28"/>
          <w:lang w:val="uk-UA"/>
        </w:rPr>
        <w:t xml:space="preserve"> 2010, p.28</w:t>
      </w:r>
      <w:bookmarkEnd w:id="16"/>
      <w:r w:rsidR="00141176" w:rsidRPr="00D33EBA">
        <w:rPr>
          <w:color w:val="000000"/>
          <w:sz w:val="28"/>
          <w:szCs w:val="28"/>
          <w:lang w:val="uk-UA"/>
        </w:rPr>
        <w:t>)</w:t>
      </w:r>
      <w:r w:rsidRPr="00D33EBA">
        <w:rPr>
          <w:color w:val="000000"/>
          <w:sz w:val="28"/>
          <w:szCs w:val="28"/>
          <w:lang w:val="uk-UA"/>
        </w:rPr>
        <w:t>.</w:t>
      </w:r>
    </w:p>
    <w:p w14:paraId="289FBD3D" w14:textId="0B0851B0" w:rsidR="00C35D14" w:rsidRPr="00E65143" w:rsidRDefault="00975CCE" w:rsidP="00D02950">
      <w:pPr>
        <w:spacing w:afterLines="200" w:after="480" w:line="360" w:lineRule="auto"/>
        <w:jc w:val="both"/>
        <w:rPr>
          <w:rFonts w:ascii="Times New Roman" w:eastAsia="Times New Roman" w:hAnsi="Times New Roman" w:cs="Times New Roman"/>
          <w:kern w:val="0"/>
          <w:sz w:val="28"/>
          <w:szCs w:val="28"/>
          <w:lang w:val="uk-UA"/>
          <w14:ligatures w14:val="none"/>
        </w:rPr>
      </w:pPr>
      <w:r w:rsidRPr="00D33EBA">
        <w:rPr>
          <w:rFonts w:ascii="Times New Roman" w:eastAsia="Times New Roman" w:hAnsi="Times New Roman" w:cs="Times New Roman"/>
          <w:kern w:val="0"/>
          <w:sz w:val="28"/>
          <w:szCs w:val="28"/>
          <w:lang w:val="uk-UA"/>
          <w14:ligatures w14:val="none"/>
        </w:rPr>
        <w:t xml:space="preserve">Отже, підсумовуючи, слід зазначити, що Грузія перебувала в стані значної політичної і соціальної кризи. Армія була небоєздатною, населення на півдні країни не інтегроване через </w:t>
      </w:r>
      <w:proofErr w:type="spellStart"/>
      <w:r w:rsidRPr="00D33EBA">
        <w:rPr>
          <w:rFonts w:ascii="Times New Roman" w:eastAsia="Times New Roman" w:hAnsi="Times New Roman" w:cs="Times New Roman"/>
          <w:kern w:val="0"/>
          <w:sz w:val="28"/>
          <w:szCs w:val="28"/>
          <w:lang w:val="uk-UA"/>
          <w14:ligatures w14:val="none"/>
        </w:rPr>
        <w:t>мовні</w:t>
      </w:r>
      <w:proofErr w:type="spellEnd"/>
      <w:r w:rsidRPr="00D33EBA">
        <w:rPr>
          <w:rFonts w:ascii="Times New Roman" w:eastAsia="Times New Roman" w:hAnsi="Times New Roman" w:cs="Times New Roman"/>
          <w:kern w:val="0"/>
          <w:sz w:val="28"/>
          <w:szCs w:val="28"/>
          <w:lang w:val="uk-UA"/>
          <w14:ligatures w14:val="none"/>
        </w:rPr>
        <w:t xml:space="preserve"> бар'єри, а права людини систематично порушувалися. Закони часто не виконувалися через поширену корупцію. Клан Шеварднадзе фокусувався на власних інтересах, а не на побудові сильної держави, що призводило до загальної безкарності та бідності. Початок протестів після парламентських виборів у листопаді 2003 року став каталізатором Революції троянд. Протести вимагали чесного підрахунку голосів та відставки Шеварднадзе. Після масових демонстрацій і захоплення парламенту, Шеварднадзе подав у відставку, і владу тимчасово перейняли лідери опозиції. Михайло Саакашвілі був обраний президентом в січні 2004 року. Він здійснив значні реформи, спрямовані на боротьбу з корупцією та відновлення економіки, але його методи викликали певну напруженість з Росією та сепаратистськими регіонами. Незважаючи на успіхи, його правління також критикували за авторитарні тенденції.</w:t>
      </w:r>
    </w:p>
    <w:p w14:paraId="325B53DB" w14:textId="77777777" w:rsidR="00E65143" w:rsidRDefault="000900FC" w:rsidP="00D02950">
      <w:pPr>
        <w:pStyle w:val="ac"/>
        <w:spacing w:before="0" w:beforeAutospacing="0" w:afterLines="200" w:after="480" w:afterAutospacing="0" w:line="360" w:lineRule="auto"/>
        <w:jc w:val="both"/>
        <w:rPr>
          <w:lang w:val="uk-UA"/>
        </w:rPr>
      </w:pPr>
      <w:r w:rsidRPr="00D33EBA">
        <w:rPr>
          <w:b/>
          <w:sz w:val="28"/>
          <w:lang w:val="uk-UA"/>
        </w:rPr>
        <w:t>2.3 Кольорові революції в Україні та Грузії у світлі порівняльних соціальних досліджень</w:t>
      </w:r>
    </w:p>
    <w:p w14:paraId="26AB9D1C" w14:textId="577EB10E" w:rsidR="004F16D2" w:rsidRPr="00E65143" w:rsidRDefault="000900FC" w:rsidP="00D02950">
      <w:pPr>
        <w:pStyle w:val="ac"/>
        <w:spacing w:before="0" w:beforeAutospacing="0" w:afterLines="200" w:after="480" w:afterAutospacing="0" w:line="360" w:lineRule="auto"/>
        <w:jc w:val="both"/>
        <w:rPr>
          <w:b/>
          <w:sz w:val="28"/>
          <w:lang w:val="uk-UA"/>
        </w:rPr>
      </w:pPr>
      <w:r w:rsidRPr="00D33EBA">
        <w:rPr>
          <w:sz w:val="28"/>
          <w:lang w:val="uk-UA"/>
        </w:rPr>
        <w:lastRenderedPageBreak/>
        <w:t>Події 2004 року в Україні та 2003</w:t>
      </w:r>
      <w:r w:rsidR="00542E3E" w:rsidRPr="00D33EBA">
        <w:rPr>
          <w:sz w:val="28"/>
          <w:lang w:val="uk-UA"/>
        </w:rPr>
        <w:t xml:space="preserve"> року</w:t>
      </w:r>
      <w:r w:rsidRPr="00D33EBA">
        <w:rPr>
          <w:sz w:val="28"/>
          <w:lang w:val="uk-UA"/>
        </w:rPr>
        <w:t xml:space="preserve"> у Грузії, </w:t>
      </w:r>
      <w:r w:rsidR="00135823" w:rsidRPr="00D33EBA">
        <w:rPr>
          <w:sz w:val="28"/>
          <w:lang w:val="uk-UA"/>
        </w:rPr>
        <w:t>зазвичай</w:t>
      </w:r>
      <w:r w:rsidRPr="00D33EBA">
        <w:rPr>
          <w:sz w:val="28"/>
          <w:lang w:val="uk-UA"/>
        </w:rPr>
        <w:t xml:space="preserve"> називають кольоровими революціями</w:t>
      </w:r>
      <w:r w:rsidR="00542E3E" w:rsidRPr="00D33EBA">
        <w:rPr>
          <w:sz w:val="28"/>
          <w:lang w:val="uk-UA"/>
        </w:rPr>
        <w:t xml:space="preserve"> та</w:t>
      </w:r>
      <w:r w:rsidRPr="00D33EBA">
        <w:rPr>
          <w:sz w:val="28"/>
          <w:lang w:val="uk-UA"/>
        </w:rPr>
        <w:t xml:space="preserve"> часто розглядаються з різних точок зору</w:t>
      </w:r>
      <w:r w:rsidR="00542E3E" w:rsidRPr="00D33EBA">
        <w:rPr>
          <w:sz w:val="28"/>
          <w:lang w:val="uk-UA"/>
        </w:rPr>
        <w:t>, наприклад:</w:t>
      </w:r>
      <w:r w:rsidRPr="00D33EBA">
        <w:rPr>
          <w:sz w:val="28"/>
          <w:lang w:val="uk-UA"/>
        </w:rPr>
        <w:t xml:space="preserve"> як </w:t>
      </w:r>
      <w:r w:rsidR="00542E3E" w:rsidRPr="00D33EBA">
        <w:rPr>
          <w:sz w:val="28"/>
          <w:lang w:val="uk-UA"/>
        </w:rPr>
        <w:t>революції</w:t>
      </w:r>
      <w:r w:rsidRPr="00D33EBA">
        <w:rPr>
          <w:sz w:val="28"/>
          <w:lang w:val="uk-UA"/>
        </w:rPr>
        <w:t xml:space="preserve"> або </w:t>
      </w:r>
      <w:r w:rsidR="00542E3E" w:rsidRPr="00D33EBA">
        <w:rPr>
          <w:sz w:val="28"/>
          <w:lang w:val="uk-UA"/>
        </w:rPr>
        <w:t>масові</w:t>
      </w:r>
      <w:r w:rsidRPr="00D33EBA">
        <w:rPr>
          <w:sz w:val="28"/>
          <w:lang w:val="uk-UA"/>
        </w:rPr>
        <w:t xml:space="preserve"> протест</w:t>
      </w:r>
      <w:r w:rsidR="00542E3E" w:rsidRPr="00D33EBA">
        <w:rPr>
          <w:sz w:val="28"/>
          <w:lang w:val="uk-UA"/>
        </w:rPr>
        <w:t>и</w:t>
      </w:r>
      <w:r w:rsidRPr="00D33EBA">
        <w:rPr>
          <w:sz w:val="28"/>
          <w:lang w:val="uk-UA"/>
        </w:rPr>
        <w:t xml:space="preserve">. </w:t>
      </w:r>
      <w:r w:rsidR="00135823" w:rsidRPr="00D33EBA">
        <w:rPr>
          <w:sz w:val="28"/>
          <w:lang w:val="uk-UA"/>
        </w:rPr>
        <w:t xml:space="preserve">Більшість публікацій, що з'явилися незабаром після зміни влади, трактували ці події як революцію, проте визначення подій як революції базується на тому, що відбулася радикальна зміна політичного режиму, хоча ця зміна не супроводжувалася насильством, як у випадку соціальних революцій. </w:t>
      </w:r>
      <w:r w:rsidR="005872A9" w:rsidRPr="00D33EBA">
        <w:rPr>
          <w:sz w:val="28"/>
          <w:lang w:val="uk-UA"/>
        </w:rPr>
        <w:t>Антоніна</w:t>
      </w:r>
      <w:r w:rsidR="00135823" w:rsidRPr="00D33EBA">
        <w:rPr>
          <w:sz w:val="28"/>
          <w:lang w:val="uk-UA"/>
        </w:rPr>
        <w:t xml:space="preserve"> Колодій та Володимир</w:t>
      </w:r>
      <w:r w:rsidR="00CC5D2A" w:rsidRPr="00D33EBA">
        <w:rPr>
          <w:sz w:val="28"/>
          <w:lang w:val="uk-UA"/>
        </w:rPr>
        <w:t xml:space="preserve"> </w:t>
      </w:r>
      <w:proofErr w:type="spellStart"/>
      <w:r w:rsidR="00CC5D2A" w:rsidRPr="00D33EBA">
        <w:rPr>
          <w:sz w:val="28"/>
          <w:lang w:val="uk-UA"/>
        </w:rPr>
        <w:t>Якушик</w:t>
      </w:r>
      <w:proofErr w:type="spellEnd"/>
      <w:r w:rsidR="00CC5D2A" w:rsidRPr="00D33EBA">
        <w:rPr>
          <w:sz w:val="28"/>
          <w:lang w:val="uk-UA"/>
        </w:rPr>
        <w:t xml:space="preserve"> аргументують, що це були політичні революції, що відбувалися</w:t>
      </w:r>
      <w:r w:rsidR="00135823" w:rsidRPr="00D33EBA">
        <w:rPr>
          <w:sz w:val="28"/>
          <w:lang w:val="uk-UA"/>
        </w:rPr>
        <w:t xml:space="preserve"> через масові акції примусу, що призвели до зміни влади</w:t>
      </w:r>
      <w:r w:rsidR="00074565" w:rsidRPr="00D33EBA">
        <w:rPr>
          <w:sz w:val="28"/>
          <w:lang w:val="uk-UA"/>
        </w:rPr>
        <w:t xml:space="preserve">: «Найбільш повне політологічне обґрунтування революційності цих подій зробили А. Колодій та В. </w:t>
      </w:r>
      <w:proofErr w:type="spellStart"/>
      <w:r w:rsidR="00074565" w:rsidRPr="00D33EBA">
        <w:rPr>
          <w:sz w:val="28"/>
          <w:lang w:val="uk-UA"/>
        </w:rPr>
        <w:t>Якушик</w:t>
      </w:r>
      <w:proofErr w:type="spellEnd"/>
      <w:r w:rsidR="00074565" w:rsidRPr="00D33EBA">
        <w:rPr>
          <w:sz w:val="28"/>
          <w:lang w:val="uk-UA"/>
        </w:rPr>
        <w:t xml:space="preserve">. Їхні аргументи зводяться до того, що в Україні відбулася не соціальна революція, а політична. На відміну від соціальної революції, яка супроводжується насильством, політична можлива і без нього. Проте в Україні революційність проявилася у масових силових діях (В. </w:t>
      </w:r>
      <w:proofErr w:type="spellStart"/>
      <w:r w:rsidR="00074565" w:rsidRPr="00D33EBA">
        <w:rPr>
          <w:sz w:val="28"/>
          <w:lang w:val="uk-UA"/>
        </w:rPr>
        <w:t>Якушик</w:t>
      </w:r>
      <w:proofErr w:type="spellEnd"/>
      <w:r w:rsidR="00074565" w:rsidRPr="00D33EBA">
        <w:rPr>
          <w:sz w:val="28"/>
          <w:lang w:val="uk-UA"/>
        </w:rPr>
        <w:t xml:space="preserve">) або примусовому відбиранні влади (А. Колодій). У результаті революції в Україні змінився політичний режим» (Юрій </w:t>
      </w:r>
      <w:proofErr w:type="spellStart"/>
      <w:r w:rsidR="00074565" w:rsidRPr="00D33EBA">
        <w:rPr>
          <w:sz w:val="28"/>
          <w:lang w:val="uk-UA"/>
        </w:rPr>
        <w:t>Мацієвський</w:t>
      </w:r>
      <w:proofErr w:type="spellEnd"/>
      <w:r w:rsidR="00074565" w:rsidRPr="00D33EBA">
        <w:rPr>
          <w:sz w:val="28"/>
          <w:lang w:val="uk-UA"/>
        </w:rPr>
        <w:t xml:space="preserve"> 2016, ст. 266)</w:t>
      </w:r>
      <w:r w:rsidR="00135823" w:rsidRPr="00D33EBA">
        <w:rPr>
          <w:sz w:val="28"/>
          <w:lang w:val="uk-UA"/>
        </w:rPr>
        <w:t xml:space="preserve"> Наприклад, термін «Помаранчева революція», як </w:t>
      </w:r>
      <w:proofErr w:type="spellStart"/>
      <w:r w:rsidR="00135823" w:rsidRPr="00D33EBA">
        <w:rPr>
          <w:sz w:val="28"/>
          <w:lang w:val="uk-UA"/>
        </w:rPr>
        <w:t>ствердужє</w:t>
      </w:r>
      <w:proofErr w:type="spellEnd"/>
      <w:r w:rsidR="00135823" w:rsidRPr="00D33EBA">
        <w:rPr>
          <w:sz w:val="28"/>
          <w:lang w:val="uk-UA"/>
        </w:rPr>
        <w:t xml:space="preserve"> </w:t>
      </w:r>
      <w:proofErr w:type="spellStart"/>
      <w:r w:rsidR="00135823" w:rsidRPr="00D33EBA">
        <w:rPr>
          <w:sz w:val="28"/>
          <w:lang w:val="uk-UA"/>
        </w:rPr>
        <w:t>Мацієвський</w:t>
      </w:r>
      <w:proofErr w:type="spellEnd"/>
      <w:r w:rsidR="00135823" w:rsidRPr="00D33EBA">
        <w:rPr>
          <w:sz w:val="28"/>
          <w:lang w:val="uk-UA"/>
        </w:rPr>
        <w:t>, з'явився завдяки журналістам і був швидко підхоплений медіа, проте це визначення не завжди супроводжувалося науковим аналізом</w:t>
      </w:r>
      <w:r w:rsidR="00074565" w:rsidRPr="00D33EBA">
        <w:rPr>
          <w:sz w:val="28"/>
          <w:lang w:val="uk-UA"/>
        </w:rPr>
        <w:t xml:space="preserve">: «Оскільки сам термін «Помаранчева революція» з’явився з легкої руки журналістів, переважна частина публікацій у вітчизняних друкованих та електронних ЗМІ висвітлює події листопада-грудня 2004 р. саме як революцію, не вдаючись при цьому до глибшого аналізу. Це не дивно, адже завдання журналіста полягає у приверненні уваги до матеріалу та висловлювання свого ставлення до подій» (Юрій </w:t>
      </w:r>
      <w:proofErr w:type="spellStart"/>
      <w:r w:rsidR="00074565" w:rsidRPr="00D33EBA">
        <w:rPr>
          <w:sz w:val="28"/>
          <w:lang w:val="uk-UA"/>
        </w:rPr>
        <w:t>Мацієвський</w:t>
      </w:r>
      <w:proofErr w:type="spellEnd"/>
      <w:r w:rsidR="00074565" w:rsidRPr="00D33EBA">
        <w:rPr>
          <w:sz w:val="28"/>
          <w:lang w:val="uk-UA"/>
        </w:rPr>
        <w:t xml:space="preserve"> 2016, ст. 214).</w:t>
      </w:r>
      <w:r w:rsidR="00135823" w:rsidRPr="00D33EBA">
        <w:rPr>
          <w:sz w:val="28"/>
          <w:lang w:val="uk-UA"/>
        </w:rPr>
        <w:t xml:space="preserve"> Перші наукові праці з цієї теми намагалися класифікувати події, розглядаючи їх через призму соціальних та політичних змін​. </w:t>
      </w:r>
      <w:r w:rsidR="004016A8" w:rsidRPr="00D33EBA">
        <w:rPr>
          <w:sz w:val="28"/>
          <w:lang w:val="uk-UA"/>
        </w:rPr>
        <w:t>Перемога опозиційних кандидатів</w:t>
      </w:r>
      <w:r w:rsidR="00135823" w:rsidRPr="00D33EBA">
        <w:rPr>
          <w:sz w:val="28"/>
          <w:lang w:val="uk-UA"/>
        </w:rPr>
        <w:t xml:space="preserve"> стала можливою завдяки масовій участі громадян у політичних страйках та ненасильницьких акціях протесту. </w:t>
      </w:r>
      <w:r w:rsidR="00135823" w:rsidRPr="00D33EBA">
        <w:rPr>
          <w:sz w:val="28"/>
          <w:lang w:val="uk-UA"/>
        </w:rPr>
        <w:lastRenderedPageBreak/>
        <w:t>Це підтверджує, що без активної участі різних верств суспільства, а т</w:t>
      </w:r>
      <w:r w:rsidR="004016A8" w:rsidRPr="00D33EBA">
        <w:rPr>
          <w:sz w:val="28"/>
          <w:lang w:val="uk-UA"/>
        </w:rPr>
        <w:t xml:space="preserve">акож підтримки західних держав та міжнародних організацій, </w:t>
      </w:r>
      <w:r w:rsidR="00135823" w:rsidRPr="00D33EBA">
        <w:rPr>
          <w:sz w:val="28"/>
          <w:lang w:val="uk-UA"/>
        </w:rPr>
        <w:t>зміни б не відбулися</w:t>
      </w:r>
      <w:r w:rsidR="004016A8" w:rsidRPr="00D33EBA">
        <w:rPr>
          <w:sz w:val="28"/>
          <w:lang w:val="uk-UA"/>
        </w:rPr>
        <w:t>.</w:t>
      </w:r>
    </w:p>
    <w:p w14:paraId="3C318BAF" w14:textId="52D31C44" w:rsidR="00406744" w:rsidRPr="00D33EBA" w:rsidRDefault="00406744" w:rsidP="00D02950">
      <w:pPr>
        <w:pStyle w:val="ac"/>
        <w:spacing w:before="0" w:beforeAutospacing="0" w:afterLines="200" w:after="480" w:afterAutospacing="0" w:line="360" w:lineRule="auto"/>
        <w:jc w:val="both"/>
        <w:rPr>
          <w:sz w:val="28"/>
          <w:lang w:val="uk-UA"/>
        </w:rPr>
      </w:pPr>
      <w:r w:rsidRPr="00D33EBA">
        <w:rPr>
          <w:sz w:val="28"/>
          <w:lang w:val="uk-UA"/>
        </w:rPr>
        <w:t>Одним із пояснень є аналіз дій політичних еліт. Цей підхід фокусується на внутрішній динаміці та розколі серед еліт, що спричинили політичну кризу. Випадки підтримки опозиції певними членами еліти, відмова деяких від підтримки влади, а також вплив міжнародних акторів на місцевих політиків є ключовими аспектами цього підходу. Інший аспект цього підходу полягає в аналізі дій мас. Величезна кількість громадян, що вийшла на вулиці, їх активна участь у протестах та мирних демонстраціях сприяли тиску на владу і стали важливим чинником змін.</w:t>
      </w:r>
    </w:p>
    <w:p w14:paraId="53C89CFA" w14:textId="77777777" w:rsidR="00406744" w:rsidRPr="00D33EBA" w:rsidRDefault="00406744" w:rsidP="00D02950">
      <w:pPr>
        <w:pStyle w:val="ac"/>
        <w:spacing w:before="0" w:beforeAutospacing="0" w:afterLines="200" w:after="480" w:afterAutospacing="0" w:line="360" w:lineRule="auto"/>
        <w:jc w:val="both"/>
        <w:rPr>
          <w:sz w:val="28"/>
          <w:lang w:val="uk-UA"/>
        </w:rPr>
      </w:pPr>
      <w:r w:rsidRPr="00D33EBA">
        <w:rPr>
          <w:sz w:val="28"/>
          <w:lang w:val="uk-UA"/>
        </w:rPr>
        <w:t>Слід розглянути структурні зміни всередині країн, які сприяли революціям. Сюди відносяться економічні умови, рівень корупції, соціальна нерівність та незадоволення населення, які створили сприятливий ґрунт для протестів. Вплив зовнішніх факторів, таких як міжнародна підтримка демократії, роль західних організацій, вплив медіа і культурного обміну з іншими країнами, що підтримують демократичні цінності, також є ключовими елементами цього підходу.</w:t>
      </w:r>
    </w:p>
    <w:p w14:paraId="523B0BF2" w14:textId="77777777" w:rsidR="00406744" w:rsidRPr="00D33EBA" w:rsidRDefault="00406744" w:rsidP="00D02950">
      <w:pPr>
        <w:pStyle w:val="ac"/>
        <w:spacing w:before="0" w:beforeAutospacing="0" w:afterLines="200" w:after="480" w:afterAutospacing="0" w:line="360" w:lineRule="auto"/>
        <w:jc w:val="both"/>
        <w:rPr>
          <w:sz w:val="28"/>
          <w:lang w:val="uk-UA"/>
        </w:rPr>
      </w:pPr>
      <w:r w:rsidRPr="00D33EBA">
        <w:rPr>
          <w:sz w:val="28"/>
          <w:lang w:val="uk-UA"/>
        </w:rPr>
        <w:t>Дій акторів, як еліт, так і мас, зі структурними факторами. Ці революції стала можливою завдяки взаємодії між активними діями громадянського суспільства, політичних лідерів і сприятливими внутрішніми та зовнішніми умовами. Це комплексний підхід, що враховує множинність чинників, які взаємодіють між собою і створюють умови для революцій.</w:t>
      </w:r>
    </w:p>
    <w:p w14:paraId="4245AB1C" w14:textId="24DF4A61" w:rsidR="00406744" w:rsidRPr="00D33EBA" w:rsidRDefault="00406744" w:rsidP="00D02950">
      <w:pPr>
        <w:pStyle w:val="ac"/>
        <w:spacing w:before="0" w:beforeAutospacing="0" w:afterLines="200" w:after="480" w:afterAutospacing="0" w:line="360" w:lineRule="auto"/>
        <w:jc w:val="both"/>
        <w:rPr>
          <w:sz w:val="28"/>
          <w:lang w:val="uk-UA"/>
        </w:rPr>
      </w:pPr>
      <w:r w:rsidRPr="00D33EBA">
        <w:rPr>
          <w:sz w:val="28"/>
          <w:lang w:val="uk-UA"/>
        </w:rPr>
        <w:t xml:space="preserve">Також, є підхід, що зосереджений на теоріях переходу від авторитаризму до демократії. Він аналізує кольорові революції як частину ширшого процесу </w:t>
      </w:r>
      <w:r w:rsidRPr="00D33EBA">
        <w:rPr>
          <w:sz w:val="28"/>
          <w:lang w:val="uk-UA"/>
        </w:rPr>
        <w:lastRenderedPageBreak/>
        <w:t xml:space="preserve">демократизації, що відбувається в пострадянських країнах. Досліджуються умови, за яких відбуваються демократичні </w:t>
      </w:r>
      <w:proofErr w:type="spellStart"/>
      <w:r w:rsidRPr="00D33EBA">
        <w:rPr>
          <w:sz w:val="28"/>
          <w:lang w:val="uk-UA"/>
        </w:rPr>
        <w:t>транзити</w:t>
      </w:r>
      <w:proofErr w:type="spellEnd"/>
      <w:r w:rsidRPr="00D33EBA">
        <w:rPr>
          <w:sz w:val="28"/>
          <w:lang w:val="uk-UA"/>
        </w:rPr>
        <w:t>, і роль виборчих процесів, які можуть стати каталізатором змін. Цей підхід підкреслює значення єдності опозиції, розколу в елітах та ролі фальсифікацій на виборах як тригера до революційних подій​</w:t>
      </w:r>
    </w:p>
    <w:p w14:paraId="7C606DA4" w14:textId="30E79275" w:rsidR="002B177B" w:rsidRPr="00D33EBA" w:rsidRDefault="002B177B" w:rsidP="00D02950">
      <w:pPr>
        <w:pStyle w:val="ac"/>
        <w:spacing w:before="0" w:beforeAutospacing="0" w:afterLines="200" w:after="480" w:afterAutospacing="0" w:line="360" w:lineRule="auto"/>
        <w:jc w:val="both"/>
        <w:rPr>
          <w:sz w:val="28"/>
          <w:lang w:val="uk-UA"/>
        </w:rPr>
      </w:pPr>
      <w:r w:rsidRPr="00D33EBA">
        <w:rPr>
          <w:sz w:val="28"/>
          <w:lang w:val="uk-UA"/>
        </w:rPr>
        <w:t xml:space="preserve">Більшість авторів не вважають «кольорові революції» справжніми революціями, пояснюючи це тим, що вони не відповідають класичним визначенням революцій. Наприклад, Микола </w:t>
      </w:r>
      <w:proofErr w:type="spellStart"/>
      <w:r w:rsidRPr="00D33EBA">
        <w:rPr>
          <w:sz w:val="28"/>
          <w:lang w:val="uk-UA"/>
        </w:rPr>
        <w:t>Колодяжний</w:t>
      </w:r>
      <w:proofErr w:type="spellEnd"/>
      <w:r w:rsidRPr="00D33EBA">
        <w:rPr>
          <w:sz w:val="28"/>
          <w:lang w:val="uk-UA"/>
        </w:rPr>
        <w:t>, використовуючи еклектичний перелік складових революції</w:t>
      </w:r>
      <w:r w:rsidR="00190680" w:rsidRPr="00D33EBA">
        <w:rPr>
          <w:sz w:val="28"/>
          <w:lang w:val="uk-UA"/>
        </w:rPr>
        <w:t xml:space="preserve"> стверджує наступне: «Помаранчеву революцію» можна вважати революцією. За типом, чи характером, у термінології М. </w:t>
      </w:r>
      <w:proofErr w:type="spellStart"/>
      <w:r w:rsidR="00190680" w:rsidRPr="00D33EBA">
        <w:rPr>
          <w:sz w:val="28"/>
          <w:lang w:val="uk-UA"/>
        </w:rPr>
        <w:t>Колодяжного</w:t>
      </w:r>
      <w:proofErr w:type="spellEnd"/>
      <w:r w:rsidR="00190680" w:rsidRPr="00D33EBA">
        <w:rPr>
          <w:sz w:val="28"/>
          <w:lang w:val="uk-UA"/>
        </w:rPr>
        <w:t xml:space="preserve">, революція була буржуазною на тій підставі, що «вона розчищає суспільство від тих пережитків і залишків, які заважають нормально розвиватись ринковій </w:t>
      </w:r>
      <w:proofErr w:type="spellStart"/>
      <w:r w:rsidR="00190680" w:rsidRPr="00D33EBA">
        <w:rPr>
          <w:sz w:val="28"/>
          <w:lang w:val="uk-UA"/>
        </w:rPr>
        <w:t>економіц</w:t>
      </w:r>
      <w:proofErr w:type="spellEnd"/>
      <w:r w:rsidR="00190680" w:rsidRPr="00D33EBA">
        <w:rPr>
          <w:sz w:val="28"/>
          <w:lang w:val="uk-UA"/>
        </w:rPr>
        <w:t xml:space="preserve">» (Юрій </w:t>
      </w:r>
      <w:proofErr w:type="spellStart"/>
      <w:r w:rsidR="00190680" w:rsidRPr="00D33EBA">
        <w:rPr>
          <w:sz w:val="28"/>
          <w:lang w:val="uk-UA"/>
        </w:rPr>
        <w:t>Мацієвський</w:t>
      </w:r>
      <w:proofErr w:type="spellEnd"/>
      <w:r w:rsidR="00190680" w:rsidRPr="00D33EBA">
        <w:rPr>
          <w:sz w:val="28"/>
          <w:lang w:val="uk-UA"/>
        </w:rPr>
        <w:t xml:space="preserve"> 2016, ст. 214). Так,</w:t>
      </w:r>
      <w:r w:rsidRPr="00D33EBA">
        <w:rPr>
          <w:sz w:val="28"/>
          <w:lang w:val="uk-UA"/>
        </w:rPr>
        <w:t xml:space="preserve"> події 2004</w:t>
      </w:r>
      <w:r w:rsidR="00CC5D2A" w:rsidRPr="00D33EBA">
        <w:rPr>
          <w:sz w:val="28"/>
          <w:lang w:val="uk-UA"/>
        </w:rPr>
        <w:t xml:space="preserve"> - 2003 років</w:t>
      </w:r>
      <w:r w:rsidRPr="00D33EBA">
        <w:rPr>
          <w:sz w:val="28"/>
          <w:lang w:val="uk-UA"/>
        </w:rPr>
        <w:t xml:space="preserve"> є складовою частиною тривалого та масштабного процесу.</w:t>
      </w:r>
      <w:r w:rsidR="00542E3E" w:rsidRPr="00D33EBA">
        <w:rPr>
          <w:sz w:val="28"/>
          <w:lang w:val="uk-UA"/>
        </w:rPr>
        <w:t xml:space="preserve"> Соціологи зазначали, що неможливо оцінити події відразу після їхнього завершен</w:t>
      </w:r>
      <w:r w:rsidR="00CC5D2A" w:rsidRPr="00D33EBA">
        <w:rPr>
          <w:sz w:val="28"/>
          <w:lang w:val="uk-UA"/>
        </w:rPr>
        <w:t xml:space="preserve">ня. Ю. </w:t>
      </w:r>
      <w:proofErr w:type="spellStart"/>
      <w:r w:rsidR="00CC5D2A" w:rsidRPr="00D33EBA">
        <w:rPr>
          <w:sz w:val="28"/>
          <w:lang w:val="uk-UA"/>
        </w:rPr>
        <w:t>Саєнко</w:t>
      </w:r>
      <w:proofErr w:type="spellEnd"/>
      <w:r w:rsidR="00CC5D2A" w:rsidRPr="00D33EBA">
        <w:rPr>
          <w:sz w:val="28"/>
          <w:lang w:val="uk-UA"/>
        </w:rPr>
        <w:t xml:space="preserve"> вважав, що</w:t>
      </w:r>
      <w:r w:rsidR="00C354D4" w:rsidRPr="00D33EBA">
        <w:rPr>
          <w:sz w:val="28"/>
          <w:lang w:val="uk-UA"/>
        </w:rPr>
        <w:t xml:space="preserve">: «справді, відбулася революція у </w:t>
      </w:r>
      <w:proofErr w:type="spellStart"/>
      <w:r w:rsidR="00C354D4" w:rsidRPr="00D33EBA">
        <w:rPr>
          <w:sz w:val="28"/>
          <w:lang w:val="uk-UA"/>
        </w:rPr>
        <w:t>сусспільній</w:t>
      </w:r>
      <w:proofErr w:type="spellEnd"/>
      <w:r w:rsidR="00C354D4" w:rsidRPr="00D33EBA">
        <w:rPr>
          <w:sz w:val="28"/>
          <w:lang w:val="uk-UA"/>
        </w:rPr>
        <w:t xml:space="preserve"> свідомості – але ще тільки у намірах до змін. До революції у соціальній структурі ще далеко» (Юрій </w:t>
      </w:r>
      <w:proofErr w:type="spellStart"/>
      <w:r w:rsidR="00C354D4" w:rsidRPr="00D33EBA">
        <w:rPr>
          <w:sz w:val="28"/>
          <w:lang w:val="uk-UA"/>
        </w:rPr>
        <w:t>Мацієвський</w:t>
      </w:r>
      <w:proofErr w:type="spellEnd"/>
      <w:r w:rsidR="00C354D4" w:rsidRPr="00D33EBA">
        <w:rPr>
          <w:sz w:val="28"/>
          <w:lang w:val="uk-UA"/>
        </w:rPr>
        <w:t xml:space="preserve"> 2016, ст. 215).</w:t>
      </w:r>
      <w:r w:rsidR="00542E3E" w:rsidRPr="00D33EBA">
        <w:rPr>
          <w:sz w:val="28"/>
          <w:lang w:val="uk-UA"/>
        </w:rPr>
        <w:t xml:space="preserve"> В свою чергу, В. </w:t>
      </w:r>
      <w:proofErr w:type="spellStart"/>
      <w:r w:rsidR="00542E3E" w:rsidRPr="00D33EBA">
        <w:rPr>
          <w:sz w:val="28"/>
          <w:lang w:val="uk-UA"/>
        </w:rPr>
        <w:t>Малінковіч</w:t>
      </w:r>
      <w:proofErr w:type="spellEnd"/>
      <w:r w:rsidR="00542E3E" w:rsidRPr="00D33EBA">
        <w:rPr>
          <w:sz w:val="28"/>
          <w:lang w:val="uk-UA"/>
        </w:rPr>
        <w:t xml:space="preserve"> </w:t>
      </w:r>
      <w:r w:rsidR="00C354D4" w:rsidRPr="00D33EBA">
        <w:rPr>
          <w:sz w:val="28"/>
          <w:lang w:val="uk-UA"/>
        </w:rPr>
        <w:t>зазначав протилежне:</w:t>
      </w:r>
      <w:r w:rsidR="00542E3E" w:rsidRPr="00D33EBA">
        <w:rPr>
          <w:sz w:val="28"/>
          <w:lang w:val="uk-UA"/>
        </w:rPr>
        <w:t xml:space="preserve"> </w:t>
      </w:r>
      <w:r w:rsidR="00C354D4" w:rsidRPr="00D33EBA">
        <w:rPr>
          <w:sz w:val="28"/>
          <w:lang w:val="uk-UA"/>
        </w:rPr>
        <w:t xml:space="preserve">«Цей автор вважає, що головною метою опозиції був реванш – прихід до влади, а не системні зміни у суспільстві. Без таких змін, на його думку, про революцію говорити не можна» (Юрій </w:t>
      </w:r>
      <w:proofErr w:type="spellStart"/>
      <w:r w:rsidR="00C354D4" w:rsidRPr="00D33EBA">
        <w:rPr>
          <w:sz w:val="28"/>
          <w:lang w:val="uk-UA"/>
        </w:rPr>
        <w:t>Мацієвський</w:t>
      </w:r>
      <w:proofErr w:type="spellEnd"/>
      <w:r w:rsidR="00C354D4" w:rsidRPr="00D33EBA">
        <w:rPr>
          <w:sz w:val="28"/>
          <w:lang w:val="uk-UA"/>
        </w:rPr>
        <w:t xml:space="preserve"> 2016, ст. 217).</w:t>
      </w:r>
      <w:r w:rsidR="00542E3E" w:rsidRPr="00D33EBA">
        <w:rPr>
          <w:sz w:val="28"/>
          <w:lang w:val="uk-UA"/>
        </w:rPr>
        <w:t xml:space="preserve"> О. Романюк</w:t>
      </w:r>
      <w:r w:rsidR="00C354D4" w:rsidRPr="00D33EBA">
        <w:rPr>
          <w:sz w:val="28"/>
          <w:lang w:val="uk-UA"/>
        </w:rPr>
        <w:t xml:space="preserve"> за ствердженням </w:t>
      </w:r>
      <w:proofErr w:type="spellStart"/>
      <w:r w:rsidR="00C354D4" w:rsidRPr="00D33EBA">
        <w:rPr>
          <w:sz w:val="28"/>
          <w:lang w:val="uk-UA"/>
        </w:rPr>
        <w:t>Мацієвського</w:t>
      </w:r>
      <w:proofErr w:type="spellEnd"/>
      <w:r w:rsidR="00C354D4" w:rsidRPr="00D33EBA">
        <w:rPr>
          <w:sz w:val="28"/>
          <w:lang w:val="uk-UA"/>
        </w:rPr>
        <w:t xml:space="preserve"> пише: «На підставі того, що зміна влади в Сербії, Грузії, Україні та Киргизстані відбулась «...без застосування збройного насильства», О. Романюк пропонує виокремити їх в «особливий, посткомуністичний тип революцій» (</w:t>
      </w:r>
      <w:bookmarkStart w:id="17" w:name="_Hlk170049396"/>
      <w:r w:rsidR="00C354D4" w:rsidRPr="00D33EBA">
        <w:rPr>
          <w:sz w:val="28"/>
          <w:lang w:val="uk-UA"/>
        </w:rPr>
        <w:t xml:space="preserve">Юрій </w:t>
      </w:r>
      <w:proofErr w:type="spellStart"/>
      <w:r w:rsidR="00C354D4" w:rsidRPr="00D33EBA">
        <w:rPr>
          <w:sz w:val="28"/>
          <w:lang w:val="uk-UA"/>
        </w:rPr>
        <w:t>Мацієвський</w:t>
      </w:r>
      <w:proofErr w:type="spellEnd"/>
      <w:r w:rsidR="00C354D4" w:rsidRPr="00D33EBA">
        <w:rPr>
          <w:sz w:val="28"/>
          <w:lang w:val="uk-UA"/>
        </w:rPr>
        <w:t xml:space="preserve"> 2016, ст. 215</w:t>
      </w:r>
      <w:bookmarkEnd w:id="17"/>
      <w:r w:rsidR="00C354D4" w:rsidRPr="00D33EBA">
        <w:rPr>
          <w:sz w:val="28"/>
          <w:lang w:val="uk-UA"/>
        </w:rPr>
        <w:t>).</w:t>
      </w:r>
    </w:p>
    <w:p w14:paraId="53BC8CA1" w14:textId="5E5A2009" w:rsidR="00602D1D" w:rsidRPr="00D33EBA" w:rsidRDefault="004016A8" w:rsidP="00D02950">
      <w:pPr>
        <w:pStyle w:val="ac"/>
        <w:spacing w:before="0" w:beforeAutospacing="0" w:afterLines="200" w:after="480" w:afterAutospacing="0" w:line="360" w:lineRule="auto"/>
        <w:jc w:val="both"/>
        <w:rPr>
          <w:sz w:val="28"/>
          <w:lang w:val="uk-UA"/>
        </w:rPr>
      </w:pPr>
      <w:r w:rsidRPr="00D33EBA">
        <w:rPr>
          <w:sz w:val="28"/>
          <w:lang w:val="uk-UA"/>
        </w:rPr>
        <w:lastRenderedPageBreak/>
        <w:t>Оцінки наслідків</w:t>
      </w:r>
      <w:r w:rsidR="002B177B" w:rsidRPr="00D33EBA">
        <w:rPr>
          <w:sz w:val="28"/>
          <w:lang w:val="uk-UA"/>
        </w:rPr>
        <w:t xml:space="preserve"> кольорових революцій</w:t>
      </w:r>
      <w:r w:rsidRPr="00D33EBA">
        <w:rPr>
          <w:sz w:val="28"/>
          <w:lang w:val="uk-UA"/>
        </w:rPr>
        <w:t xml:space="preserve"> залишаються неоднозначними. Одні дослідники вважають ці події успішними через зміну влади, інші ж звертають увагу на ступінь демократизації, реформи та інші соціальні чи політичні наслідки, даючи змішані або негативні оцінки​.</w:t>
      </w:r>
      <w:r w:rsidR="00602D1D" w:rsidRPr="00D33EBA">
        <w:rPr>
          <w:sz w:val="28"/>
          <w:lang w:val="uk-UA"/>
        </w:rPr>
        <w:t xml:space="preserve"> </w:t>
      </w:r>
    </w:p>
    <w:p w14:paraId="24C79433" w14:textId="77777777" w:rsidR="0006516C" w:rsidRPr="00D33EBA" w:rsidRDefault="0006516C" w:rsidP="00D02950">
      <w:pPr>
        <w:pStyle w:val="ac"/>
        <w:spacing w:afterLines="200" w:after="480" w:afterAutospacing="0" w:line="360" w:lineRule="auto"/>
        <w:jc w:val="both"/>
        <w:rPr>
          <w:b/>
          <w:color w:val="000000"/>
          <w:sz w:val="28"/>
          <w:szCs w:val="28"/>
          <w:lang w:val="uk-UA"/>
        </w:rPr>
      </w:pPr>
    </w:p>
    <w:p w14:paraId="1C3B9B3E" w14:textId="77777777" w:rsidR="0006516C" w:rsidRPr="00D33EBA" w:rsidRDefault="0006516C" w:rsidP="00D02950">
      <w:pPr>
        <w:pStyle w:val="ac"/>
        <w:spacing w:afterLines="200" w:after="480" w:afterAutospacing="0" w:line="360" w:lineRule="auto"/>
        <w:jc w:val="both"/>
        <w:rPr>
          <w:b/>
          <w:color w:val="000000"/>
          <w:sz w:val="28"/>
          <w:szCs w:val="28"/>
          <w:lang w:val="uk-UA"/>
        </w:rPr>
      </w:pPr>
    </w:p>
    <w:p w14:paraId="0AE7DD69" w14:textId="77777777" w:rsidR="0006516C" w:rsidRPr="00D33EBA" w:rsidRDefault="0006516C" w:rsidP="00D02950">
      <w:pPr>
        <w:pStyle w:val="ac"/>
        <w:spacing w:afterLines="200" w:after="480" w:afterAutospacing="0" w:line="360" w:lineRule="auto"/>
        <w:jc w:val="both"/>
        <w:rPr>
          <w:b/>
          <w:color w:val="000000"/>
          <w:sz w:val="28"/>
          <w:szCs w:val="28"/>
          <w:lang w:val="uk-UA"/>
        </w:rPr>
      </w:pPr>
    </w:p>
    <w:p w14:paraId="50676391" w14:textId="77777777" w:rsidR="0006516C" w:rsidRPr="00D33EBA" w:rsidRDefault="0006516C" w:rsidP="00D02950">
      <w:pPr>
        <w:pStyle w:val="ac"/>
        <w:spacing w:afterLines="200" w:after="480" w:afterAutospacing="0" w:line="360" w:lineRule="auto"/>
        <w:jc w:val="both"/>
        <w:rPr>
          <w:b/>
          <w:color w:val="000000"/>
          <w:sz w:val="28"/>
          <w:szCs w:val="28"/>
          <w:lang w:val="uk-UA"/>
        </w:rPr>
      </w:pPr>
    </w:p>
    <w:p w14:paraId="6DD776FF" w14:textId="77777777" w:rsidR="0006516C" w:rsidRPr="00D33EBA" w:rsidRDefault="0006516C" w:rsidP="00D02950">
      <w:pPr>
        <w:pStyle w:val="ac"/>
        <w:spacing w:afterLines="200" w:after="480" w:afterAutospacing="0" w:line="360" w:lineRule="auto"/>
        <w:jc w:val="both"/>
        <w:rPr>
          <w:b/>
          <w:color w:val="000000"/>
          <w:sz w:val="28"/>
          <w:szCs w:val="28"/>
          <w:lang w:val="uk-UA"/>
        </w:rPr>
      </w:pPr>
    </w:p>
    <w:p w14:paraId="716B89F8" w14:textId="77777777" w:rsidR="0006516C" w:rsidRPr="00D33EBA" w:rsidRDefault="0006516C" w:rsidP="00D02950">
      <w:pPr>
        <w:pStyle w:val="ac"/>
        <w:spacing w:afterLines="200" w:after="480" w:afterAutospacing="0" w:line="360" w:lineRule="auto"/>
        <w:jc w:val="both"/>
        <w:rPr>
          <w:b/>
          <w:color w:val="000000"/>
          <w:sz w:val="28"/>
          <w:szCs w:val="28"/>
          <w:lang w:val="uk-UA"/>
        </w:rPr>
      </w:pPr>
    </w:p>
    <w:p w14:paraId="33598431" w14:textId="77777777" w:rsidR="007C42F5" w:rsidRDefault="007C42F5" w:rsidP="00D02950">
      <w:pPr>
        <w:pStyle w:val="ac"/>
        <w:spacing w:afterLines="200" w:after="480" w:afterAutospacing="0" w:line="360" w:lineRule="auto"/>
        <w:jc w:val="both"/>
        <w:rPr>
          <w:b/>
          <w:color w:val="000000"/>
          <w:sz w:val="28"/>
          <w:szCs w:val="28"/>
          <w:lang w:val="uk-UA"/>
        </w:rPr>
      </w:pPr>
    </w:p>
    <w:p w14:paraId="55B72827" w14:textId="77777777" w:rsidR="007C42F5" w:rsidRDefault="007C42F5" w:rsidP="00D02950">
      <w:pPr>
        <w:pStyle w:val="ac"/>
        <w:spacing w:afterLines="200" w:after="480" w:afterAutospacing="0" w:line="360" w:lineRule="auto"/>
        <w:jc w:val="both"/>
        <w:rPr>
          <w:b/>
          <w:color w:val="000000"/>
          <w:sz w:val="28"/>
          <w:szCs w:val="28"/>
          <w:lang w:val="uk-UA"/>
        </w:rPr>
      </w:pPr>
    </w:p>
    <w:p w14:paraId="16353DE8" w14:textId="77777777" w:rsidR="007C42F5" w:rsidRDefault="007C42F5" w:rsidP="00D02950">
      <w:pPr>
        <w:pStyle w:val="ac"/>
        <w:spacing w:afterLines="200" w:after="480" w:afterAutospacing="0" w:line="360" w:lineRule="auto"/>
        <w:jc w:val="both"/>
        <w:rPr>
          <w:b/>
          <w:color w:val="000000"/>
          <w:sz w:val="28"/>
          <w:szCs w:val="28"/>
          <w:lang w:val="uk-UA"/>
        </w:rPr>
      </w:pPr>
    </w:p>
    <w:p w14:paraId="4B859A81" w14:textId="77777777" w:rsidR="007C42F5" w:rsidRDefault="007C42F5" w:rsidP="00D02950">
      <w:pPr>
        <w:pStyle w:val="ac"/>
        <w:spacing w:afterLines="200" w:after="480" w:afterAutospacing="0" w:line="360" w:lineRule="auto"/>
        <w:jc w:val="both"/>
        <w:rPr>
          <w:b/>
          <w:color w:val="000000"/>
          <w:sz w:val="28"/>
          <w:szCs w:val="28"/>
          <w:lang w:val="uk-UA"/>
        </w:rPr>
      </w:pPr>
    </w:p>
    <w:p w14:paraId="138ED0AF" w14:textId="77777777" w:rsidR="007C42F5" w:rsidRDefault="007C42F5" w:rsidP="00D02950">
      <w:pPr>
        <w:pStyle w:val="ac"/>
        <w:spacing w:afterLines="200" w:after="480" w:afterAutospacing="0" w:line="360" w:lineRule="auto"/>
        <w:jc w:val="both"/>
        <w:rPr>
          <w:b/>
          <w:color w:val="000000"/>
          <w:sz w:val="28"/>
          <w:szCs w:val="28"/>
          <w:lang w:val="uk-UA"/>
        </w:rPr>
      </w:pPr>
    </w:p>
    <w:p w14:paraId="3A7F687B" w14:textId="77777777" w:rsidR="007C42F5" w:rsidRDefault="007C42F5" w:rsidP="00D02950">
      <w:pPr>
        <w:pStyle w:val="ac"/>
        <w:spacing w:afterLines="200" w:after="480" w:afterAutospacing="0" w:line="360" w:lineRule="auto"/>
        <w:jc w:val="both"/>
        <w:rPr>
          <w:b/>
          <w:color w:val="000000"/>
          <w:sz w:val="28"/>
          <w:szCs w:val="28"/>
          <w:lang w:val="uk-UA"/>
        </w:rPr>
      </w:pPr>
    </w:p>
    <w:p w14:paraId="428BDE93" w14:textId="68E87FE5" w:rsidR="00602D1D" w:rsidRPr="00D33EBA" w:rsidRDefault="00602D1D" w:rsidP="00C05387">
      <w:pPr>
        <w:pStyle w:val="ac"/>
        <w:spacing w:afterLines="200" w:after="480" w:afterAutospacing="0" w:line="360" w:lineRule="auto"/>
        <w:jc w:val="center"/>
        <w:rPr>
          <w:b/>
          <w:color w:val="000000"/>
          <w:sz w:val="28"/>
          <w:szCs w:val="28"/>
          <w:lang w:val="uk-UA"/>
        </w:rPr>
      </w:pPr>
      <w:r w:rsidRPr="00D33EBA">
        <w:rPr>
          <w:b/>
          <w:color w:val="000000"/>
          <w:sz w:val="28"/>
          <w:szCs w:val="28"/>
          <w:lang w:val="uk-UA"/>
        </w:rPr>
        <w:lastRenderedPageBreak/>
        <w:t>ВИСНОВКИ</w:t>
      </w:r>
    </w:p>
    <w:p w14:paraId="27744EBD" w14:textId="069F8AC9" w:rsidR="00602D1D" w:rsidRPr="00D33EBA" w:rsidRDefault="00602D1D" w:rsidP="00D02950">
      <w:pPr>
        <w:pStyle w:val="ac"/>
        <w:spacing w:before="0" w:beforeAutospacing="0" w:afterLines="200" w:after="480" w:afterAutospacing="0" w:line="360" w:lineRule="auto"/>
        <w:jc w:val="both"/>
        <w:rPr>
          <w:sz w:val="28"/>
          <w:lang w:val="uk-UA"/>
        </w:rPr>
      </w:pPr>
      <w:r w:rsidRPr="00D33EBA">
        <w:rPr>
          <w:sz w:val="28"/>
          <w:lang w:val="uk-UA"/>
        </w:rPr>
        <w:t xml:space="preserve">У даній роботі було досліджено феномен кольорових революцій через призму різних теоретичних підходів, включаючи структурний та </w:t>
      </w:r>
      <w:proofErr w:type="spellStart"/>
      <w:r w:rsidRPr="00D33EBA">
        <w:rPr>
          <w:sz w:val="28"/>
          <w:lang w:val="uk-UA"/>
        </w:rPr>
        <w:t>акторний</w:t>
      </w:r>
      <w:proofErr w:type="spellEnd"/>
      <w:r w:rsidRPr="00D33EBA">
        <w:rPr>
          <w:sz w:val="28"/>
          <w:lang w:val="uk-UA"/>
        </w:rPr>
        <w:t xml:space="preserve"> підходи. Аналіз показав, що політичні зміни в Україні відбуваються в контексті складної взаємодії між формальними та неформальними інститутами, де домінування останніх часто підриває ефективність перших.</w:t>
      </w:r>
    </w:p>
    <w:p w14:paraId="6646CB04" w14:textId="303F71EC" w:rsidR="00602D1D" w:rsidRPr="00D33EBA" w:rsidRDefault="00602D1D" w:rsidP="00D02950">
      <w:pPr>
        <w:pStyle w:val="ac"/>
        <w:spacing w:before="0" w:beforeAutospacing="0" w:afterLines="200" w:after="480" w:afterAutospacing="0" w:line="360" w:lineRule="auto"/>
        <w:jc w:val="both"/>
        <w:rPr>
          <w:sz w:val="28"/>
          <w:lang w:val="uk-UA"/>
        </w:rPr>
      </w:pPr>
      <w:proofErr w:type="spellStart"/>
      <w:r w:rsidRPr="00D33EBA">
        <w:rPr>
          <w:sz w:val="28"/>
          <w:lang w:val="uk-UA"/>
        </w:rPr>
        <w:t>Клієнтелізм</w:t>
      </w:r>
      <w:proofErr w:type="spellEnd"/>
      <w:r w:rsidRPr="00D33EBA">
        <w:rPr>
          <w:sz w:val="28"/>
          <w:lang w:val="uk-UA"/>
        </w:rPr>
        <w:t xml:space="preserve">, непотизм та корупція залишаються серйозними перешкодами для розвитку демократичних інститутів. Ці неформальні практики підривають верховенство права та сприяють збереженню гібридного режиму, де формальні демократичні процедури співіснують з авторитарними практиками. Значний вплив на успіх опозиційних рухів мала міжнародна підтримка, що включала фінансову допомогу, організаційну підтримку та навчання методам ненасильницького протесту. Це суттєво підвищило спроможність опозиції досягати своїх цілей та сприяло демократичним змінам. Використання структурного та </w:t>
      </w:r>
      <w:proofErr w:type="spellStart"/>
      <w:r w:rsidRPr="00D33EBA">
        <w:rPr>
          <w:sz w:val="28"/>
          <w:lang w:val="uk-UA"/>
        </w:rPr>
        <w:t>акторного</w:t>
      </w:r>
      <w:proofErr w:type="spellEnd"/>
      <w:r w:rsidRPr="00D33EBA">
        <w:rPr>
          <w:sz w:val="28"/>
          <w:lang w:val="uk-UA"/>
        </w:rPr>
        <w:t xml:space="preserve"> підходів дозволяє отримати більш повне розуміння причин та механізмів кольорових революцій. Структурний підхід виявляє глибинні умови та фактори, які роблять режими вразливими до революцій, тоді як </w:t>
      </w:r>
      <w:proofErr w:type="spellStart"/>
      <w:r w:rsidRPr="00D33EBA">
        <w:rPr>
          <w:sz w:val="28"/>
          <w:lang w:val="uk-UA"/>
        </w:rPr>
        <w:t>акторний</w:t>
      </w:r>
      <w:proofErr w:type="spellEnd"/>
      <w:r w:rsidRPr="00D33EBA">
        <w:rPr>
          <w:sz w:val="28"/>
          <w:lang w:val="uk-UA"/>
        </w:rPr>
        <w:t xml:space="preserve"> підхід зосереджується на ролі лідерів опозиції та стратегій, які вони використовують для досягнення своїх цілей. Дослідження показало, що теорія революцій пройшла через кілька поколінь розвитку, кожне з яких </w:t>
      </w:r>
      <w:proofErr w:type="spellStart"/>
      <w:r w:rsidRPr="00D33EBA">
        <w:rPr>
          <w:sz w:val="28"/>
          <w:lang w:val="uk-UA"/>
        </w:rPr>
        <w:t>внесло</w:t>
      </w:r>
      <w:proofErr w:type="spellEnd"/>
      <w:r w:rsidRPr="00D33EBA">
        <w:rPr>
          <w:sz w:val="28"/>
          <w:lang w:val="uk-UA"/>
        </w:rPr>
        <w:t xml:space="preserve"> свій вклад у розуміння цього явища. Вивчення революцій потребує міждисциплінарного підходу для повного осягнення їх багатогранної природи.</w:t>
      </w:r>
    </w:p>
    <w:p w14:paraId="0D02367E" w14:textId="1B1E6E88" w:rsidR="00602D1D" w:rsidRPr="00D33EBA" w:rsidRDefault="00602D1D" w:rsidP="00D02950">
      <w:pPr>
        <w:pStyle w:val="ac"/>
        <w:spacing w:before="0" w:beforeAutospacing="0" w:afterLines="200" w:after="480" w:afterAutospacing="0" w:line="360" w:lineRule="auto"/>
        <w:jc w:val="both"/>
        <w:rPr>
          <w:sz w:val="28"/>
          <w:lang w:val="uk-UA"/>
        </w:rPr>
      </w:pPr>
      <w:r w:rsidRPr="00D33EBA">
        <w:rPr>
          <w:sz w:val="28"/>
          <w:lang w:val="uk-UA"/>
        </w:rPr>
        <w:t xml:space="preserve">В свою чергу, політичні зміни в Україні мають зиґзаґоподібний характер, що визначається двома різновекторними процесами — демократизацією та </w:t>
      </w:r>
      <w:proofErr w:type="spellStart"/>
      <w:r w:rsidRPr="00D33EBA">
        <w:rPr>
          <w:sz w:val="28"/>
          <w:lang w:val="uk-UA"/>
        </w:rPr>
        <w:lastRenderedPageBreak/>
        <w:t>авторитаризацією</w:t>
      </w:r>
      <w:proofErr w:type="spellEnd"/>
      <w:r w:rsidRPr="00D33EBA">
        <w:rPr>
          <w:sz w:val="28"/>
          <w:lang w:val="uk-UA"/>
        </w:rPr>
        <w:t>. Повторюваність цих коливань призвела до утвердження гібридного режиму, де демократичні елементи співіснують з авторитарними практиками. Події 2004 року мали характер ненасильницької ротації еліт, а не їх зміни. Влада перейшла до групи, що мала спільне походження з правлячою елітою. Це підтверджує тезу про інституційну пастку, в якій опинилася Україна, де зберігається статус-кво без проведення глибоких реформ. Величезна кількість громадян, що вийшла на вулиці, їх активна участь у протестах та мирних демонстраціях, а також вплив міжнародних акторів, стали важливими чинниками змін. Структурні зміни, такі як економічні умови, рівень корупції, соціальна нерівність та незадоволення населення, створили сприятливий ґрунт для протестів.</w:t>
      </w:r>
    </w:p>
    <w:p w14:paraId="75DB956B" w14:textId="77777777" w:rsidR="00417342" w:rsidRPr="00D33EBA" w:rsidRDefault="00D8786F" w:rsidP="00D02950">
      <w:pPr>
        <w:pStyle w:val="ac"/>
        <w:spacing w:before="0" w:beforeAutospacing="0" w:afterLines="200" w:after="480" w:afterAutospacing="0" w:line="360" w:lineRule="auto"/>
        <w:jc w:val="both"/>
        <w:rPr>
          <w:sz w:val="28"/>
          <w:lang w:val="uk-UA"/>
        </w:rPr>
      </w:pPr>
      <w:r w:rsidRPr="00D33EBA">
        <w:rPr>
          <w:sz w:val="28"/>
          <w:lang w:val="uk-UA"/>
        </w:rPr>
        <w:t>«Трояндова революція» мала на меті досягнення демократичних змін, боротьбу з корупцією, встановлення верховенства права та захист прав людини. Її учасники прагнули побудувати демократичну державу з прозорими інститутами влади. Революція об'єднала широкі верстви населення, включаючи молодь, інтелігенцію та громадських активістів, що призвело до значної соціальної мобілізації. Це показало високий рівень громадської активності та бажання змін. Незважаючи на обмежені політичні успіхи, «Трояндова революція» мала позитивний вплив на громадянське суспільство, сприяючи його розвитку та зміцненню. Активізація громадянських рухів і підвищення політичної свідомості населення стали важливими наслідками цієї події.</w:t>
      </w:r>
    </w:p>
    <w:p w14:paraId="281E1172" w14:textId="137DC21F" w:rsidR="00417342" w:rsidRPr="00D33EBA" w:rsidRDefault="00417342" w:rsidP="00D02950">
      <w:pPr>
        <w:pStyle w:val="ac"/>
        <w:spacing w:before="0" w:beforeAutospacing="0" w:afterLines="200" w:after="480" w:afterAutospacing="0" w:line="360" w:lineRule="auto"/>
        <w:jc w:val="both"/>
        <w:rPr>
          <w:sz w:val="28"/>
          <w:lang w:val="uk-UA"/>
        </w:rPr>
      </w:pPr>
      <w:r w:rsidRPr="00D33EBA">
        <w:rPr>
          <w:sz w:val="28"/>
          <w:lang w:val="uk-UA"/>
        </w:rPr>
        <w:t xml:space="preserve">Огляд літератури показує, що вчені виявили більше тридцяти чинників, які впливають на успіх чи неуспіх «кольорових» революцій. Серед них три чинники згадуються найчастіше: об’єднана опозиція, роз’єднана провладна еліта та фальсифікація виборів. Зовнішній вплив, зазвичай пов’язаний із </w:t>
      </w:r>
      <w:r w:rsidRPr="00D33EBA">
        <w:rPr>
          <w:sz w:val="28"/>
          <w:lang w:val="uk-UA"/>
        </w:rPr>
        <w:lastRenderedPageBreak/>
        <w:t xml:space="preserve">діяльністю численних міжнародних громадських організацій, є лише одним із 15 чинників, на який в літературі звертають увагу приблизно на рівні з іншими, такими як: </w:t>
      </w:r>
      <w:proofErr w:type="spellStart"/>
      <w:r w:rsidRPr="00D33EBA">
        <w:rPr>
          <w:sz w:val="28"/>
          <w:lang w:val="uk-UA"/>
        </w:rPr>
        <w:t>напівавторитарний</w:t>
      </w:r>
      <w:proofErr w:type="spellEnd"/>
      <w:r w:rsidRPr="00D33EBA">
        <w:rPr>
          <w:sz w:val="28"/>
          <w:lang w:val="uk-UA"/>
        </w:rPr>
        <w:t xml:space="preserve"> режим, непопулярний президент, незалежний моніторинг виборів, незалежні медіа, здатність опозиції мобілізувати маси, велика або зростаюча кількість студентів у вищих навчальних закладах, слабкий зв’язок між владою і поліцією/армією, відсутність </w:t>
      </w:r>
      <w:proofErr w:type="spellStart"/>
      <w:r w:rsidRPr="00D33EBA">
        <w:rPr>
          <w:sz w:val="28"/>
          <w:lang w:val="uk-UA"/>
        </w:rPr>
        <w:t>енергоекспортуючої</w:t>
      </w:r>
      <w:proofErr w:type="spellEnd"/>
      <w:r w:rsidRPr="00D33EBA">
        <w:rPr>
          <w:sz w:val="28"/>
          <w:lang w:val="uk-UA"/>
        </w:rPr>
        <w:t xml:space="preserve"> економіки, громадянський націоналізм, політична криза, </w:t>
      </w:r>
      <w:proofErr w:type="spellStart"/>
      <w:r w:rsidRPr="00D33EBA">
        <w:rPr>
          <w:sz w:val="28"/>
          <w:lang w:val="uk-UA"/>
        </w:rPr>
        <w:t>продемократична</w:t>
      </w:r>
      <w:proofErr w:type="spellEnd"/>
      <w:r w:rsidRPr="00D33EBA">
        <w:rPr>
          <w:sz w:val="28"/>
          <w:lang w:val="uk-UA"/>
        </w:rPr>
        <w:t xml:space="preserve"> столиця, непопулярна правляча еліта та харизматичний кандидат. Інакше кажучи, в науковій літературі, як англомовній, так і вітчизняній, тема зовнішнього впливу є досить маргінальною і зазвичай з'являється у контексті критичної оцінки західного впливу на події в Україні. Водночас, російські пропагандисти використовують цю тему для просування тези про «замовний» характер «кольорових революцій», стверджуючи, що ці події є медійним і технологічним продуктом Заходу, спрямованим проти Росії.</w:t>
      </w:r>
    </w:p>
    <w:p w14:paraId="16AA47C1" w14:textId="64F6E58F" w:rsidR="0006516C" w:rsidRPr="00D33EBA" w:rsidRDefault="00D8786F" w:rsidP="00D02950">
      <w:pPr>
        <w:pStyle w:val="ac"/>
        <w:spacing w:before="0" w:beforeAutospacing="0" w:afterLines="200" w:after="480" w:afterAutospacing="0" w:line="360" w:lineRule="auto"/>
        <w:jc w:val="both"/>
        <w:rPr>
          <w:b/>
          <w:color w:val="000000"/>
          <w:sz w:val="28"/>
          <w:szCs w:val="28"/>
          <w:lang w:val="uk-UA"/>
        </w:rPr>
      </w:pPr>
      <w:r w:rsidRPr="00D33EBA">
        <w:rPr>
          <w:sz w:val="28"/>
          <w:lang w:val="uk-UA"/>
        </w:rPr>
        <w:t xml:space="preserve">Неформальні інститути, такі як </w:t>
      </w:r>
      <w:proofErr w:type="spellStart"/>
      <w:r w:rsidRPr="00D33EBA">
        <w:rPr>
          <w:sz w:val="28"/>
          <w:lang w:val="uk-UA"/>
        </w:rPr>
        <w:t>клієнтелізм</w:t>
      </w:r>
      <w:proofErr w:type="spellEnd"/>
      <w:r w:rsidRPr="00D33EBA">
        <w:rPr>
          <w:sz w:val="28"/>
          <w:lang w:val="uk-UA"/>
        </w:rPr>
        <w:t xml:space="preserve">, непотизм і корупція, продовжували підривати формальні інститути (конституцію, закони та законодавчі акти). Це перешкоджало елітам домовитися про «гру за правилами» та призводило до деградації конституціоналізму. Величезна кількість громадян, що вийшла на вулиці, їх активна участь у протестах та мирних демонстраціях, а також вплив міжнародних акторів, стали важливими чинниками змін. Структурні зміни, такі як економічні умови, рівень корупції, соціальна нерівність та незадоволення населення, створили сприятливий ґрунт для протестів. Оцінки наслідків кольорових революцій залишаються неоднозначними. Одні дослідники вважають ці події успішними через зміну влади, інші звертають увагу на ступінь демократизації та соціально-політичні наслідки, даючи змішані або негативні оцінки. Таким чином, можна підтвердити складність та </w:t>
      </w:r>
      <w:r w:rsidRPr="00D33EBA">
        <w:rPr>
          <w:sz w:val="28"/>
          <w:lang w:val="uk-UA"/>
        </w:rPr>
        <w:lastRenderedPageBreak/>
        <w:t>неоднозначність процесів демократизації в Україні, виявляючи низку чинників, що впливають на політичну динаміку країни. Успіх подальших реформ залежить від здатності подолати інституційні пастки та здійснити реальні зміни у політичній системі.</w:t>
      </w:r>
    </w:p>
    <w:p w14:paraId="3F41BABA" w14:textId="77777777" w:rsidR="00E65143" w:rsidRDefault="00E65143" w:rsidP="00D02950">
      <w:pPr>
        <w:pStyle w:val="ac"/>
        <w:spacing w:after="200" w:afterAutospacing="0" w:line="360" w:lineRule="auto"/>
        <w:jc w:val="both"/>
        <w:rPr>
          <w:b/>
          <w:color w:val="000000"/>
          <w:sz w:val="28"/>
          <w:szCs w:val="28"/>
          <w:lang w:val="uk-UA"/>
        </w:rPr>
      </w:pPr>
    </w:p>
    <w:p w14:paraId="3E8EA466" w14:textId="77777777" w:rsidR="00E65143" w:rsidRDefault="00E65143" w:rsidP="00E65143">
      <w:pPr>
        <w:pStyle w:val="ac"/>
        <w:spacing w:after="200" w:afterAutospacing="0" w:line="276" w:lineRule="auto"/>
        <w:jc w:val="both"/>
        <w:rPr>
          <w:b/>
          <w:color w:val="000000"/>
          <w:sz w:val="28"/>
          <w:szCs w:val="28"/>
          <w:lang w:val="uk-UA"/>
        </w:rPr>
      </w:pPr>
    </w:p>
    <w:p w14:paraId="2F74BC8F" w14:textId="77777777" w:rsidR="007C42F5" w:rsidRDefault="007C42F5" w:rsidP="00E65143">
      <w:pPr>
        <w:pStyle w:val="ac"/>
        <w:jc w:val="both"/>
        <w:rPr>
          <w:b/>
          <w:color w:val="000000"/>
          <w:sz w:val="28"/>
          <w:szCs w:val="28"/>
          <w:lang w:val="uk-UA"/>
        </w:rPr>
      </w:pPr>
    </w:p>
    <w:p w14:paraId="4371347C" w14:textId="77777777" w:rsidR="007C42F5" w:rsidRDefault="007C42F5" w:rsidP="00E65143">
      <w:pPr>
        <w:pStyle w:val="ac"/>
        <w:jc w:val="both"/>
        <w:rPr>
          <w:b/>
          <w:color w:val="000000"/>
          <w:sz w:val="28"/>
          <w:szCs w:val="28"/>
          <w:lang w:val="uk-UA"/>
        </w:rPr>
      </w:pPr>
    </w:p>
    <w:p w14:paraId="736D1D8C" w14:textId="77777777" w:rsidR="007C42F5" w:rsidRDefault="007C42F5" w:rsidP="00E65143">
      <w:pPr>
        <w:pStyle w:val="ac"/>
        <w:jc w:val="both"/>
        <w:rPr>
          <w:b/>
          <w:color w:val="000000"/>
          <w:sz w:val="28"/>
          <w:szCs w:val="28"/>
          <w:lang w:val="uk-UA"/>
        </w:rPr>
      </w:pPr>
    </w:p>
    <w:p w14:paraId="52D2762A" w14:textId="77777777" w:rsidR="007C42F5" w:rsidRDefault="007C42F5" w:rsidP="00E65143">
      <w:pPr>
        <w:pStyle w:val="ac"/>
        <w:jc w:val="both"/>
        <w:rPr>
          <w:b/>
          <w:color w:val="000000"/>
          <w:sz w:val="28"/>
          <w:szCs w:val="28"/>
          <w:lang w:val="uk-UA"/>
        </w:rPr>
      </w:pPr>
    </w:p>
    <w:p w14:paraId="3AC0092D" w14:textId="77777777" w:rsidR="007C42F5" w:rsidRDefault="007C42F5" w:rsidP="00E65143">
      <w:pPr>
        <w:pStyle w:val="ac"/>
        <w:jc w:val="both"/>
        <w:rPr>
          <w:b/>
          <w:color w:val="000000"/>
          <w:sz w:val="28"/>
          <w:szCs w:val="28"/>
          <w:lang w:val="uk-UA"/>
        </w:rPr>
      </w:pPr>
    </w:p>
    <w:p w14:paraId="792B40BA" w14:textId="77777777" w:rsidR="007C42F5" w:rsidRDefault="007C42F5" w:rsidP="00E65143">
      <w:pPr>
        <w:pStyle w:val="ac"/>
        <w:jc w:val="both"/>
        <w:rPr>
          <w:b/>
          <w:color w:val="000000"/>
          <w:sz w:val="28"/>
          <w:szCs w:val="28"/>
          <w:lang w:val="uk-UA"/>
        </w:rPr>
      </w:pPr>
    </w:p>
    <w:p w14:paraId="58AC5F32" w14:textId="77777777" w:rsidR="007C42F5" w:rsidRDefault="007C42F5" w:rsidP="00E65143">
      <w:pPr>
        <w:pStyle w:val="ac"/>
        <w:jc w:val="both"/>
        <w:rPr>
          <w:b/>
          <w:color w:val="000000"/>
          <w:sz w:val="28"/>
          <w:szCs w:val="28"/>
          <w:lang w:val="uk-UA"/>
        </w:rPr>
      </w:pPr>
    </w:p>
    <w:p w14:paraId="3BFA0481" w14:textId="77777777" w:rsidR="007C42F5" w:rsidRDefault="007C42F5" w:rsidP="00E65143">
      <w:pPr>
        <w:pStyle w:val="ac"/>
        <w:jc w:val="both"/>
        <w:rPr>
          <w:b/>
          <w:color w:val="000000"/>
          <w:sz w:val="28"/>
          <w:szCs w:val="28"/>
          <w:lang w:val="uk-UA"/>
        </w:rPr>
      </w:pPr>
    </w:p>
    <w:p w14:paraId="66B0F0C2" w14:textId="77777777" w:rsidR="007C42F5" w:rsidRDefault="007C42F5" w:rsidP="00E65143">
      <w:pPr>
        <w:pStyle w:val="ac"/>
        <w:jc w:val="both"/>
        <w:rPr>
          <w:b/>
          <w:color w:val="000000"/>
          <w:sz w:val="28"/>
          <w:szCs w:val="28"/>
          <w:lang w:val="uk-UA"/>
        </w:rPr>
      </w:pPr>
    </w:p>
    <w:p w14:paraId="052D446B" w14:textId="77777777" w:rsidR="007C42F5" w:rsidRDefault="007C42F5" w:rsidP="00E65143">
      <w:pPr>
        <w:pStyle w:val="ac"/>
        <w:jc w:val="both"/>
        <w:rPr>
          <w:b/>
          <w:color w:val="000000"/>
          <w:sz w:val="28"/>
          <w:szCs w:val="28"/>
          <w:lang w:val="uk-UA"/>
        </w:rPr>
      </w:pPr>
    </w:p>
    <w:p w14:paraId="7042173A" w14:textId="77777777" w:rsidR="007C42F5" w:rsidRDefault="007C42F5" w:rsidP="00E65143">
      <w:pPr>
        <w:pStyle w:val="ac"/>
        <w:jc w:val="both"/>
        <w:rPr>
          <w:b/>
          <w:color w:val="000000"/>
          <w:sz w:val="28"/>
          <w:szCs w:val="28"/>
          <w:lang w:val="uk-UA"/>
        </w:rPr>
      </w:pPr>
    </w:p>
    <w:p w14:paraId="3E57D6A1" w14:textId="77777777" w:rsidR="007C42F5" w:rsidRDefault="007C42F5" w:rsidP="00E65143">
      <w:pPr>
        <w:pStyle w:val="ac"/>
        <w:jc w:val="both"/>
        <w:rPr>
          <w:b/>
          <w:color w:val="000000"/>
          <w:sz w:val="28"/>
          <w:szCs w:val="28"/>
          <w:lang w:val="uk-UA"/>
        </w:rPr>
      </w:pPr>
    </w:p>
    <w:p w14:paraId="6C1D4EBA" w14:textId="77777777" w:rsidR="007C42F5" w:rsidRDefault="007C42F5" w:rsidP="00E65143">
      <w:pPr>
        <w:pStyle w:val="ac"/>
        <w:jc w:val="both"/>
        <w:rPr>
          <w:b/>
          <w:color w:val="000000"/>
          <w:sz w:val="28"/>
          <w:szCs w:val="28"/>
          <w:lang w:val="uk-UA"/>
        </w:rPr>
      </w:pPr>
    </w:p>
    <w:p w14:paraId="3EC1C09D" w14:textId="77777777" w:rsidR="007C42F5" w:rsidRDefault="007C42F5" w:rsidP="00E65143">
      <w:pPr>
        <w:pStyle w:val="ac"/>
        <w:jc w:val="both"/>
        <w:rPr>
          <w:b/>
          <w:color w:val="000000"/>
          <w:sz w:val="28"/>
          <w:szCs w:val="28"/>
          <w:lang w:val="uk-UA"/>
        </w:rPr>
      </w:pPr>
    </w:p>
    <w:p w14:paraId="6FE69323" w14:textId="77777777" w:rsidR="007C42F5" w:rsidRDefault="007C42F5" w:rsidP="00E65143">
      <w:pPr>
        <w:pStyle w:val="ac"/>
        <w:jc w:val="both"/>
        <w:rPr>
          <w:b/>
          <w:color w:val="000000"/>
          <w:sz w:val="28"/>
          <w:szCs w:val="28"/>
          <w:lang w:val="uk-UA"/>
        </w:rPr>
      </w:pPr>
    </w:p>
    <w:p w14:paraId="684A68EA" w14:textId="77777777" w:rsidR="007C42F5" w:rsidRDefault="007C42F5" w:rsidP="00E65143">
      <w:pPr>
        <w:pStyle w:val="ac"/>
        <w:jc w:val="both"/>
        <w:rPr>
          <w:b/>
          <w:color w:val="000000"/>
          <w:sz w:val="28"/>
          <w:szCs w:val="28"/>
          <w:lang w:val="uk-UA"/>
        </w:rPr>
      </w:pPr>
    </w:p>
    <w:p w14:paraId="037EE9BF" w14:textId="77777777" w:rsidR="007C42F5" w:rsidRDefault="007C42F5" w:rsidP="00E65143">
      <w:pPr>
        <w:pStyle w:val="ac"/>
        <w:jc w:val="both"/>
        <w:rPr>
          <w:b/>
          <w:color w:val="000000"/>
          <w:sz w:val="28"/>
          <w:szCs w:val="28"/>
          <w:lang w:val="uk-UA"/>
        </w:rPr>
      </w:pPr>
    </w:p>
    <w:p w14:paraId="280C2C68" w14:textId="09A7C00A" w:rsidR="000900FC" w:rsidRPr="00D33EBA" w:rsidRDefault="000900FC" w:rsidP="00303ED1">
      <w:pPr>
        <w:pStyle w:val="ac"/>
        <w:jc w:val="center"/>
        <w:rPr>
          <w:b/>
          <w:color w:val="000000"/>
          <w:sz w:val="28"/>
          <w:szCs w:val="28"/>
          <w:lang w:val="uk-UA"/>
        </w:rPr>
      </w:pPr>
      <w:r w:rsidRPr="00D33EBA">
        <w:rPr>
          <w:b/>
          <w:color w:val="000000"/>
          <w:sz w:val="28"/>
          <w:szCs w:val="28"/>
          <w:lang w:val="uk-UA"/>
        </w:rPr>
        <w:lastRenderedPageBreak/>
        <w:t>ПЕРЕЛІК ЛІТЕРАТУРИ</w:t>
      </w:r>
    </w:p>
    <w:p w14:paraId="38E16130" w14:textId="0593A15A" w:rsidR="00846768" w:rsidRDefault="00D91D05" w:rsidP="00E65143">
      <w:pPr>
        <w:pStyle w:val="ac"/>
        <w:numPr>
          <w:ilvl w:val="0"/>
          <w:numId w:val="19"/>
        </w:numPr>
        <w:jc w:val="both"/>
        <w:rPr>
          <w:rFonts w:asciiTheme="minorHAnsi" w:hAnsiTheme="minorHAnsi"/>
          <w:color w:val="000000"/>
          <w:sz w:val="21"/>
          <w:szCs w:val="21"/>
          <w:shd w:val="clear" w:color="auto" w:fill="FFFFFF"/>
          <w:lang w:val="uk-UA"/>
        </w:rPr>
      </w:pPr>
      <w:r w:rsidRPr="00536A33">
        <w:rPr>
          <w:rFonts w:ascii="Avenir Next" w:hAnsi="Avenir Next"/>
          <w:color w:val="000000"/>
          <w:sz w:val="21"/>
          <w:szCs w:val="21"/>
          <w:shd w:val="clear" w:color="auto" w:fill="FFFFFF"/>
          <w:lang w:val="en-US"/>
        </w:rPr>
        <w:t>Jack</w:t>
      </w:r>
      <w:r w:rsidRPr="009B390C">
        <w:rPr>
          <w:rFonts w:ascii="Avenir Next" w:hAnsi="Avenir Next"/>
          <w:color w:val="000000"/>
          <w:sz w:val="21"/>
          <w:szCs w:val="21"/>
          <w:shd w:val="clear" w:color="auto" w:fill="FFFFFF"/>
          <w:lang w:val="en-US"/>
        </w:rPr>
        <w:t xml:space="preserve"> </w:t>
      </w:r>
      <w:r w:rsidRPr="00536A33">
        <w:rPr>
          <w:rFonts w:ascii="Avenir Next" w:hAnsi="Avenir Next"/>
          <w:color w:val="000000"/>
          <w:sz w:val="21"/>
          <w:szCs w:val="21"/>
          <w:shd w:val="clear" w:color="auto" w:fill="FFFFFF"/>
          <w:lang w:val="en-US"/>
        </w:rPr>
        <w:t>Goldstone</w:t>
      </w:r>
      <w:r w:rsidRPr="009B390C">
        <w:rPr>
          <w:rFonts w:ascii="Avenir Next" w:hAnsi="Avenir Next"/>
          <w:color w:val="000000"/>
          <w:sz w:val="21"/>
          <w:szCs w:val="21"/>
          <w:shd w:val="clear" w:color="auto" w:fill="FFFFFF"/>
          <w:lang w:val="en-US"/>
        </w:rPr>
        <w:t xml:space="preserve">. </w:t>
      </w:r>
      <w:r w:rsidRPr="00536A33">
        <w:rPr>
          <w:rFonts w:ascii="Avenir Next" w:hAnsi="Avenir Next"/>
          <w:color w:val="000000"/>
          <w:sz w:val="21"/>
          <w:szCs w:val="21"/>
          <w:shd w:val="clear" w:color="auto" w:fill="FFFFFF"/>
          <w:lang w:val="en-US"/>
        </w:rPr>
        <w:t>Towards a Fourth Generation of</w:t>
      </w:r>
      <w:r>
        <w:rPr>
          <w:rFonts w:ascii="Avenir Next" w:hAnsi="Avenir Next"/>
          <w:color w:val="000000"/>
          <w:sz w:val="21"/>
          <w:szCs w:val="21"/>
          <w:shd w:val="clear" w:color="auto" w:fill="FFFFFF"/>
          <w:lang w:val="uk-UA"/>
        </w:rPr>
        <w:t xml:space="preserve"> </w:t>
      </w:r>
      <w:r w:rsidRPr="00536A33">
        <w:rPr>
          <w:rFonts w:ascii="Avenir Next" w:hAnsi="Avenir Next"/>
          <w:color w:val="000000"/>
          <w:sz w:val="21"/>
          <w:szCs w:val="21"/>
          <w:shd w:val="clear" w:color="auto" w:fill="FFFFFF"/>
          <w:lang w:val="en-US"/>
        </w:rPr>
        <w:t>Revolutionary Theory. Annual Review of</w:t>
      </w:r>
      <w:r>
        <w:rPr>
          <w:rFonts w:ascii="Avenir Next" w:hAnsi="Avenir Next"/>
          <w:color w:val="000000"/>
          <w:sz w:val="21"/>
          <w:szCs w:val="21"/>
          <w:shd w:val="clear" w:color="auto" w:fill="FFFFFF"/>
          <w:lang w:val="uk-UA"/>
        </w:rPr>
        <w:t xml:space="preserve"> </w:t>
      </w:r>
      <w:r w:rsidRPr="00536A33">
        <w:rPr>
          <w:rFonts w:ascii="Avenir Next" w:hAnsi="Avenir Next"/>
          <w:color w:val="000000"/>
          <w:sz w:val="21"/>
          <w:szCs w:val="21"/>
          <w:shd w:val="clear" w:color="auto" w:fill="FFFFFF"/>
          <w:lang w:val="en-US"/>
        </w:rPr>
        <w:t>Political Science,</w:t>
      </w:r>
      <w:r>
        <w:rPr>
          <w:rFonts w:ascii="Avenir Next" w:hAnsi="Avenir Next"/>
          <w:color w:val="000000"/>
          <w:sz w:val="21"/>
          <w:szCs w:val="21"/>
          <w:shd w:val="clear" w:color="auto" w:fill="FFFFFF"/>
          <w:lang w:val="uk-UA"/>
        </w:rPr>
        <w:t xml:space="preserve"> </w:t>
      </w:r>
      <w:r w:rsidRPr="00536A33">
        <w:rPr>
          <w:rFonts w:ascii="Avenir Next" w:hAnsi="Avenir Next"/>
          <w:color w:val="000000"/>
          <w:sz w:val="21"/>
          <w:szCs w:val="21"/>
          <w:shd w:val="clear" w:color="auto" w:fill="FFFFFF"/>
          <w:lang w:val="en-US"/>
        </w:rPr>
        <w:t>2001, №</w:t>
      </w:r>
      <w:r>
        <w:rPr>
          <w:rFonts w:ascii="Avenir Next" w:hAnsi="Avenir Next"/>
          <w:color w:val="000000"/>
          <w:sz w:val="21"/>
          <w:szCs w:val="21"/>
          <w:shd w:val="clear" w:color="auto" w:fill="FFFFFF"/>
          <w:lang w:val="uk-UA"/>
        </w:rPr>
        <w:t xml:space="preserve"> </w:t>
      </w:r>
      <w:r w:rsidRPr="00536A33">
        <w:rPr>
          <w:rFonts w:ascii="Avenir Next" w:hAnsi="Avenir Next"/>
          <w:color w:val="000000"/>
          <w:sz w:val="21"/>
          <w:szCs w:val="21"/>
          <w:shd w:val="clear" w:color="auto" w:fill="FFFFFF"/>
          <w:lang w:val="en-US"/>
        </w:rPr>
        <w:t>4, pp. 187</w:t>
      </w:r>
    </w:p>
    <w:p w14:paraId="67DF4EEF" w14:textId="285A1983" w:rsidR="00703AD2" w:rsidRDefault="00703AD2" w:rsidP="00E65143">
      <w:pPr>
        <w:pStyle w:val="ac"/>
        <w:numPr>
          <w:ilvl w:val="0"/>
          <w:numId w:val="19"/>
        </w:numPr>
        <w:jc w:val="both"/>
        <w:rPr>
          <w:rFonts w:asciiTheme="minorHAnsi" w:hAnsiTheme="minorHAnsi"/>
          <w:color w:val="000000"/>
          <w:sz w:val="21"/>
          <w:szCs w:val="21"/>
          <w:shd w:val="clear" w:color="auto" w:fill="FFFFFF"/>
          <w:lang w:val="uk-UA"/>
        </w:rPr>
      </w:pPr>
      <w:r w:rsidRPr="00536A33">
        <w:rPr>
          <w:rFonts w:ascii="Avenir Next" w:hAnsi="Avenir Next"/>
          <w:color w:val="000000"/>
          <w:sz w:val="21"/>
          <w:szCs w:val="21"/>
          <w:shd w:val="clear" w:color="auto" w:fill="FFFFFF"/>
          <w:lang w:val="en-US"/>
        </w:rPr>
        <w:t>Jack</w:t>
      </w:r>
      <w:r w:rsidRPr="009B390C">
        <w:rPr>
          <w:rFonts w:ascii="Avenir Next" w:hAnsi="Avenir Next"/>
          <w:color w:val="000000"/>
          <w:sz w:val="21"/>
          <w:szCs w:val="21"/>
          <w:shd w:val="clear" w:color="auto" w:fill="FFFFFF"/>
          <w:lang w:val="en-US"/>
        </w:rPr>
        <w:t xml:space="preserve"> </w:t>
      </w:r>
      <w:r w:rsidRPr="00536A33">
        <w:rPr>
          <w:rFonts w:ascii="Avenir Next" w:hAnsi="Avenir Next"/>
          <w:color w:val="000000"/>
          <w:sz w:val="21"/>
          <w:szCs w:val="21"/>
          <w:shd w:val="clear" w:color="auto" w:fill="FFFFFF"/>
          <w:lang w:val="en-US"/>
        </w:rPr>
        <w:t>Goldstone</w:t>
      </w:r>
      <w:r w:rsidRPr="00703AD2">
        <w:rPr>
          <w:rFonts w:ascii="Avenir Next" w:hAnsi="Avenir Next"/>
          <w:color w:val="000000"/>
          <w:sz w:val="21"/>
          <w:szCs w:val="21"/>
          <w:shd w:val="clear" w:color="auto" w:fill="FFFFFF"/>
          <w:lang w:val="uk-UA"/>
        </w:rPr>
        <w:t xml:space="preserve">. </w:t>
      </w:r>
      <w:proofErr w:type="spellStart"/>
      <w:r w:rsidRPr="00703AD2">
        <w:rPr>
          <w:rFonts w:ascii="Avenir Next" w:hAnsi="Avenir Next"/>
          <w:color w:val="000000"/>
          <w:sz w:val="21"/>
          <w:szCs w:val="21"/>
          <w:shd w:val="clear" w:color="auto" w:fill="FFFFFF"/>
          <w:lang w:val="uk-UA"/>
        </w:rPr>
        <w:t>Revolutions</w:t>
      </w:r>
      <w:proofErr w:type="spellEnd"/>
      <w:r w:rsidRPr="00703AD2">
        <w:rPr>
          <w:rFonts w:ascii="Avenir Next" w:hAnsi="Avenir Next"/>
          <w:color w:val="000000"/>
          <w:sz w:val="21"/>
          <w:szCs w:val="21"/>
          <w:shd w:val="clear" w:color="auto" w:fill="FFFFFF"/>
          <w:lang w:val="uk-UA"/>
        </w:rPr>
        <w:t xml:space="preserve">: a </w:t>
      </w:r>
      <w:proofErr w:type="spellStart"/>
      <w:r w:rsidRPr="00703AD2">
        <w:rPr>
          <w:rFonts w:ascii="Avenir Next" w:hAnsi="Avenir Next"/>
          <w:color w:val="000000"/>
          <w:sz w:val="21"/>
          <w:szCs w:val="21"/>
          <w:shd w:val="clear" w:color="auto" w:fill="FFFFFF"/>
          <w:lang w:val="uk-UA"/>
        </w:rPr>
        <w:t>very</w:t>
      </w:r>
      <w:proofErr w:type="spellEnd"/>
      <w:r w:rsidRPr="00703AD2">
        <w:rPr>
          <w:rFonts w:ascii="Avenir Next" w:hAnsi="Avenir Next"/>
          <w:color w:val="000000"/>
          <w:sz w:val="21"/>
          <w:szCs w:val="21"/>
          <w:shd w:val="clear" w:color="auto" w:fill="FFFFFF"/>
          <w:lang w:val="uk-UA"/>
        </w:rPr>
        <w:t xml:space="preserve"> </w:t>
      </w:r>
      <w:proofErr w:type="spellStart"/>
      <w:r w:rsidRPr="00703AD2">
        <w:rPr>
          <w:rFonts w:ascii="Avenir Next" w:hAnsi="Avenir Next"/>
          <w:color w:val="000000"/>
          <w:sz w:val="21"/>
          <w:szCs w:val="21"/>
          <w:shd w:val="clear" w:color="auto" w:fill="FFFFFF"/>
          <w:lang w:val="uk-UA"/>
        </w:rPr>
        <w:t>short</w:t>
      </w:r>
      <w:proofErr w:type="spellEnd"/>
      <w:r w:rsidRPr="00703AD2">
        <w:rPr>
          <w:rFonts w:ascii="Avenir Next" w:hAnsi="Avenir Next"/>
          <w:color w:val="000000"/>
          <w:sz w:val="21"/>
          <w:szCs w:val="21"/>
          <w:shd w:val="clear" w:color="auto" w:fill="FFFFFF"/>
          <w:lang w:val="uk-UA"/>
        </w:rPr>
        <w:t xml:space="preserve"> </w:t>
      </w:r>
      <w:proofErr w:type="spellStart"/>
      <w:r w:rsidRPr="00703AD2">
        <w:rPr>
          <w:rFonts w:ascii="Avenir Next" w:hAnsi="Avenir Next"/>
          <w:color w:val="000000"/>
          <w:sz w:val="21"/>
          <w:szCs w:val="21"/>
          <w:shd w:val="clear" w:color="auto" w:fill="FFFFFF"/>
          <w:lang w:val="uk-UA"/>
        </w:rPr>
        <w:t>introduction</w:t>
      </w:r>
      <w:proofErr w:type="spellEnd"/>
      <w:r w:rsidRPr="00703AD2">
        <w:rPr>
          <w:rFonts w:ascii="Avenir Next" w:hAnsi="Avenir Next"/>
          <w:color w:val="000000"/>
          <w:sz w:val="21"/>
          <w:szCs w:val="21"/>
          <w:shd w:val="clear" w:color="auto" w:fill="FFFFFF"/>
          <w:lang w:val="uk-UA"/>
        </w:rPr>
        <w:t xml:space="preserve">. 2014. 148 p. </w:t>
      </w:r>
    </w:p>
    <w:p w14:paraId="74140034" w14:textId="6B8C2273" w:rsidR="00703AD2" w:rsidRPr="00703AD2" w:rsidRDefault="00703AD2" w:rsidP="00E65143">
      <w:pPr>
        <w:pStyle w:val="ac"/>
        <w:numPr>
          <w:ilvl w:val="0"/>
          <w:numId w:val="19"/>
        </w:numPr>
        <w:jc w:val="both"/>
        <w:rPr>
          <w:rFonts w:ascii="Avenir Next" w:hAnsi="Avenir Next"/>
          <w:color w:val="000000"/>
          <w:sz w:val="21"/>
          <w:szCs w:val="21"/>
          <w:shd w:val="clear" w:color="auto" w:fill="FFFFFF"/>
          <w:lang w:val="en-US"/>
        </w:rPr>
      </w:pPr>
      <w:r w:rsidRPr="00703AD2">
        <w:rPr>
          <w:rFonts w:ascii="Avenir Next" w:hAnsi="Avenir Next"/>
          <w:color w:val="000000"/>
          <w:sz w:val="21"/>
          <w:szCs w:val="21"/>
          <w:shd w:val="clear" w:color="auto" w:fill="FFFFFF"/>
          <w:lang w:val="en-US"/>
        </w:rPr>
        <w:t xml:space="preserve">Jack A Goldstone, Leonid </w:t>
      </w:r>
      <w:proofErr w:type="spellStart"/>
      <w:r w:rsidRPr="00703AD2">
        <w:rPr>
          <w:rFonts w:ascii="Avenir Next" w:hAnsi="Avenir Next"/>
          <w:color w:val="000000"/>
          <w:sz w:val="21"/>
          <w:szCs w:val="21"/>
          <w:shd w:val="clear" w:color="auto" w:fill="FFFFFF"/>
          <w:lang w:val="en-US"/>
        </w:rPr>
        <w:t>Grinin</w:t>
      </w:r>
      <w:proofErr w:type="spellEnd"/>
      <w:r w:rsidRPr="00703AD2">
        <w:rPr>
          <w:rFonts w:ascii="Avenir Next" w:hAnsi="Avenir Next"/>
          <w:color w:val="000000"/>
          <w:sz w:val="21"/>
          <w:szCs w:val="21"/>
          <w:shd w:val="clear" w:color="auto" w:fill="FFFFFF"/>
          <w:lang w:val="en-US"/>
        </w:rPr>
        <w:t xml:space="preserve">, Andrey, </w:t>
      </w:r>
      <w:proofErr w:type="spellStart"/>
      <w:r w:rsidRPr="00703AD2">
        <w:rPr>
          <w:rFonts w:ascii="Avenir Next" w:hAnsi="Avenir Next"/>
          <w:color w:val="000000"/>
          <w:sz w:val="21"/>
          <w:szCs w:val="21"/>
          <w:shd w:val="clear" w:color="auto" w:fill="FFFFFF"/>
          <w:lang w:val="en-US"/>
        </w:rPr>
        <w:t>Korotayev</w:t>
      </w:r>
      <w:proofErr w:type="spellEnd"/>
      <w:r w:rsidRPr="00703AD2">
        <w:rPr>
          <w:rFonts w:ascii="Avenir Next" w:hAnsi="Avenir Next"/>
          <w:color w:val="000000"/>
          <w:sz w:val="21"/>
          <w:szCs w:val="21"/>
          <w:shd w:val="clear" w:color="auto" w:fill="FFFFFF"/>
          <w:lang w:val="en-US"/>
        </w:rPr>
        <w:t>. Handbook of revolutions in the 21st century. Cham: Springer</w:t>
      </w:r>
      <w:r>
        <w:rPr>
          <w:rFonts w:ascii="Avenir Next" w:hAnsi="Avenir Next"/>
          <w:color w:val="000000"/>
          <w:sz w:val="21"/>
          <w:szCs w:val="21"/>
          <w:shd w:val="clear" w:color="auto" w:fill="FFFFFF"/>
          <w:lang w:val="en-US"/>
        </w:rPr>
        <w:t xml:space="preserve"> International Publishing, 2022</w:t>
      </w:r>
      <w:r w:rsidRPr="00703AD2">
        <w:rPr>
          <w:rFonts w:ascii="Avenir Next" w:hAnsi="Avenir Next"/>
          <w:color w:val="000000"/>
          <w:sz w:val="21"/>
          <w:szCs w:val="21"/>
          <w:shd w:val="clear" w:color="auto" w:fill="FFFFFF"/>
          <w:lang w:val="en-US"/>
        </w:rPr>
        <w:t xml:space="preserve">. </w:t>
      </w:r>
      <w:r>
        <w:rPr>
          <w:rFonts w:ascii="Avenir Next" w:hAnsi="Avenir Next"/>
          <w:color w:val="000000"/>
          <w:sz w:val="21"/>
          <w:szCs w:val="21"/>
          <w:shd w:val="clear" w:color="auto" w:fill="FFFFFF"/>
          <w:lang w:val="en-US"/>
        </w:rPr>
        <w:t>P</w:t>
      </w:r>
      <w:r w:rsidRPr="00703AD2">
        <w:rPr>
          <w:rFonts w:ascii="Avenir Next" w:hAnsi="Avenir Next"/>
          <w:color w:val="000000"/>
          <w:sz w:val="21"/>
          <w:szCs w:val="21"/>
          <w:shd w:val="clear" w:color="auto" w:fill="FFFFFF"/>
          <w:lang w:val="en-US"/>
        </w:rPr>
        <w:t>. 321 -326</w:t>
      </w:r>
    </w:p>
    <w:p w14:paraId="5C1540B2" w14:textId="43C85F4C" w:rsidR="00CD33EE" w:rsidRPr="00D33EBA" w:rsidRDefault="0093796B" w:rsidP="00E65143">
      <w:pPr>
        <w:pStyle w:val="a7"/>
        <w:numPr>
          <w:ilvl w:val="0"/>
          <w:numId w:val="19"/>
        </w:numPr>
        <w:spacing w:after="0" w:line="240" w:lineRule="auto"/>
        <w:jc w:val="both"/>
        <w:rPr>
          <w:rFonts w:ascii="Avenir Next" w:hAnsi="Avenir Next"/>
          <w:color w:val="000000"/>
          <w:sz w:val="21"/>
          <w:szCs w:val="21"/>
          <w:shd w:val="clear" w:color="auto" w:fill="FFFFFF"/>
          <w:lang w:val="en-US"/>
        </w:rPr>
      </w:pPr>
      <w:proofErr w:type="spellStart"/>
      <w:r w:rsidRPr="00703AD2">
        <w:rPr>
          <w:rFonts w:ascii="Avenir Next" w:hAnsi="Avenir Next"/>
          <w:color w:val="000000"/>
          <w:sz w:val="21"/>
          <w:szCs w:val="21"/>
          <w:shd w:val="clear" w:color="auto" w:fill="FFFFFF"/>
          <w:lang w:val="en-US"/>
        </w:rPr>
        <w:t>Skocpol</w:t>
      </w:r>
      <w:proofErr w:type="spellEnd"/>
      <w:r w:rsidRPr="00703AD2">
        <w:rPr>
          <w:rFonts w:ascii="Avenir Next" w:hAnsi="Avenir Next"/>
          <w:color w:val="000000"/>
          <w:sz w:val="21"/>
          <w:szCs w:val="21"/>
          <w:shd w:val="clear" w:color="auto" w:fill="FFFFFF"/>
          <w:lang w:val="en-US"/>
        </w:rPr>
        <w:t xml:space="preserve"> T. States and Social Revolutions: A Comparative Analysis of France, Russia and China. Cambridge University Press, 1979. 407 p.</w:t>
      </w:r>
    </w:p>
    <w:p w14:paraId="1A6E84C6" w14:textId="49424306" w:rsidR="0093796B" w:rsidRPr="00D33EBA" w:rsidRDefault="0093796B" w:rsidP="00E65143">
      <w:pPr>
        <w:pStyle w:val="a7"/>
        <w:numPr>
          <w:ilvl w:val="0"/>
          <w:numId w:val="19"/>
        </w:numPr>
        <w:spacing w:after="0" w:line="240" w:lineRule="auto"/>
        <w:jc w:val="both"/>
        <w:rPr>
          <w:rFonts w:ascii="Avenir Next" w:hAnsi="Avenir Next"/>
          <w:color w:val="000000"/>
          <w:sz w:val="21"/>
          <w:szCs w:val="21"/>
          <w:shd w:val="clear" w:color="auto" w:fill="FFFFFF"/>
          <w:lang w:val="en-US"/>
        </w:rPr>
      </w:pPr>
      <w:proofErr w:type="spellStart"/>
      <w:r w:rsidRPr="00703AD2">
        <w:rPr>
          <w:rFonts w:ascii="Avenir Next" w:hAnsi="Avenir Next"/>
          <w:color w:val="000000"/>
          <w:sz w:val="21"/>
          <w:szCs w:val="21"/>
          <w:shd w:val="clear" w:color="auto" w:fill="FFFFFF"/>
          <w:lang w:val="en-US"/>
        </w:rPr>
        <w:t>Beacháin</w:t>
      </w:r>
      <w:proofErr w:type="spellEnd"/>
      <w:r w:rsidRPr="00703AD2">
        <w:rPr>
          <w:rFonts w:ascii="Avenir Next" w:hAnsi="Avenir Next"/>
          <w:color w:val="000000"/>
          <w:sz w:val="21"/>
          <w:szCs w:val="21"/>
          <w:shd w:val="clear" w:color="auto" w:fill="FFFFFF"/>
          <w:lang w:val="en-US"/>
        </w:rPr>
        <w:t xml:space="preserve"> D. Ó., </w:t>
      </w:r>
      <w:proofErr w:type="spellStart"/>
      <w:r w:rsidRPr="00703AD2">
        <w:rPr>
          <w:rFonts w:ascii="Avenir Next" w:hAnsi="Avenir Next"/>
          <w:color w:val="000000"/>
          <w:sz w:val="21"/>
          <w:szCs w:val="21"/>
          <w:shd w:val="clear" w:color="auto" w:fill="FFFFFF"/>
          <w:lang w:val="en-US"/>
        </w:rPr>
        <w:t>Polese</w:t>
      </w:r>
      <w:proofErr w:type="spellEnd"/>
      <w:r w:rsidRPr="00703AD2">
        <w:rPr>
          <w:rFonts w:ascii="Avenir Next" w:hAnsi="Avenir Next"/>
          <w:color w:val="000000"/>
          <w:sz w:val="21"/>
          <w:szCs w:val="21"/>
          <w:shd w:val="clear" w:color="auto" w:fill="FFFFFF"/>
          <w:lang w:val="en-US"/>
        </w:rPr>
        <w:t xml:space="preserve"> A. </w:t>
      </w:r>
      <w:proofErr w:type="spellStart"/>
      <w:r w:rsidRPr="00703AD2">
        <w:rPr>
          <w:rFonts w:ascii="Avenir Next" w:hAnsi="Avenir Next"/>
          <w:color w:val="000000"/>
          <w:sz w:val="21"/>
          <w:szCs w:val="21"/>
          <w:shd w:val="clear" w:color="auto" w:fill="FFFFFF"/>
          <w:lang w:val="en-US"/>
        </w:rPr>
        <w:t>Colour</w:t>
      </w:r>
      <w:proofErr w:type="spellEnd"/>
      <w:r w:rsidRPr="00703AD2">
        <w:rPr>
          <w:rFonts w:ascii="Avenir Next" w:hAnsi="Avenir Next"/>
          <w:color w:val="000000"/>
          <w:sz w:val="21"/>
          <w:szCs w:val="21"/>
          <w:shd w:val="clear" w:color="auto" w:fill="FFFFFF"/>
          <w:lang w:val="en-US"/>
        </w:rPr>
        <w:t xml:space="preserve"> Revolutions in the Former Soviet Republics: Successes and Failures. Taylor &amp; Francis Group, 2010. 254 p.</w:t>
      </w:r>
    </w:p>
    <w:p w14:paraId="417BCEDB" w14:textId="6FD9D4E8" w:rsidR="00B364F2" w:rsidRPr="00D33EBA" w:rsidRDefault="0093796B" w:rsidP="00E65143">
      <w:pPr>
        <w:pStyle w:val="a7"/>
        <w:numPr>
          <w:ilvl w:val="0"/>
          <w:numId w:val="19"/>
        </w:numPr>
        <w:spacing w:after="0" w:line="240" w:lineRule="auto"/>
        <w:jc w:val="both"/>
        <w:rPr>
          <w:rFonts w:ascii="Avenir Next" w:hAnsi="Avenir Next"/>
          <w:color w:val="000000"/>
          <w:sz w:val="21"/>
          <w:szCs w:val="21"/>
          <w:shd w:val="clear" w:color="auto" w:fill="FFFFFF"/>
          <w:lang w:val="en-US"/>
        </w:rPr>
      </w:pPr>
      <w:proofErr w:type="spellStart"/>
      <w:r w:rsidRPr="00703AD2">
        <w:rPr>
          <w:rFonts w:ascii="Avenir Next" w:hAnsi="Avenir Next"/>
          <w:color w:val="000000"/>
          <w:sz w:val="21"/>
          <w:szCs w:val="21"/>
          <w:shd w:val="clear" w:color="auto" w:fill="FFFFFF"/>
          <w:lang w:val="en-US"/>
        </w:rPr>
        <w:t>Beissinger</w:t>
      </w:r>
      <w:proofErr w:type="spellEnd"/>
      <w:r w:rsidRPr="00703AD2">
        <w:rPr>
          <w:rFonts w:ascii="Avenir Next" w:hAnsi="Avenir Next"/>
          <w:color w:val="000000"/>
          <w:sz w:val="21"/>
          <w:szCs w:val="21"/>
          <w:shd w:val="clear" w:color="auto" w:fill="FFFFFF"/>
          <w:lang w:val="en-US"/>
        </w:rPr>
        <w:t xml:space="preserve"> M. Structure and Example in Modular Political Phenomena: The Diffusion of Bulldozer/Rose/Orange/Tulip Revolutions. 2007, p. 259-276</w:t>
      </w:r>
    </w:p>
    <w:p w14:paraId="5F3987F6" w14:textId="455E06DE" w:rsidR="0093796B" w:rsidRPr="00703AD2" w:rsidRDefault="0093796B" w:rsidP="00E65143">
      <w:pPr>
        <w:pStyle w:val="a7"/>
        <w:numPr>
          <w:ilvl w:val="0"/>
          <w:numId w:val="19"/>
        </w:numPr>
        <w:spacing w:after="0" w:line="240" w:lineRule="auto"/>
        <w:jc w:val="both"/>
        <w:rPr>
          <w:rFonts w:ascii="Avenir Next" w:hAnsi="Avenir Next"/>
          <w:color w:val="000000"/>
          <w:sz w:val="21"/>
          <w:szCs w:val="21"/>
          <w:shd w:val="clear" w:color="auto" w:fill="FFFFFF"/>
          <w:lang w:val="en-US"/>
        </w:rPr>
      </w:pPr>
      <w:r w:rsidRPr="00703AD2">
        <w:rPr>
          <w:rFonts w:ascii="Avenir Next" w:hAnsi="Avenir Next"/>
          <w:color w:val="000000"/>
          <w:sz w:val="21"/>
          <w:szCs w:val="21"/>
          <w:shd w:val="clear" w:color="auto" w:fill="FFFFFF"/>
          <w:lang w:val="en-US"/>
        </w:rPr>
        <w:t>Huntington S. P. Political order in changing societies. New Haven; London, 1968. 488 p.</w:t>
      </w:r>
    </w:p>
    <w:p w14:paraId="4C1E556A" w14:textId="0294965B" w:rsidR="0093796B" w:rsidRDefault="0093796B" w:rsidP="00E65143">
      <w:pPr>
        <w:pStyle w:val="ac"/>
        <w:numPr>
          <w:ilvl w:val="0"/>
          <w:numId w:val="19"/>
        </w:numPr>
        <w:jc w:val="both"/>
        <w:rPr>
          <w:rFonts w:ascii="Avenir Next" w:eastAsiaTheme="minorEastAsia" w:hAnsi="Avenir Next" w:cstheme="minorBidi"/>
          <w:color w:val="000000"/>
          <w:kern w:val="2"/>
          <w:sz w:val="21"/>
          <w:szCs w:val="21"/>
          <w:shd w:val="clear" w:color="auto" w:fill="FFFFFF"/>
          <w:lang w:val="en-US"/>
          <w14:ligatures w14:val="standardContextual"/>
        </w:rPr>
      </w:pPr>
      <w:r w:rsidRPr="0093796B">
        <w:rPr>
          <w:rFonts w:ascii="Avenir Next" w:eastAsiaTheme="minorEastAsia" w:hAnsi="Avenir Next" w:cstheme="minorBidi"/>
          <w:color w:val="000000"/>
          <w:kern w:val="2"/>
          <w:sz w:val="21"/>
          <w:szCs w:val="21"/>
          <w:shd w:val="clear" w:color="auto" w:fill="FFFFFF"/>
          <w:lang w:val="en-US"/>
          <w14:ligatures w14:val="standardContextual"/>
        </w:rPr>
        <w:t xml:space="preserve">Lucan Way. The Real Causes of the Color Revolutions. Journal of Democracy. 2008. Vol. 19, no. 3. P. 55–69. </w:t>
      </w:r>
      <w:proofErr w:type="spellStart"/>
      <w:r w:rsidRPr="0093796B">
        <w:rPr>
          <w:rFonts w:ascii="Avenir Next" w:eastAsiaTheme="minorEastAsia" w:hAnsi="Avenir Next" w:cstheme="minorBidi"/>
          <w:color w:val="000000"/>
          <w:kern w:val="2"/>
          <w:sz w:val="21"/>
          <w:szCs w:val="21"/>
          <w:shd w:val="clear" w:color="auto" w:fill="FFFFFF"/>
          <w:lang w:val="en-US"/>
          <w14:ligatures w14:val="standardContextual"/>
        </w:rPr>
        <w:t>Kuzio</w:t>
      </w:r>
      <w:proofErr w:type="spellEnd"/>
      <w:r w:rsidRPr="0093796B">
        <w:rPr>
          <w:rFonts w:ascii="Avenir Next" w:eastAsiaTheme="minorEastAsia" w:hAnsi="Avenir Next" w:cstheme="minorBidi"/>
          <w:color w:val="000000"/>
          <w:kern w:val="2"/>
          <w:sz w:val="21"/>
          <w:szCs w:val="21"/>
          <w:shd w:val="clear" w:color="auto" w:fill="FFFFFF"/>
          <w:lang w:val="en-US"/>
          <w14:ligatures w14:val="standardContextual"/>
        </w:rPr>
        <w:t xml:space="preserve"> T. Democratic Breakthroughs and Revolutions in Five </w:t>
      </w:r>
      <w:proofErr w:type="spellStart"/>
      <w:r w:rsidRPr="0093796B">
        <w:rPr>
          <w:rFonts w:ascii="Avenir Next" w:eastAsiaTheme="minorEastAsia" w:hAnsi="Avenir Next" w:cstheme="minorBidi"/>
          <w:color w:val="000000"/>
          <w:kern w:val="2"/>
          <w:sz w:val="21"/>
          <w:szCs w:val="21"/>
          <w:shd w:val="clear" w:color="auto" w:fill="FFFFFF"/>
          <w:lang w:val="en-US"/>
          <w14:ligatures w14:val="standardContextual"/>
        </w:rPr>
        <w:t>Postcommunist</w:t>
      </w:r>
      <w:proofErr w:type="spellEnd"/>
      <w:r w:rsidRPr="0093796B">
        <w:rPr>
          <w:rFonts w:ascii="Avenir Next" w:eastAsiaTheme="minorEastAsia" w:hAnsi="Avenir Next" w:cstheme="minorBidi"/>
          <w:color w:val="000000"/>
          <w:kern w:val="2"/>
          <w:sz w:val="21"/>
          <w:szCs w:val="21"/>
          <w:shd w:val="clear" w:color="auto" w:fill="FFFFFF"/>
          <w:lang w:val="en-US"/>
          <w14:ligatures w14:val="standardContextual"/>
        </w:rPr>
        <w:t xml:space="preserve"> Countries: Comparative Perspectives on the Fourth Wave. </w:t>
      </w:r>
      <w:proofErr w:type="spellStart"/>
      <w:r w:rsidRPr="0093796B">
        <w:rPr>
          <w:rFonts w:ascii="Avenir Next" w:eastAsiaTheme="minorEastAsia" w:hAnsi="Avenir Next" w:cstheme="minorBidi"/>
          <w:color w:val="000000"/>
          <w:kern w:val="2"/>
          <w:sz w:val="21"/>
          <w:szCs w:val="21"/>
          <w:shd w:val="clear" w:color="auto" w:fill="FFFFFF"/>
          <w:lang w:val="en-US"/>
          <w14:ligatures w14:val="standardContextual"/>
        </w:rPr>
        <w:t>Demokratizatsiya</w:t>
      </w:r>
      <w:proofErr w:type="spellEnd"/>
      <w:r w:rsidRPr="0093796B">
        <w:rPr>
          <w:rFonts w:ascii="Avenir Next" w:eastAsiaTheme="minorEastAsia" w:hAnsi="Avenir Next" w:cstheme="minorBidi"/>
          <w:color w:val="000000"/>
          <w:kern w:val="2"/>
          <w:sz w:val="21"/>
          <w:szCs w:val="21"/>
          <w:shd w:val="clear" w:color="auto" w:fill="FFFFFF"/>
          <w:lang w:val="en-US"/>
          <w14:ligatures w14:val="standardContextual"/>
        </w:rPr>
        <w:t xml:space="preserve">: The Journal of Post-Soviet Democratization. 2008. Vol. 16, no. 1. P. 97–109. </w:t>
      </w:r>
    </w:p>
    <w:p w14:paraId="5720F479" w14:textId="18484A02" w:rsidR="00F97FD7" w:rsidRPr="00D33EBA" w:rsidRDefault="00F97FD7" w:rsidP="00E65143">
      <w:pPr>
        <w:pStyle w:val="a7"/>
        <w:numPr>
          <w:ilvl w:val="0"/>
          <w:numId w:val="19"/>
        </w:numPr>
        <w:spacing w:after="0" w:line="240" w:lineRule="auto"/>
        <w:jc w:val="both"/>
        <w:rPr>
          <w:rFonts w:ascii="Avenir Next" w:eastAsia="Times New Roman" w:hAnsi="Avenir Next" w:cs="Times New Roman"/>
          <w:color w:val="000000"/>
          <w:kern w:val="0"/>
          <w:sz w:val="21"/>
          <w:szCs w:val="21"/>
          <w:shd w:val="clear" w:color="auto" w:fill="FFFFFF"/>
          <w:lang w:val="en-US"/>
          <w14:ligatures w14:val="none"/>
        </w:rPr>
      </w:pPr>
      <w:proofErr w:type="spellStart"/>
      <w:r w:rsidRPr="00703AD2">
        <w:rPr>
          <w:rFonts w:ascii="Avenir Next" w:eastAsia="Times New Roman" w:hAnsi="Avenir Next" w:cs="Times New Roman"/>
          <w:color w:val="000000"/>
          <w:kern w:val="0"/>
          <w:sz w:val="21"/>
          <w:szCs w:val="21"/>
          <w:shd w:val="clear" w:color="auto" w:fill="FFFFFF"/>
          <w:lang w:val="en-US"/>
          <w14:ligatures w14:val="none"/>
        </w:rPr>
        <w:t>Aslund</w:t>
      </w:r>
      <w:proofErr w:type="spellEnd"/>
      <w:r w:rsidRPr="00703AD2">
        <w:rPr>
          <w:rFonts w:ascii="Avenir Next" w:eastAsia="Times New Roman" w:hAnsi="Avenir Next" w:cs="Times New Roman"/>
          <w:color w:val="000000"/>
          <w:kern w:val="0"/>
          <w:sz w:val="21"/>
          <w:szCs w:val="21"/>
          <w:shd w:val="clear" w:color="auto" w:fill="FFFFFF"/>
          <w:lang w:val="en-US"/>
          <w14:ligatures w14:val="none"/>
        </w:rPr>
        <w:t xml:space="preserve"> A., McFaul M. Revolution in Orange: The Origins of Ukraine's Democratic Breakthrough. Carnegie Endowment for International Peace, 2004. P. 216.</w:t>
      </w:r>
    </w:p>
    <w:p w14:paraId="48F69AA3" w14:textId="5820489E" w:rsidR="00F97FD7" w:rsidRPr="00D33EBA" w:rsidRDefault="0012216C" w:rsidP="00E65143">
      <w:pPr>
        <w:pStyle w:val="a7"/>
        <w:numPr>
          <w:ilvl w:val="0"/>
          <w:numId w:val="19"/>
        </w:numPr>
        <w:spacing w:after="0" w:line="240" w:lineRule="auto"/>
        <w:jc w:val="both"/>
        <w:rPr>
          <w:rFonts w:ascii="Avenir Next" w:hAnsi="Avenir Next"/>
          <w:color w:val="000000"/>
          <w:sz w:val="21"/>
          <w:szCs w:val="21"/>
          <w:shd w:val="clear" w:color="auto" w:fill="FFFFFF"/>
          <w:lang w:val="en-US"/>
        </w:rPr>
      </w:pPr>
      <w:r w:rsidRPr="00703AD2">
        <w:rPr>
          <w:rFonts w:ascii="Avenir Next" w:hAnsi="Avenir Next"/>
          <w:color w:val="000000"/>
          <w:sz w:val="21"/>
          <w:szCs w:val="21"/>
          <w:shd w:val="clear" w:color="auto" w:fill="FFFFFF"/>
          <w:lang w:val="en-US"/>
        </w:rPr>
        <w:t xml:space="preserve">Bunce V., </w:t>
      </w:r>
      <w:proofErr w:type="spellStart"/>
      <w:r w:rsidRPr="00703AD2">
        <w:rPr>
          <w:rFonts w:ascii="Avenir Next" w:hAnsi="Avenir Next"/>
          <w:color w:val="000000"/>
          <w:sz w:val="21"/>
          <w:szCs w:val="21"/>
          <w:shd w:val="clear" w:color="auto" w:fill="FFFFFF"/>
          <w:lang w:val="en-US"/>
        </w:rPr>
        <w:t>Wolchik</w:t>
      </w:r>
      <w:proofErr w:type="spellEnd"/>
      <w:r w:rsidRPr="00703AD2">
        <w:rPr>
          <w:rFonts w:ascii="Avenir Next" w:hAnsi="Avenir Next"/>
          <w:color w:val="000000"/>
          <w:sz w:val="21"/>
          <w:szCs w:val="21"/>
          <w:shd w:val="clear" w:color="auto" w:fill="FFFFFF"/>
          <w:lang w:val="en-US"/>
        </w:rPr>
        <w:t xml:space="preserve"> S. L</w:t>
      </w:r>
      <w:r w:rsidR="00F97FD7" w:rsidRPr="00703AD2">
        <w:rPr>
          <w:rFonts w:ascii="Avenir Next" w:hAnsi="Avenir Next"/>
          <w:color w:val="000000"/>
          <w:sz w:val="21"/>
          <w:szCs w:val="21"/>
          <w:shd w:val="clear" w:color="auto" w:fill="FFFFFF"/>
          <w:lang w:val="en-US"/>
        </w:rPr>
        <w:t xml:space="preserve">. </w:t>
      </w:r>
      <w:r w:rsidR="00D6430D">
        <w:rPr>
          <w:rFonts w:ascii="Avenir Next" w:hAnsi="Avenir Next"/>
          <w:color w:val="000000"/>
          <w:sz w:val="21"/>
          <w:szCs w:val="21"/>
          <w:shd w:val="clear" w:color="auto" w:fill="FFFFFF"/>
          <w:lang w:val="en-US"/>
        </w:rPr>
        <w:t>Getting Real About “Real Causes</w:t>
      </w:r>
      <w:r w:rsidR="00F97FD7" w:rsidRPr="00703AD2">
        <w:rPr>
          <w:rFonts w:ascii="Avenir Next" w:hAnsi="Avenir Next"/>
          <w:color w:val="000000"/>
          <w:sz w:val="21"/>
          <w:szCs w:val="21"/>
          <w:shd w:val="clear" w:color="auto" w:fill="FFFFFF"/>
          <w:lang w:val="en-US"/>
        </w:rPr>
        <w:t xml:space="preserve">”. Journal of Democracy. 2008. Vol. 20, no. 1. P. 69–73. </w:t>
      </w:r>
    </w:p>
    <w:p w14:paraId="19AC325D" w14:textId="34424470" w:rsidR="0012216C" w:rsidRPr="00D33EBA" w:rsidRDefault="00F97FD7" w:rsidP="00E65143">
      <w:pPr>
        <w:pStyle w:val="a7"/>
        <w:numPr>
          <w:ilvl w:val="0"/>
          <w:numId w:val="19"/>
        </w:numPr>
        <w:spacing w:after="0" w:line="240" w:lineRule="auto"/>
        <w:jc w:val="both"/>
        <w:rPr>
          <w:rFonts w:ascii="Avenir Next" w:hAnsi="Avenir Next"/>
          <w:color w:val="000000"/>
          <w:sz w:val="21"/>
          <w:szCs w:val="21"/>
          <w:shd w:val="clear" w:color="auto" w:fill="FFFFFF"/>
          <w:lang w:val="en-US"/>
        </w:rPr>
      </w:pPr>
      <w:r w:rsidRPr="00703AD2">
        <w:rPr>
          <w:rFonts w:ascii="Avenir Next" w:hAnsi="Avenir Next"/>
          <w:color w:val="000000"/>
          <w:sz w:val="21"/>
          <w:szCs w:val="21"/>
          <w:shd w:val="clear" w:color="auto" w:fill="FFFFFF"/>
          <w:lang w:val="en-US"/>
        </w:rPr>
        <w:t xml:space="preserve">Bunce V., </w:t>
      </w:r>
      <w:proofErr w:type="spellStart"/>
      <w:r w:rsidRPr="00703AD2">
        <w:rPr>
          <w:rFonts w:ascii="Avenir Next" w:hAnsi="Avenir Next"/>
          <w:color w:val="000000"/>
          <w:sz w:val="21"/>
          <w:szCs w:val="21"/>
          <w:shd w:val="clear" w:color="auto" w:fill="FFFFFF"/>
          <w:lang w:val="en-US"/>
        </w:rPr>
        <w:t>Wolchik</w:t>
      </w:r>
      <w:proofErr w:type="spellEnd"/>
      <w:r w:rsidRPr="00703AD2">
        <w:rPr>
          <w:rFonts w:ascii="Avenir Next" w:hAnsi="Avenir Next"/>
          <w:color w:val="000000"/>
          <w:sz w:val="21"/>
          <w:szCs w:val="21"/>
          <w:shd w:val="clear" w:color="auto" w:fill="FFFFFF"/>
          <w:lang w:val="en-US"/>
        </w:rPr>
        <w:t xml:space="preserve"> S. L. Favorable Conditions and Electoral Revolutions. Journal of Democracy. 2006. Vol. 17, no. 4. P. 5–18. </w:t>
      </w:r>
    </w:p>
    <w:p w14:paraId="74D772B8" w14:textId="360AD031" w:rsidR="000A64F0" w:rsidRPr="00D33EBA" w:rsidRDefault="0012216C" w:rsidP="00E65143">
      <w:pPr>
        <w:pStyle w:val="a7"/>
        <w:numPr>
          <w:ilvl w:val="0"/>
          <w:numId w:val="19"/>
        </w:numPr>
        <w:spacing w:after="0" w:line="240" w:lineRule="auto"/>
        <w:jc w:val="both"/>
        <w:rPr>
          <w:rFonts w:ascii="Avenir Next" w:hAnsi="Avenir Next"/>
          <w:color w:val="000000"/>
          <w:sz w:val="21"/>
          <w:szCs w:val="21"/>
          <w:shd w:val="clear" w:color="auto" w:fill="FFFFFF"/>
          <w:lang w:val="en-US"/>
        </w:rPr>
      </w:pPr>
      <w:r w:rsidRPr="00703AD2">
        <w:rPr>
          <w:rFonts w:ascii="Avenir Next" w:hAnsi="Avenir Next"/>
          <w:color w:val="000000"/>
          <w:sz w:val="21"/>
          <w:szCs w:val="21"/>
          <w:shd w:val="clear" w:color="auto" w:fill="FFFFFF"/>
          <w:lang w:val="en-US"/>
        </w:rPr>
        <w:t xml:space="preserve">Bunce V., </w:t>
      </w:r>
      <w:proofErr w:type="spellStart"/>
      <w:r w:rsidRPr="00703AD2">
        <w:rPr>
          <w:rFonts w:ascii="Avenir Next" w:hAnsi="Avenir Next"/>
          <w:color w:val="000000"/>
          <w:sz w:val="21"/>
          <w:szCs w:val="21"/>
          <w:shd w:val="clear" w:color="auto" w:fill="FFFFFF"/>
          <w:lang w:val="en-US"/>
        </w:rPr>
        <w:t>Wolchik</w:t>
      </w:r>
      <w:proofErr w:type="spellEnd"/>
      <w:r w:rsidRPr="00703AD2">
        <w:rPr>
          <w:rFonts w:ascii="Avenir Next" w:hAnsi="Avenir Next"/>
          <w:color w:val="000000"/>
          <w:sz w:val="21"/>
          <w:szCs w:val="21"/>
          <w:shd w:val="clear" w:color="auto" w:fill="FFFFFF"/>
          <w:lang w:val="en-US"/>
        </w:rPr>
        <w:t xml:space="preserve"> S. L. International diffusion and </w:t>
      </w:r>
      <w:proofErr w:type="spellStart"/>
      <w:r w:rsidRPr="00703AD2">
        <w:rPr>
          <w:rFonts w:ascii="Avenir Next" w:hAnsi="Avenir Next"/>
          <w:color w:val="000000"/>
          <w:sz w:val="21"/>
          <w:szCs w:val="21"/>
          <w:shd w:val="clear" w:color="auto" w:fill="FFFFFF"/>
          <w:lang w:val="en-US"/>
        </w:rPr>
        <w:t>postcommunist</w:t>
      </w:r>
      <w:proofErr w:type="spellEnd"/>
      <w:r w:rsidRPr="00703AD2">
        <w:rPr>
          <w:rFonts w:ascii="Avenir Next" w:hAnsi="Avenir Next"/>
          <w:color w:val="000000"/>
          <w:sz w:val="21"/>
          <w:szCs w:val="21"/>
          <w:shd w:val="clear" w:color="auto" w:fill="FFFFFF"/>
          <w:lang w:val="en-US"/>
        </w:rPr>
        <w:t xml:space="preserve"> electoral revolutions. Washin</w:t>
      </w:r>
      <w:r w:rsidR="00D33EBA">
        <w:rPr>
          <w:rFonts w:ascii="Avenir Next" w:hAnsi="Avenir Next"/>
          <w:color w:val="000000"/>
          <w:sz w:val="21"/>
          <w:szCs w:val="21"/>
          <w:shd w:val="clear" w:color="auto" w:fill="FFFFFF"/>
          <w:lang w:val="en-US"/>
        </w:rPr>
        <w:t>gton</w:t>
      </w:r>
      <w:r w:rsidRPr="00703AD2">
        <w:rPr>
          <w:rFonts w:ascii="Avenir Next" w:hAnsi="Avenir Next"/>
          <w:color w:val="000000"/>
          <w:sz w:val="21"/>
          <w:szCs w:val="21"/>
          <w:shd w:val="clear" w:color="auto" w:fill="FFFFFF"/>
          <w:lang w:val="en-US"/>
        </w:rPr>
        <w:t>: Department of Government, 2006, p. 283-304</w:t>
      </w:r>
    </w:p>
    <w:p w14:paraId="409554B4" w14:textId="15F44D9C" w:rsidR="0012216C" w:rsidRPr="00D33EBA" w:rsidRDefault="0012216C" w:rsidP="00E65143">
      <w:pPr>
        <w:pStyle w:val="a7"/>
        <w:numPr>
          <w:ilvl w:val="0"/>
          <w:numId w:val="19"/>
        </w:numPr>
        <w:spacing w:after="0" w:line="240" w:lineRule="auto"/>
        <w:jc w:val="both"/>
        <w:rPr>
          <w:rFonts w:ascii="Avenir Next" w:hAnsi="Avenir Next"/>
          <w:color w:val="000000"/>
          <w:sz w:val="21"/>
          <w:szCs w:val="21"/>
          <w:shd w:val="clear" w:color="auto" w:fill="FFFFFF"/>
          <w:lang w:val="en-US"/>
        </w:rPr>
      </w:pPr>
      <w:r w:rsidRPr="00703AD2">
        <w:rPr>
          <w:rFonts w:ascii="Avenir Next" w:hAnsi="Avenir Next"/>
          <w:color w:val="000000"/>
          <w:sz w:val="21"/>
          <w:szCs w:val="21"/>
          <w:shd w:val="clear" w:color="auto" w:fill="FFFFFF"/>
          <w:lang w:val="en-US"/>
        </w:rPr>
        <w:t xml:space="preserve">Bunce V. J., </w:t>
      </w:r>
      <w:proofErr w:type="spellStart"/>
      <w:r w:rsidRPr="00703AD2">
        <w:rPr>
          <w:rFonts w:ascii="Avenir Next" w:hAnsi="Avenir Next"/>
          <w:color w:val="000000"/>
          <w:sz w:val="21"/>
          <w:szCs w:val="21"/>
          <w:shd w:val="clear" w:color="auto" w:fill="FFFFFF"/>
          <w:lang w:val="en-US"/>
        </w:rPr>
        <w:t>Wolchik</w:t>
      </w:r>
      <w:proofErr w:type="spellEnd"/>
      <w:r w:rsidRPr="00703AD2">
        <w:rPr>
          <w:rFonts w:ascii="Avenir Next" w:hAnsi="Avenir Next"/>
          <w:color w:val="000000"/>
          <w:sz w:val="21"/>
          <w:szCs w:val="21"/>
          <w:shd w:val="clear" w:color="auto" w:fill="FFFFFF"/>
          <w:lang w:val="en-US"/>
        </w:rPr>
        <w:t xml:space="preserve"> S. L. Defeating Dictators: Electoral Change and Stability in Competitive Authoritarian Regimes. World Politics. 2009. Vol. 62, no. 1. P. 43–86. </w:t>
      </w:r>
    </w:p>
    <w:p w14:paraId="3B2E6BF8" w14:textId="5D2D3265" w:rsidR="003E053D" w:rsidRPr="00D33EBA" w:rsidRDefault="00703AD2" w:rsidP="00E65143">
      <w:pPr>
        <w:pStyle w:val="a7"/>
        <w:numPr>
          <w:ilvl w:val="0"/>
          <w:numId w:val="19"/>
        </w:numPr>
        <w:spacing w:after="0" w:line="240" w:lineRule="auto"/>
        <w:jc w:val="both"/>
        <w:rPr>
          <w:rFonts w:ascii="Avenir Next" w:hAnsi="Avenir Next"/>
          <w:color w:val="000000"/>
          <w:sz w:val="21"/>
          <w:szCs w:val="21"/>
          <w:shd w:val="clear" w:color="auto" w:fill="FFFFFF"/>
          <w:lang w:val="en-US"/>
        </w:rPr>
      </w:pPr>
      <w:r w:rsidRPr="00703AD2">
        <w:rPr>
          <w:rFonts w:ascii="Avenir Next" w:hAnsi="Avenir Next"/>
          <w:color w:val="000000"/>
          <w:sz w:val="21"/>
          <w:szCs w:val="21"/>
          <w:shd w:val="clear" w:color="auto" w:fill="FFFFFF"/>
          <w:lang w:val="en-US"/>
        </w:rPr>
        <w:t xml:space="preserve">Olga </w:t>
      </w:r>
      <w:proofErr w:type="spellStart"/>
      <w:r w:rsidRPr="00703AD2">
        <w:rPr>
          <w:rFonts w:ascii="Avenir Next" w:hAnsi="Avenir Next"/>
          <w:color w:val="000000"/>
          <w:sz w:val="21"/>
          <w:szCs w:val="21"/>
          <w:shd w:val="clear" w:color="auto" w:fill="FFFFFF"/>
          <w:lang w:val="en-US"/>
        </w:rPr>
        <w:t>Onuch</w:t>
      </w:r>
      <w:proofErr w:type="spellEnd"/>
      <w:r w:rsidRPr="00703AD2">
        <w:rPr>
          <w:rFonts w:ascii="Avenir Next" w:hAnsi="Avenir Next"/>
          <w:color w:val="000000"/>
          <w:sz w:val="21"/>
          <w:szCs w:val="21"/>
          <w:shd w:val="clear" w:color="auto" w:fill="FFFFFF"/>
          <w:lang w:val="en-US"/>
        </w:rPr>
        <w:t xml:space="preserve">. University of Toronto, Toronto, ON Why did they join </w:t>
      </w:r>
      <w:proofErr w:type="spellStart"/>
      <w:r w:rsidRPr="00703AD2">
        <w:rPr>
          <w:rFonts w:ascii="Avenir Next" w:hAnsi="Avenir Next"/>
          <w:color w:val="000000"/>
          <w:sz w:val="21"/>
          <w:szCs w:val="21"/>
          <w:shd w:val="clear" w:color="auto" w:fill="FFFFFF"/>
          <w:lang w:val="en-US"/>
        </w:rPr>
        <w:t>en</w:t>
      </w:r>
      <w:proofErr w:type="spellEnd"/>
      <w:r w:rsidRPr="00703AD2">
        <w:rPr>
          <w:rFonts w:ascii="Avenir Next" w:hAnsi="Avenir Next"/>
          <w:color w:val="000000"/>
          <w:sz w:val="21"/>
          <w:szCs w:val="21"/>
          <w:shd w:val="clear" w:color="auto" w:fill="FFFFFF"/>
          <w:lang w:val="en-US"/>
        </w:rPr>
        <w:t xml:space="preserve"> masse? Understanding “ordinary” Ukrainians’ participation in mass-</w:t>
      </w:r>
      <w:proofErr w:type="spellStart"/>
      <w:r w:rsidRPr="00703AD2">
        <w:rPr>
          <w:rFonts w:ascii="Avenir Next" w:hAnsi="Avenir Next"/>
          <w:color w:val="000000"/>
          <w:sz w:val="21"/>
          <w:szCs w:val="21"/>
          <w:shd w:val="clear" w:color="auto" w:fill="FFFFFF"/>
          <w:lang w:val="en-US"/>
        </w:rPr>
        <w:t>mobilisation</w:t>
      </w:r>
      <w:proofErr w:type="spellEnd"/>
      <w:r w:rsidRPr="00703AD2">
        <w:rPr>
          <w:rFonts w:ascii="Avenir Next" w:hAnsi="Avenir Next"/>
          <w:color w:val="000000"/>
          <w:sz w:val="21"/>
          <w:szCs w:val="21"/>
          <w:shd w:val="clear" w:color="auto" w:fill="FFFFFF"/>
          <w:lang w:val="en-US"/>
        </w:rPr>
        <w:t xml:space="preserve"> in 2004. 2014. P. 89–113.</w:t>
      </w:r>
    </w:p>
    <w:p w14:paraId="1E2B5A96" w14:textId="5C5B8741" w:rsidR="003E053D" w:rsidRPr="00D33EBA" w:rsidRDefault="003E053D" w:rsidP="00E65143">
      <w:pPr>
        <w:pStyle w:val="a7"/>
        <w:numPr>
          <w:ilvl w:val="0"/>
          <w:numId w:val="19"/>
        </w:numPr>
        <w:spacing w:after="0" w:line="240" w:lineRule="auto"/>
        <w:jc w:val="both"/>
        <w:rPr>
          <w:lang w:val="uk-UA"/>
        </w:rPr>
      </w:pPr>
      <w:proofErr w:type="spellStart"/>
      <w:r w:rsidRPr="00703AD2">
        <w:rPr>
          <w:rFonts w:ascii="Avenir Next" w:hAnsi="Avenir Next"/>
          <w:color w:val="000000"/>
          <w:sz w:val="21"/>
          <w:szCs w:val="21"/>
          <w:shd w:val="clear" w:color="auto" w:fill="FFFFFF"/>
          <w:lang w:val="uk-UA"/>
        </w:rPr>
        <w:t>Мацієвський</w:t>
      </w:r>
      <w:proofErr w:type="spellEnd"/>
      <w:r w:rsidRPr="00703AD2">
        <w:rPr>
          <w:rFonts w:ascii="Avenir Next" w:hAnsi="Avenir Next"/>
          <w:color w:val="000000"/>
          <w:sz w:val="21"/>
          <w:szCs w:val="21"/>
          <w:shd w:val="clear" w:color="auto" w:fill="FFFFFF"/>
          <w:lang w:val="uk-UA"/>
        </w:rPr>
        <w:t xml:space="preserve"> Ю. В.. У пастці гібридності: зиґзаґи </w:t>
      </w:r>
      <w:proofErr w:type="spellStart"/>
      <w:r w:rsidRPr="00703AD2">
        <w:rPr>
          <w:rFonts w:ascii="Avenir Next" w:hAnsi="Avenir Next"/>
          <w:color w:val="000000"/>
          <w:sz w:val="21"/>
          <w:szCs w:val="21"/>
          <w:shd w:val="clear" w:color="auto" w:fill="FFFFFF"/>
          <w:lang w:val="uk-UA"/>
        </w:rPr>
        <w:t>трансформаціи</w:t>
      </w:r>
      <w:proofErr w:type="spellEnd"/>
      <w:r w:rsidRPr="00703AD2">
        <w:rPr>
          <w:rFonts w:ascii="Avenir Next" w:hAnsi="Avenir Next"/>
          <w:color w:val="000000"/>
          <w:sz w:val="21"/>
          <w:szCs w:val="21"/>
          <w:shd w:val="clear" w:color="auto" w:fill="FFFFFF"/>
          <w:lang w:val="uk-UA"/>
        </w:rPr>
        <w:t xml:space="preserve">̆ політичного режиму в </w:t>
      </w:r>
      <w:proofErr w:type="spellStart"/>
      <w:r w:rsidRPr="00703AD2">
        <w:rPr>
          <w:rFonts w:ascii="Avenir Next" w:hAnsi="Avenir Next"/>
          <w:color w:val="000000"/>
          <w:sz w:val="21"/>
          <w:szCs w:val="21"/>
          <w:shd w:val="clear" w:color="auto" w:fill="FFFFFF"/>
          <w:lang w:val="uk-UA"/>
        </w:rPr>
        <w:t>Україні</w:t>
      </w:r>
      <w:proofErr w:type="spellEnd"/>
      <w:r w:rsidRPr="00703AD2">
        <w:rPr>
          <w:rFonts w:ascii="Avenir Next" w:hAnsi="Avenir Next"/>
          <w:color w:val="000000"/>
          <w:sz w:val="21"/>
          <w:szCs w:val="21"/>
          <w:shd w:val="clear" w:color="auto" w:fill="FFFFFF"/>
          <w:lang w:val="uk-UA"/>
        </w:rPr>
        <w:t xml:space="preserve"> (1991-2014) : монографія / Ю. В. </w:t>
      </w:r>
      <w:proofErr w:type="spellStart"/>
      <w:r w:rsidRPr="00703AD2">
        <w:rPr>
          <w:rFonts w:ascii="Avenir Next" w:hAnsi="Avenir Next"/>
          <w:color w:val="000000"/>
          <w:sz w:val="21"/>
          <w:szCs w:val="21"/>
          <w:shd w:val="clear" w:color="auto" w:fill="FFFFFF"/>
          <w:lang w:val="uk-UA"/>
        </w:rPr>
        <w:t>Мацієвськии</w:t>
      </w:r>
      <w:proofErr w:type="spellEnd"/>
      <w:r w:rsidRPr="00703AD2">
        <w:rPr>
          <w:rFonts w:ascii="Avenir Next" w:hAnsi="Avenir Next"/>
          <w:color w:val="000000"/>
          <w:sz w:val="21"/>
          <w:szCs w:val="21"/>
          <w:shd w:val="clear" w:color="auto" w:fill="FFFFFF"/>
          <w:lang w:val="uk-UA"/>
        </w:rPr>
        <w:t xml:space="preserve">̆. – Чернівці : Книги – </w:t>
      </w:r>
      <w:r w:rsidRPr="00703AD2">
        <w:rPr>
          <w:rFonts w:ascii="Avenir Next" w:hAnsi="Avenir Next"/>
          <w:color w:val="000000"/>
          <w:sz w:val="21"/>
          <w:szCs w:val="21"/>
          <w:shd w:val="clear" w:color="auto" w:fill="FFFFFF"/>
          <w:lang w:val="en-US"/>
        </w:rPr>
        <w:t>XXI</w:t>
      </w:r>
      <w:r w:rsidRPr="00703AD2">
        <w:rPr>
          <w:rFonts w:ascii="Avenir Next" w:hAnsi="Avenir Next"/>
          <w:color w:val="000000"/>
          <w:sz w:val="21"/>
          <w:szCs w:val="21"/>
          <w:shd w:val="clear" w:color="auto" w:fill="FFFFFF"/>
          <w:lang w:val="uk-UA"/>
        </w:rPr>
        <w:t xml:space="preserve">, 2016. – 552 </w:t>
      </w:r>
      <w:r w:rsidRPr="00703AD2">
        <w:rPr>
          <w:rFonts w:ascii="Avenir Next" w:hAnsi="Avenir Next"/>
          <w:color w:val="000000"/>
          <w:sz w:val="21"/>
          <w:szCs w:val="21"/>
          <w:shd w:val="clear" w:color="auto" w:fill="FFFFFF"/>
          <w:lang w:val="en-US"/>
        </w:rPr>
        <w:t>c</w:t>
      </w:r>
      <w:r w:rsidRPr="00703AD2">
        <w:rPr>
          <w:rFonts w:ascii="Avenir Next" w:hAnsi="Avenir Next"/>
          <w:color w:val="000000"/>
          <w:sz w:val="21"/>
          <w:szCs w:val="21"/>
          <w:shd w:val="clear" w:color="auto" w:fill="FFFFFF"/>
          <w:lang w:val="uk-UA"/>
        </w:rPr>
        <w:t>.</w:t>
      </w:r>
    </w:p>
    <w:p w14:paraId="003EE1C5" w14:textId="5851D584" w:rsidR="003E053D" w:rsidRPr="00703AD2" w:rsidRDefault="00703AD2" w:rsidP="00E65143">
      <w:pPr>
        <w:pStyle w:val="a7"/>
        <w:numPr>
          <w:ilvl w:val="0"/>
          <w:numId w:val="19"/>
        </w:numPr>
        <w:spacing w:after="0" w:line="240" w:lineRule="auto"/>
        <w:jc w:val="both"/>
        <w:rPr>
          <w:color w:val="000000"/>
          <w:sz w:val="21"/>
          <w:szCs w:val="21"/>
          <w:shd w:val="clear" w:color="auto" w:fill="FFFFFF"/>
          <w:lang w:val="uk-UA"/>
        </w:rPr>
      </w:pPr>
      <w:proofErr w:type="spellStart"/>
      <w:r w:rsidRPr="00703AD2">
        <w:rPr>
          <w:rFonts w:ascii="Avenir Next" w:hAnsi="Avenir Next"/>
          <w:color w:val="000000"/>
          <w:sz w:val="21"/>
          <w:szCs w:val="21"/>
          <w:shd w:val="clear" w:color="auto" w:fill="FFFFFF"/>
          <w:lang w:val="uk-UA"/>
        </w:rPr>
        <w:t>Мацієвський</w:t>
      </w:r>
      <w:proofErr w:type="spellEnd"/>
      <w:r w:rsidRPr="00703AD2">
        <w:rPr>
          <w:rFonts w:ascii="Avenir Next" w:hAnsi="Avenir Next"/>
          <w:color w:val="000000"/>
          <w:sz w:val="21"/>
          <w:szCs w:val="21"/>
          <w:shd w:val="clear" w:color="auto" w:fill="FFFFFF"/>
          <w:lang w:val="uk-UA"/>
        </w:rPr>
        <w:t xml:space="preserve"> Ю. В.</w:t>
      </w:r>
      <w:r w:rsidRPr="00703AD2">
        <w:rPr>
          <w:color w:val="000000"/>
          <w:sz w:val="21"/>
          <w:szCs w:val="21"/>
          <w:shd w:val="clear" w:color="auto" w:fill="FFFFFF"/>
          <w:lang w:val="uk-UA"/>
        </w:rPr>
        <w:t xml:space="preserve"> </w:t>
      </w:r>
      <w:r w:rsidR="003E053D" w:rsidRPr="00703AD2">
        <w:rPr>
          <w:color w:val="000000"/>
          <w:sz w:val="21"/>
          <w:szCs w:val="21"/>
          <w:shd w:val="clear" w:color="auto" w:fill="FFFFFF"/>
          <w:lang w:val="uk-UA"/>
        </w:rPr>
        <w:t>«</w:t>
      </w:r>
      <w:r w:rsidR="003E053D" w:rsidRPr="00703AD2">
        <w:rPr>
          <w:rFonts w:ascii="Avenir Next" w:hAnsi="Avenir Next"/>
          <w:color w:val="000000"/>
          <w:sz w:val="21"/>
          <w:szCs w:val="21"/>
          <w:shd w:val="clear" w:color="auto" w:fill="FFFFFF"/>
          <w:lang w:val="uk-UA"/>
        </w:rPr>
        <w:t>Помаранчева революція</w:t>
      </w:r>
      <w:r w:rsidR="003E053D" w:rsidRPr="00703AD2">
        <w:rPr>
          <w:color w:val="000000"/>
          <w:sz w:val="21"/>
          <w:szCs w:val="21"/>
          <w:shd w:val="clear" w:color="auto" w:fill="FFFFFF"/>
          <w:lang w:val="uk-UA"/>
        </w:rPr>
        <w:t>»</w:t>
      </w:r>
      <w:r w:rsidR="003E053D" w:rsidRPr="00703AD2">
        <w:rPr>
          <w:rFonts w:ascii="Avenir Next" w:hAnsi="Avenir Next"/>
          <w:color w:val="000000"/>
          <w:sz w:val="21"/>
          <w:szCs w:val="21"/>
          <w:shd w:val="clear" w:color="auto" w:fill="FFFFFF"/>
          <w:lang w:val="uk-UA"/>
        </w:rPr>
        <w:t xml:space="preserve"> крізь призму міждисциплінарних соціальних досліджень // Політ. менеджмент — 2005. — № 6.. — </w:t>
      </w:r>
      <w:proofErr w:type="spellStart"/>
      <w:r w:rsidR="003E053D" w:rsidRPr="00703AD2">
        <w:rPr>
          <w:rFonts w:ascii="Avenir Next" w:hAnsi="Avenir Next"/>
          <w:color w:val="000000"/>
          <w:sz w:val="21"/>
          <w:szCs w:val="21"/>
          <w:shd w:val="clear" w:color="auto" w:fill="FFFFFF"/>
          <w:lang w:val="uk-UA"/>
        </w:rPr>
        <w:t>Бібліогр</w:t>
      </w:r>
      <w:proofErr w:type="spellEnd"/>
      <w:r w:rsidR="003E053D" w:rsidRPr="00703AD2">
        <w:rPr>
          <w:rFonts w:ascii="Avenir Next" w:hAnsi="Avenir Next"/>
          <w:color w:val="000000"/>
          <w:sz w:val="21"/>
          <w:szCs w:val="21"/>
          <w:shd w:val="clear" w:color="auto" w:fill="FFFFFF"/>
          <w:lang w:val="uk-UA"/>
        </w:rPr>
        <w:t xml:space="preserve">.: 26 назв. — </w:t>
      </w:r>
      <w:proofErr w:type="spellStart"/>
      <w:r w:rsidR="003E053D" w:rsidRPr="00703AD2">
        <w:rPr>
          <w:rFonts w:ascii="Avenir Next" w:hAnsi="Avenir Next"/>
          <w:color w:val="000000"/>
          <w:sz w:val="21"/>
          <w:szCs w:val="21"/>
          <w:shd w:val="clear" w:color="auto" w:fill="FFFFFF"/>
          <w:lang w:val="uk-UA"/>
        </w:rPr>
        <w:t>укp</w:t>
      </w:r>
      <w:proofErr w:type="spellEnd"/>
      <w:r w:rsidR="003E053D" w:rsidRPr="00703AD2">
        <w:rPr>
          <w:rFonts w:ascii="Avenir Next" w:hAnsi="Avenir Next"/>
          <w:color w:val="000000"/>
          <w:sz w:val="21"/>
          <w:szCs w:val="21"/>
          <w:shd w:val="clear" w:color="auto" w:fill="FFFFFF"/>
          <w:lang w:val="uk-UA"/>
        </w:rPr>
        <w:t>.,</w:t>
      </w:r>
      <w:r w:rsidR="003E053D" w:rsidRPr="00703AD2">
        <w:rPr>
          <w:color w:val="000000"/>
          <w:sz w:val="21"/>
          <w:szCs w:val="21"/>
          <w:shd w:val="clear" w:color="auto" w:fill="FFFFFF"/>
          <w:lang w:val="uk-UA"/>
        </w:rPr>
        <w:t xml:space="preserve"> </w:t>
      </w:r>
      <w:r w:rsidR="003E053D" w:rsidRPr="00703AD2">
        <w:rPr>
          <w:rFonts w:ascii="Avenir Next" w:hAnsi="Avenir Next"/>
          <w:color w:val="000000"/>
          <w:sz w:val="21"/>
          <w:szCs w:val="21"/>
          <w:shd w:val="clear" w:color="auto" w:fill="FFFFFF"/>
          <w:lang w:val="uk-UA"/>
        </w:rPr>
        <w:t>С. 7-22</w:t>
      </w:r>
    </w:p>
    <w:p w14:paraId="6FACFF43" w14:textId="77777777" w:rsidR="00945A2B" w:rsidRPr="003E053D" w:rsidRDefault="00945A2B" w:rsidP="00E65143">
      <w:pPr>
        <w:spacing w:after="0" w:line="240" w:lineRule="auto"/>
        <w:jc w:val="both"/>
        <w:rPr>
          <w:lang w:val="uk-UA"/>
        </w:rPr>
      </w:pPr>
    </w:p>
    <w:p w14:paraId="0AE49B59" w14:textId="77777777" w:rsidR="00945A2B" w:rsidRPr="003E053D" w:rsidRDefault="00945A2B" w:rsidP="00E65143">
      <w:pPr>
        <w:spacing w:after="0" w:line="240" w:lineRule="auto"/>
        <w:jc w:val="both"/>
        <w:rPr>
          <w:lang w:val="uk-UA"/>
        </w:rPr>
      </w:pPr>
    </w:p>
    <w:p w14:paraId="49EF4E5A" w14:textId="77777777" w:rsidR="00945A2B" w:rsidRPr="003E053D" w:rsidRDefault="00945A2B" w:rsidP="00E65143">
      <w:pPr>
        <w:spacing w:after="0" w:line="240" w:lineRule="auto"/>
        <w:jc w:val="both"/>
        <w:rPr>
          <w:rFonts w:ascii="Avenir Next" w:hAnsi="Avenir Next"/>
          <w:color w:val="000000"/>
          <w:sz w:val="21"/>
          <w:szCs w:val="21"/>
          <w:shd w:val="clear" w:color="auto" w:fill="FFFFFF"/>
          <w:lang w:val="uk-UA"/>
        </w:rPr>
      </w:pPr>
    </w:p>
    <w:p w14:paraId="3E657ECE" w14:textId="77777777" w:rsidR="00D91D05" w:rsidRPr="003E053D" w:rsidRDefault="00D91D05" w:rsidP="00E65143">
      <w:pPr>
        <w:spacing w:after="0" w:line="240" w:lineRule="auto"/>
        <w:ind w:firstLine="720"/>
        <w:jc w:val="both"/>
        <w:rPr>
          <w:rFonts w:ascii="Times New Roman" w:eastAsia="Times New Roman" w:hAnsi="Times New Roman" w:cs="Times New Roman"/>
          <w:kern w:val="0"/>
          <w:sz w:val="28"/>
          <w:szCs w:val="28"/>
          <w:lang w:val="uk-UA"/>
          <w14:ligatures w14:val="none"/>
        </w:rPr>
      </w:pPr>
    </w:p>
    <w:sectPr w:rsidR="00D91D05" w:rsidRPr="003E053D">
      <w:headerReference w:type="default" r:id="rId9"/>
      <w:foot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5ED2B4" w16cid:durableId="673A1F9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BF7AE" w14:textId="77777777" w:rsidR="0043069E" w:rsidRDefault="0043069E">
      <w:pPr>
        <w:spacing w:after="0" w:line="240" w:lineRule="auto"/>
      </w:pPr>
      <w:r>
        <w:separator/>
      </w:r>
    </w:p>
  </w:endnote>
  <w:endnote w:type="continuationSeparator" w:id="0">
    <w:p w14:paraId="0DE44FE8" w14:textId="77777777" w:rsidR="0043069E" w:rsidRDefault="00430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w:altName w:val="Corbel"/>
    <w:charset w:val="00"/>
    <w:family w:val="swiss"/>
    <w:pitch w:val="variable"/>
    <w:sig w:usb0="8000002F" w:usb1="5000204A" w:usb2="00000000" w:usb3="00000000" w:csb0="0000009B" w:csb1="00000000"/>
  </w:font>
  <w:font w:name="Aptos">
    <w:altName w:val="Arial"/>
    <w:charset w:val="00"/>
    <w:family w:val="swiss"/>
    <w:pitch w:val="variable"/>
    <w:sig w:usb0="20000287" w:usb1="00000003"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6799A33" w14:paraId="56B575B3" w14:textId="77777777" w:rsidTr="56799A33">
      <w:trPr>
        <w:trHeight w:val="300"/>
      </w:trPr>
      <w:tc>
        <w:tcPr>
          <w:tcW w:w="3005" w:type="dxa"/>
        </w:tcPr>
        <w:p w14:paraId="3878176D" w14:textId="64671815" w:rsidR="56799A33" w:rsidRDefault="56799A33" w:rsidP="56799A33">
          <w:pPr>
            <w:pStyle w:val="af8"/>
            <w:ind w:left="-115"/>
          </w:pPr>
        </w:p>
      </w:tc>
      <w:tc>
        <w:tcPr>
          <w:tcW w:w="3005" w:type="dxa"/>
        </w:tcPr>
        <w:p w14:paraId="50CE5F1E" w14:textId="2A5AD383" w:rsidR="56799A33" w:rsidRDefault="56799A33" w:rsidP="56799A33">
          <w:pPr>
            <w:pStyle w:val="af8"/>
            <w:jc w:val="center"/>
          </w:pPr>
        </w:p>
      </w:tc>
      <w:tc>
        <w:tcPr>
          <w:tcW w:w="3005" w:type="dxa"/>
        </w:tcPr>
        <w:p w14:paraId="29FAB5AA" w14:textId="5388CF59" w:rsidR="56799A33" w:rsidRDefault="56799A33" w:rsidP="56799A33">
          <w:pPr>
            <w:pStyle w:val="af8"/>
            <w:ind w:right="-115"/>
            <w:jc w:val="right"/>
          </w:pPr>
        </w:p>
      </w:tc>
    </w:tr>
  </w:tbl>
  <w:p w14:paraId="145D2BC4" w14:textId="65B7AAAF" w:rsidR="56799A33" w:rsidRDefault="56799A33" w:rsidP="56799A33">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186A4" w14:textId="77777777" w:rsidR="0043069E" w:rsidRDefault="0043069E">
      <w:pPr>
        <w:spacing w:after="0" w:line="240" w:lineRule="auto"/>
      </w:pPr>
      <w:r>
        <w:separator/>
      </w:r>
    </w:p>
  </w:footnote>
  <w:footnote w:type="continuationSeparator" w:id="0">
    <w:p w14:paraId="397B96DD" w14:textId="77777777" w:rsidR="0043069E" w:rsidRDefault="00430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6799A33" w14:paraId="48EFB729" w14:textId="77777777" w:rsidTr="56799A33">
      <w:trPr>
        <w:trHeight w:val="300"/>
      </w:trPr>
      <w:tc>
        <w:tcPr>
          <w:tcW w:w="3005" w:type="dxa"/>
        </w:tcPr>
        <w:p w14:paraId="4A630CDF" w14:textId="3EA2B478" w:rsidR="56799A33" w:rsidRDefault="56799A33" w:rsidP="56799A33">
          <w:pPr>
            <w:pStyle w:val="af8"/>
            <w:ind w:left="-115"/>
          </w:pPr>
        </w:p>
      </w:tc>
      <w:tc>
        <w:tcPr>
          <w:tcW w:w="3005" w:type="dxa"/>
        </w:tcPr>
        <w:p w14:paraId="5E8D56E4" w14:textId="7B34F168" w:rsidR="56799A33" w:rsidRDefault="56799A33" w:rsidP="56799A33">
          <w:pPr>
            <w:pStyle w:val="af8"/>
            <w:jc w:val="center"/>
          </w:pPr>
        </w:p>
      </w:tc>
      <w:tc>
        <w:tcPr>
          <w:tcW w:w="3005" w:type="dxa"/>
        </w:tcPr>
        <w:p w14:paraId="4B8D1B14" w14:textId="23593EA5" w:rsidR="56799A33" w:rsidRDefault="56799A33" w:rsidP="56799A33">
          <w:pPr>
            <w:pStyle w:val="af8"/>
            <w:ind w:right="-115"/>
            <w:jc w:val="right"/>
          </w:pPr>
        </w:p>
      </w:tc>
    </w:tr>
  </w:tbl>
  <w:p w14:paraId="0FA73984" w14:textId="57B0F56A" w:rsidR="56799A33" w:rsidRDefault="56799A33" w:rsidP="56799A33">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70C2"/>
    <w:multiLevelType w:val="hybridMultilevel"/>
    <w:tmpl w:val="2B0CE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9C74C1"/>
    <w:multiLevelType w:val="hybridMultilevel"/>
    <w:tmpl w:val="DBD07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1C1F30"/>
    <w:multiLevelType w:val="multilevel"/>
    <w:tmpl w:val="5AF25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1119D8"/>
    <w:multiLevelType w:val="hybridMultilevel"/>
    <w:tmpl w:val="32FA2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C44332"/>
    <w:multiLevelType w:val="hybridMultilevel"/>
    <w:tmpl w:val="4CE45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A9163B"/>
    <w:multiLevelType w:val="hybridMultilevel"/>
    <w:tmpl w:val="1A28B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FA5A6A"/>
    <w:multiLevelType w:val="hybridMultilevel"/>
    <w:tmpl w:val="A8D22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4C2AE7"/>
    <w:multiLevelType w:val="hybridMultilevel"/>
    <w:tmpl w:val="28AA46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FD262D"/>
    <w:multiLevelType w:val="hybridMultilevel"/>
    <w:tmpl w:val="9BB28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455D26"/>
    <w:multiLevelType w:val="hybridMultilevel"/>
    <w:tmpl w:val="93606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104A28"/>
    <w:multiLevelType w:val="hybridMultilevel"/>
    <w:tmpl w:val="FD4C1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EC4276"/>
    <w:multiLevelType w:val="hybridMultilevel"/>
    <w:tmpl w:val="B9D0D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03294E"/>
    <w:multiLevelType w:val="hybridMultilevel"/>
    <w:tmpl w:val="B04CC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34145D"/>
    <w:multiLevelType w:val="hybridMultilevel"/>
    <w:tmpl w:val="B204D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6787C23"/>
    <w:multiLevelType w:val="hybridMultilevel"/>
    <w:tmpl w:val="B79C7436"/>
    <w:lvl w:ilvl="0" w:tplc="A462AE08">
      <w:start w:val="1"/>
      <w:numFmt w:val="decimal"/>
      <w:lvlText w:val="%1."/>
      <w:lvlJc w:val="left"/>
      <w:pPr>
        <w:ind w:left="720" w:hanging="360"/>
      </w:pPr>
      <w:rPr>
        <w:rFonts w:ascii="Avenir Next" w:hAnsi="Avenir Next"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DF4177"/>
    <w:multiLevelType w:val="hybridMultilevel"/>
    <w:tmpl w:val="75CED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2CE1B5E"/>
    <w:multiLevelType w:val="hybridMultilevel"/>
    <w:tmpl w:val="448C2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621444"/>
    <w:multiLevelType w:val="hybridMultilevel"/>
    <w:tmpl w:val="6D00F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821015"/>
    <w:multiLevelType w:val="hybridMultilevel"/>
    <w:tmpl w:val="72F22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18"/>
  </w:num>
  <w:num w:numId="5">
    <w:abstractNumId w:val="3"/>
  </w:num>
  <w:num w:numId="6">
    <w:abstractNumId w:val="0"/>
  </w:num>
  <w:num w:numId="7">
    <w:abstractNumId w:val="12"/>
  </w:num>
  <w:num w:numId="8">
    <w:abstractNumId w:val="6"/>
  </w:num>
  <w:num w:numId="9">
    <w:abstractNumId w:val="17"/>
  </w:num>
  <w:num w:numId="10">
    <w:abstractNumId w:val="13"/>
  </w:num>
  <w:num w:numId="11">
    <w:abstractNumId w:val="4"/>
  </w:num>
  <w:num w:numId="12">
    <w:abstractNumId w:val="10"/>
  </w:num>
  <w:num w:numId="13">
    <w:abstractNumId w:val="9"/>
  </w:num>
  <w:num w:numId="14">
    <w:abstractNumId w:val="16"/>
  </w:num>
  <w:num w:numId="15">
    <w:abstractNumId w:val="7"/>
  </w:num>
  <w:num w:numId="16">
    <w:abstractNumId w:val="1"/>
  </w:num>
  <w:num w:numId="17">
    <w:abstractNumId w:val="15"/>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2F1"/>
    <w:rsid w:val="000342D4"/>
    <w:rsid w:val="00041358"/>
    <w:rsid w:val="000642C4"/>
    <w:rsid w:val="0006516C"/>
    <w:rsid w:val="00074565"/>
    <w:rsid w:val="00082E8F"/>
    <w:rsid w:val="00085A7B"/>
    <w:rsid w:val="000900FC"/>
    <w:rsid w:val="000A1F37"/>
    <w:rsid w:val="000A64F0"/>
    <w:rsid w:val="000B48EA"/>
    <w:rsid w:val="000C2C15"/>
    <w:rsid w:val="000C362C"/>
    <w:rsid w:val="00106971"/>
    <w:rsid w:val="001077F6"/>
    <w:rsid w:val="0011041A"/>
    <w:rsid w:val="0012216C"/>
    <w:rsid w:val="001307E5"/>
    <w:rsid w:val="00132CB7"/>
    <w:rsid w:val="00135823"/>
    <w:rsid w:val="00141176"/>
    <w:rsid w:val="00144C9A"/>
    <w:rsid w:val="001566E7"/>
    <w:rsid w:val="0016117B"/>
    <w:rsid w:val="00184800"/>
    <w:rsid w:val="00190680"/>
    <w:rsid w:val="001A7A0B"/>
    <w:rsid w:val="001E3A77"/>
    <w:rsid w:val="001F591C"/>
    <w:rsid w:val="00204739"/>
    <w:rsid w:val="00234EFA"/>
    <w:rsid w:val="00257344"/>
    <w:rsid w:val="002A066E"/>
    <w:rsid w:val="002A0EBF"/>
    <w:rsid w:val="002A1513"/>
    <w:rsid w:val="002B164A"/>
    <w:rsid w:val="002B177B"/>
    <w:rsid w:val="00303ED1"/>
    <w:rsid w:val="00310561"/>
    <w:rsid w:val="00312C75"/>
    <w:rsid w:val="00315E5F"/>
    <w:rsid w:val="00325885"/>
    <w:rsid w:val="00334B01"/>
    <w:rsid w:val="003435CC"/>
    <w:rsid w:val="00371303"/>
    <w:rsid w:val="00381BAE"/>
    <w:rsid w:val="00381C3C"/>
    <w:rsid w:val="00385F70"/>
    <w:rsid w:val="003E053D"/>
    <w:rsid w:val="003E20A6"/>
    <w:rsid w:val="004016A8"/>
    <w:rsid w:val="004022A8"/>
    <w:rsid w:val="00406744"/>
    <w:rsid w:val="00417342"/>
    <w:rsid w:val="0043069E"/>
    <w:rsid w:val="0043376A"/>
    <w:rsid w:val="004368F7"/>
    <w:rsid w:val="00462464"/>
    <w:rsid w:val="0047235B"/>
    <w:rsid w:val="0048059A"/>
    <w:rsid w:val="0049304E"/>
    <w:rsid w:val="004B3C43"/>
    <w:rsid w:val="004B5D52"/>
    <w:rsid w:val="004D500D"/>
    <w:rsid w:val="004E5245"/>
    <w:rsid w:val="004E7C6C"/>
    <w:rsid w:val="004F16D2"/>
    <w:rsid w:val="004F6E3F"/>
    <w:rsid w:val="0051355A"/>
    <w:rsid w:val="0052012C"/>
    <w:rsid w:val="0052031E"/>
    <w:rsid w:val="0052311E"/>
    <w:rsid w:val="00536A33"/>
    <w:rsid w:val="00542E3E"/>
    <w:rsid w:val="00566E04"/>
    <w:rsid w:val="005749EE"/>
    <w:rsid w:val="00576C54"/>
    <w:rsid w:val="005872A9"/>
    <w:rsid w:val="00590266"/>
    <w:rsid w:val="00595988"/>
    <w:rsid w:val="005B08CD"/>
    <w:rsid w:val="005D6073"/>
    <w:rsid w:val="005E622C"/>
    <w:rsid w:val="00602D1D"/>
    <w:rsid w:val="0063403C"/>
    <w:rsid w:val="00634966"/>
    <w:rsid w:val="006377F3"/>
    <w:rsid w:val="006548B2"/>
    <w:rsid w:val="0065508A"/>
    <w:rsid w:val="006862E4"/>
    <w:rsid w:val="006C0314"/>
    <w:rsid w:val="006C7578"/>
    <w:rsid w:val="006F3F0C"/>
    <w:rsid w:val="006F475D"/>
    <w:rsid w:val="006F7188"/>
    <w:rsid w:val="00703AD2"/>
    <w:rsid w:val="0070716A"/>
    <w:rsid w:val="007222E4"/>
    <w:rsid w:val="00766D46"/>
    <w:rsid w:val="00786333"/>
    <w:rsid w:val="007C42F5"/>
    <w:rsid w:val="007D2E29"/>
    <w:rsid w:val="007E2430"/>
    <w:rsid w:val="00802664"/>
    <w:rsid w:val="00811866"/>
    <w:rsid w:val="0083697D"/>
    <w:rsid w:val="00846768"/>
    <w:rsid w:val="00847B13"/>
    <w:rsid w:val="00860789"/>
    <w:rsid w:val="00865212"/>
    <w:rsid w:val="00865C9C"/>
    <w:rsid w:val="008955D1"/>
    <w:rsid w:val="008A33BF"/>
    <w:rsid w:val="008A5252"/>
    <w:rsid w:val="008D2B69"/>
    <w:rsid w:val="008E57FC"/>
    <w:rsid w:val="0091043B"/>
    <w:rsid w:val="0093113B"/>
    <w:rsid w:val="0093796B"/>
    <w:rsid w:val="00945A2B"/>
    <w:rsid w:val="0095300B"/>
    <w:rsid w:val="0095417B"/>
    <w:rsid w:val="0095751F"/>
    <w:rsid w:val="009636A4"/>
    <w:rsid w:val="0096512E"/>
    <w:rsid w:val="00966ADC"/>
    <w:rsid w:val="00970AC4"/>
    <w:rsid w:val="00975CCE"/>
    <w:rsid w:val="009946BE"/>
    <w:rsid w:val="00994B65"/>
    <w:rsid w:val="009A5D61"/>
    <w:rsid w:val="009B390C"/>
    <w:rsid w:val="009C5A44"/>
    <w:rsid w:val="009C6A6F"/>
    <w:rsid w:val="009D1892"/>
    <w:rsid w:val="009D2387"/>
    <w:rsid w:val="009E11B2"/>
    <w:rsid w:val="009E2BBA"/>
    <w:rsid w:val="00A2053C"/>
    <w:rsid w:val="00A61FEF"/>
    <w:rsid w:val="00A67CED"/>
    <w:rsid w:val="00AD1D43"/>
    <w:rsid w:val="00B04565"/>
    <w:rsid w:val="00B111AF"/>
    <w:rsid w:val="00B14AE8"/>
    <w:rsid w:val="00B16D20"/>
    <w:rsid w:val="00B17D4C"/>
    <w:rsid w:val="00B364F2"/>
    <w:rsid w:val="00B37219"/>
    <w:rsid w:val="00B63BB0"/>
    <w:rsid w:val="00B86DC8"/>
    <w:rsid w:val="00BA5E29"/>
    <w:rsid w:val="00BA79DE"/>
    <w:rsid w:val="00BC5D2F"/>
    <w:rsid w:val="00BD0256"/>
    <w:rsid w:val="00BD3FA4"/>
    <w:rsid w:val="00BD77B2"/>
    <w:rsid w:val="00BD783F"/>
    <w:rsid w:val="00BE6D97"/>
    <w:rsid w:val="00BF5AB4"/>
    <w:rsid w:val="00C05387"/>
    <w:rsid w:val="00C328BC"/>
    <w:rsid w:val="00C354D4"/>
    <w:rsid w:val="00C35D14"/>
    <w:rsid w:val="00C36E53"/>
    <w:rsid w:val="00C3779F"/>
    <w:rsid w:val="00C477EE"/>
    <w:rsid w:val="00C609A6"/>
    <w:rsid w:val="00C6191A"/>
    <w:rsid w:val="00C63B84"/>
    <w:rsid w:val="00C67966"/>
    <w:rsid w:val="00C9297C"/>
    <w:rsid w:val="00CB1188"/>
    <w:rsid w:val="00CB19F6"/>
    <w:rsid w:val="00CB5E4A"/>
    <w:rsid w:val="00CC197B"/>
    <w:rsid w:val="00CC1DDA"/>
    <w:rsid w:val="00CC5D2A"/>
    <w:rsid w:val="00CD33EE"/>
    <w:rsid w:val="00CD4FDC"/>
    <w:rsid w:val="00CF5A60"/>
    <w:rsid w:val="00D01843"/>
    <w:rsid w:val="00D01F8A"/>
    <w:rsid w:val="00D02950"/>
    <w:rsid w:val="00D10D9E"/>
    <w:rsid w:val="00D16DBC"/>
    <w:rsid w:val="00D32E51"/>
    <w:rsid w:val="00D33EBA"/>
    <w:rsid w:val="00D36CAD"/>
    <w:rsid w:val="00D37955"/>
    <w:rsid w:val="00D539E6"/>
    <w:rsid w:val="00D5608A"/>
    <w:rsid w:val="00D6430D"/>
    <w:rsid w:val="00D82693"/>
    <w:rsid w:val="00D8786F"/>
    <w:rsid w:val="00D91D05"/>
    <w:rsid w:val="00DA7C1B"/>
    <w:rsid w:val="00DB2A6E"/>
    <w:rsid w:val="00DD3D6A"/>
    <w:rsid w:val="00DD5FF1"/>
    <w:rsid w:val="00DE09E4"/>
    <w:rsid w:val="00DE7FC9"/>
    <w:rsid w:val="00DF01CF"/>
    <w:rsid w:val="00DF1E23"/>
    <w:rsid w:val="00E332F1"/>
    <w:rsid w:val="00E3614F"/>
    <w:rsid w:val="00E5366D"/>
    <w:rsid w:val="00E54879"/>
    <w:rsid w:val="00E65143"/>
    <w:rsid w:val="00E66AA1"/>
    <w:rsid w:val="00E66E6A"/>
    <w:rsid w:val="00E740DE"/>
    <w:rsid w:val="00E7512C"/>
    <w:rsid w:val="00E759D7"/>
    <w:rsid w:val="00E86657"/>
    <w:rsid w:val="00E874AD"/>
    <w:rsid w:val="00E96550"/>
    <w:rsid w:val="00EB1AB7"/>
    <w:rsid w:val="00EB1D5F"/>
    <w:rsid w:val="00ED3EA7"/>
    <w:rsid w:val="00ED720B"/>
    <w:rsid w:val="00EE6A31"/>
    <w:rsid w:val="00F017E1"/>
    <w:rsid w:val="00F20251"/>
    <w:rsid w:val="00F36AF3"/>
    <w:rsid w:val="00F40F71"/>
    <w:rsid w:val="00F4119D"/>
    <w:rsid w:val="00F43D80"/>
    <w:rsid w:val="00F47F45"/>
    <w:rsid w:val="00F73965"/>
    <w:rsid w:val="00F90C69"/>
    <w:rsid w:val="00F97FD7"/>
    <w:rsid w:val="00FA2FC7"/>
    <w:rsid w:val="00FD1A36"/>
    <w:rsid w:val="00FD5821"/>
    <w:rsid w:val="00FF0AC7"/>
    <w:rsid w:val="00FF4CC8"/>
    <w:rsid w:val="56799A3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73EA"/>
  <w15:chartTrackingRefBased/>
  <w15:docId w15:val="{D6398FE5-E30B-4CD4-B5BD-5466B6D1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332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332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332F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332F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332F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332F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332F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332F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332F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2F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332F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332F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332F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332F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332F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332F1"/>
    <w:rPr>
      <w:rFonts w:eastAsiaTheme="majorEastAsia" w:cstheme="majorBidi"/>
      <w:color w:val="595959" w:themeColor="text1" w:themeTint="A6"/>
    </w:rPr>
  </w:style>
  <w:style w:type="character" w:customStyle="1" w:styleId="80">
    <w:name w:val="Заголовок 8 Знак"/>
    <w:basedOn w:val="a0"/>
    <w:link w:val="8"/>
    <w:uiPriority w:val="9"/>
    <w:semiHidden/>
    <w:rsid w:val="00E332F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332F1"/>
    <w:rPr>
      <w:rFonts w:eastAsiaTheme="majorEastAsia" w:cstheme="majorBidi"/>
      <w:color w:val="272727" w:themeColor="text1" w:themeTint="D8"/>
    </w:rPr>
  </w:style>
  <w:style w:type="paragraph" w:styleId="a3">
    <w:name w:val="Title"/>
    <w:basedOn w:val="a"/>
    <w:next w:val="a"/>
    <w:link w:val="a4"/>
    <w:uiPriority w:val="10"/>
    <w:qFormat/>
    <w:rsid w:val="00E332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332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2F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332F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32F1"/>
    <w:pPr>
      <w:spacing w:before="160"/>
      <w:jc w:val="center"/>
    </w:pPr>
    <w:rPr>
      <w:i/>
      <w:iCs/>
      <w:color w:val="404040" w:themeColor="text1" w:themeTint="BF"/>
    </w:rPr>
  </w:style>
  <w:style w:type="character" w:customStyle="1" w:styleId="22">
    <w:name w:val="Цитата 2 Знак"/>
    <w:basedOn w:val="a0"/>
    <w:link w:val="21"/>
    <w:uiPriority w:val="29"/>
    <w:rsid w:val="00E332F1"/>
    <w:rPr>
      <w:i/>
      <w:iCs/>
      <w:color w:val="404040" w:themeColor="text1" w:themeTint="BF"/>
    </w:rPr>
  </w:style>
  <w:style w:type="paragraph" w:styleId="a7">
    <w:name w:val="List Paragraph"/>
    <w:basedOn w:val="a"/>
    <w:uiPriority w:val="34"/>
    <w:qFormat/>
    <w:rsid w:val="00E332F1"/>
    <w:pPr>
      <w:ind w:left="720"/>
      <w:contextualSpacing/>
    </w:pPr>
  </w:style>
  <w:style w:type="character" w:styleId="a8">
    <w:name w:val="Intense Emphasis"/>
    <w:basedOn w:val="a0"/>
    <w:uiPriority w:val="21"/>
    <w:qFormat/>
    <w:rsid w:val="00E332F1"/>
    <w:rPr>
      <w:i/>
      <w:iCs/>
      <w:color w:val="0F4761" w:themeColor="accent1" w:themeShade="BF"/>
    </w:rPr>
  </w:style>
  <w:style w:type="paragraph" w:styleId="a9">
    <w:name w:val="Intense Quote"/>
    <w:basedOn w:val="a"/>
    <w:next w:val="a"/>
    <w:link w:val="aa"/>
    <w:uiPriority w:val="30"/>
    <w:qFormat/>
    <w:rsid w:val="00E332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332F1"/>
    <w:rPr>
      <w:i/>
      <w:iCs/>
      <w:color w:val="0F4761" w:themeColor="accent1" w:themeShade="BF"/>
    </w:rPr>
  </w:style>
  <w:style w:type="character" w:styleId="ab">
    <w:name w:val="Intense Reference"/>
    <w:basedOn w:val="a0"/>
    <w:uiPriority w:val="32"/>
    <w:qFormat/>
    <w:rsid w:val="00E332F1"/>
    <w:rPr>
      <w:b/>
      <w:bCs/>
      <w:smallCaps/>
      <w:color w:val="0F4761" w:themeColor="accent1" w:themeShade="BF"/>
      <w:spacing w:val="5"/>
    </w:rPr>
  </w:style>
  <w:style w:type="paragraph" w:styleId="ac">
    <w:name w:val="Normal (Web)"/>
    <w:basedOn w:val="a"/>
    <w:uiPriority w:val="99"/>
    <w:unhideWhenUsed/>
    <w:rsid w:val="00576C5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d">
    <w:name w:val="Hyperlink"/>
    <w:basedOn w:val="a0"/>
    <w:uiPriority w:val="99"/>
    <w:unhideWhenUsed/>
    <w:rsid w:val="00334B01"/>
    <w:rPr>
      <w:color w:val="467886" w:themeColor="hyperlink"/>
      <w:u w:val="single"/>
    </w:rPr>
  </w:style>
  <w:style w:type="character" w:customStyle="1" w:styleId="11">
    <w:name w:val="Неразрешенное упоминание1"/>
    <w:basedOn w:val="a0"/>
    <w:uiPriority w:val="99"/>
    <w:semiHidden/>
    <w:unhideWhenUsed/>
    <w:rsid w:val="00334B01"/>
    <w:rPr>
      <w:color w:val="605E5C"/>
      <w:shd w:val="clear" w:color="auto" w:fill="E1DFDD"/>
    </w:rPr>
  </w:style>
  <w:style w:type="character" w:styleId="ae">
    <w:name w:val="FollowedHyperlink"/>
    <w:basedOn w:val="a0"/>
    <w:uiPriority w:val="99"/>
    <w:semiHidden/>
    <w:unhideWhenUsed/>
    <w:rsid w:val="00994B65"/>
    <w:rPr>
      <w:color w:val="96607D" w:themeColor="followedHyperlink"/>
      <w:u w:val="single"/>
    </w:rPr>
  </w:style>
  <w:style w:type="character" w:styleId="af">
    <w:name w:val="annotation reference"/>
    <w:basedOn w:val="a0"/>
    <w:uiPriority w:val="99"/>
    <w:semiHidden/>
    <w:unhideWhenUsed/>
    <w:rsid w:val="00E740DE"/>
    <w:rPr>
      <w:sz w:val="16"/>
      <w:szCs w:val="16"/>
    </w:rPr>
  </w:style>
  <w:style w:type="paragraph" w:styleId="af0">
    <w:name w:val="annotation text"/>
    <w:basedOn w:val="a"/>
    <w:link w:val="af1"/>
    <w:uiPriority w:val="99"/>
    <w:semiHidden/>
    <w:unhideWhenUsed/>
    <w:rsid w:val="00E740DE"/>
    <w:pPr>
      <w:spacing w:line="240" w:lineRule="auto"/>
    </w:pPr>
    <w:rPr>
      <w:sz w:val="20"/>
      <w:szCs w:val="20"/>
    </w:rPr>
  </w:style>
  <w:style w:type="character" w:customStyle="1" w:styleId="af1">
    <w:name w:val="Текст примечания Знак"/>
    <w:basedOn w:val="a0"/>
    <w:link w:val="af0"/>
    <w:uiPriority w:val="99"/>
    <w:semiHidden/>
    <w:rsid w:val="00E740DE"/>
    <w:rPr>
      <w:sz w:val="20"/>
      <w:szCs w:val="20"/>
    </w:rPr>
  </w:style>
  <w:style w:type="paragraph" w:styleId="af2">
    <w:name w:val="annotation subject"/>
    <w:basedOn w:val="af0"/>
    <w:next w:val="af0"/>
    <w:link w:val="af3"/>
    <w:uiPriority w:val="99"/>
    <w:semiHidden/>
    <w:unhideWhenUsed/>
    <w:rsid w:val="00E740DE"/>
    <w:rPr>
      <w:b/>
      <w:bCs/>
    </w:rPr>
  </w:style>
  <w:style w:type="character" w:customStyle="1" w:styleId="af3">
    <w:name w:val="Тема примечания Знак"/>
    <w:basedOn w:val="af1"/>
    <w:link w:val="af2"/>
    <w:uiPriority w:val="99"/>
    <w:semiHidden/>
    <w:rsid w:val="00E740DE"/>
    <w:rPr>
      <w:b/>
      <w:bCs/>
      <w:sz w:val="20"/>
      <w:szCs w:val="20"/>
    </w:rPr>
  </w:style>
  <w:style w:type="paragraph" w:styleId="af4">
    <w:name w:val="Balloon Text"/>
    <w:basedOn w:val="a"/>
    <w:link w:val="af5"/>
    <w:uiPriority w:val="99"/>
    <w:semiHidden/>
    <w:unhideWhenUsed/>
    <w:rsid w:val="00536A33"/>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536A33"/>
    <w:rPr>
      <w:rFonts w:ascii="Segoe UI" w:hAnsi="Segoe UI" w:cs="Segoe UI"/>
      <w:sz w:val="18"/>
      <w:szCs w:val="18"/>
    </w:rPr>
  </w:style>
  <w:style w:type="character" w:customStyle="1" w:styleId="23">
    <w:name w:val="Неразрешенное упоминание2"/>
    <w:basedOn w:val="a0"/>
    <w:uiPriority w:val="99"/>
    <w:semiHidden/>
    <w:unhideWhenUsed/>
    <w:rsid w:val="00E5366D"/>
    <w:rPr>
      <w:color w:val="605E5C"/>
      <w:shd w:val="clear" w:color="auto" w:fill="E1DFDD"/>
    </w:rPr>
  </w:style>
  <w:style w:type="table" w:styleId="af6">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7">
    <w:name w:val="Верхний колонтитул Знак"/>
    <w:basedOn w:val="a0"/>
    <w:link w:val="af8"/>
    <w:uiPriority w:val="99"/>
  </w:style>
  <w:style w:type="paragraph" w:styleId="af8">
    <w:name w:val="header"/>
    <w:basedOn w:val="a"/>
    <w:link w:val="af7"/>
    <w:uiPriority w:val="99"/>
    <w:unhideWhenUsed/>
    <w:pPr>
      <w:tabs>
        <w:tab w:val="center" w:pos="4680"/>
        <w:tab w:val="right" w:pos="9360"/>
      </w:tabs>
      <w:spacing w:after="0" w:line="240" w:lineRule="auto"/>
    </w:pPr>
  </w:style>
  <w:style w:type="character" w:customStyle="1" w:styleId="af9">
    <w:name w:val="Нижний колонтитул Знак"/>
    <w:basedOn w:val="a0"/>
    <w:link w:val="afa"/>
    <w:uiPriority w:val="99"/>
  </w:style>
  <w:style w:type="paragraph" w:styleId="afa">
    <w:name w:val="footer"/>
    <w:basedOn w:val="a"/>
    <w:link w:val="af9"/>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4397">
      <w:bodyDiv w:val="1"/>
      <w:marLeft w:val="0"/>
      <w:marRight w:val="0"/>
      <w:marTop w:val="0"/>
      <w:marBottom w:val="0"/>
      <w:divBdr>
        <w:top w:val="none" w:sz="0" w:space="0" w:color="auto"/>
        <w:left w:val="none" w:sz="0" w:space="0" w:color="auto"/>
        <w:bottom w:val="none" w:sz="0" w:space="0" w:color="auto"/>
        <w:right w:val="none" w:sz="0" w:space="0" w:color="auto"/>
      </w:divBdr>
    </w:div>
    <w:div w:id="78523614">
      <w:bodyDiv w:val="1"/>
      <w:marLeft w:val="0"/>
      <w:marRight w:val="0"/>
      <w:marTop w:val="0"/>
      <w:marBottom w:val="0"/>
      <w:divBdr>
        <w:top w:val="none" w:sz="0" w:space="0" w:color="auto"/>
        <w:left w:val="none" w:sz="0" w:space="0" w:color="auto"/>
        <w:bottom w:val="none" w:sz="0" w:space="0" w:color="auto"/>
        <w:right w:val="none" w:sz="0" w:space="0" w:color="auto"/>
      </w:divBdr>
      <w:divsChild>
        <w:div w:id="1635401759">
          <w:marLeft w:val="0"/>
          <w:marRight w:val="0"/>
          <w:marTop w:val="0"/>
          <w:marBottom w:val="0"/>
          <w:divBdr>
            <w:top w:val="none" w:sz="0" w:space="0" w:color="auto"/>
            <w:left w:val="none" w:sz="0" w:space="0" w:color="auto"/>
            <w:bottom w:val="none" w:sz="0" w:space="0" w:color="auto"/>
            <w:right w:val="none" w:sz="0" w:space="0" w:color="auto"/>
          </w:divBdr>
          <w:divsChild>
            <w:div w:id="773327818">
              <w:marLeft w:val="0"/>
              <w:marRight w:val="0"/>
              <w:marTop w:val="0"/>
              <w:marBottom w:val="0"/>
              <w:divBdr>
                <w:top w:val="none" w:sz="0" w:space="0" w:color="auto"/>
                <w:left w:val="none" w:sz="0" w:space="0" w:color="auto"/>
                <w:bottom w:val="none" w:sz="0" w:space="0" w:color="auto"/>
                <w:right w:val="none" w:sz="0" w:space="0" w:color="auto"/>
              </w:divBdr>
              <w:divsChild>
                <w:div w:id="3825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5180">
      <w:bodyDiv w:val="1"/>
      <w:marLeft w:val="0"/>
      <w:marRight w:val="0"/>
      <w:marTop w:val="0"/>
      <w:marBottom w:val="0"/>
      <w:divBdr>
        <w:top w:val="none" w:sz="0" w:space="0" w:color="auto"/>
        <w:left w:val="none" w:sz="0" w:space="0" w:color="auto"/>
        <w:bottom w:val="none" w:sz="0" w:space="0" w:color="auto"/>
        <w:right w:val="none" w:sz="0" w:space="0" w:color="auto"/>
      </w:divBdr>
    </w:div>
    <w:div w:id="272178046">
      <w:bodyDiv w:val="1"/>
      <w:marLeft w:val="0"/>
      <w:marRight w:val="0"/>
      <w:marTop w:val="0"/>
      <w:marBottom w:val="0"/>
      <w:divBdr>
        <w:top w:val="none" w:sz="0" w:space="0" w:color="auto"/>
        <w:left w:val="none" w:sz="0" w:space="0" w:color="auto"/>
        <w:bottom w:val="none" w:sz="0" w:space="0" w:color="auto"/>
        <w:right w:val="none" w:sz="0" w:space="0" w:color="auto"/>
      </w:divBdr>
    </w:div>
    <w:div w:id="310334816">
      <w:bodyDiv w:val="1"/>
      <w:marLeft w:val="0"/>
      <w:marRight w:val="0"/>
      <w:marTop w:val="0"/>
      <w:marBottom w:val="0"/>
      <w:divBdr>
        <w:top w:val="none" w:sz="0" w:space="0" w:color="auto"/>
        <w:left w:val="none" w:sz="0" w:space="0" w:color="auto"/>
        <w:bottom w:val="none" w:sz="0" w:space="0" w:color="auto"/>
        <w:right w:val="none" w:sz="0" w:space="0" w:color="auto"/>
      </w:divBdr>
    </w:div>
    <w:div w:id="327751230">
      <w:bodyDiv w:val="1"/>
      <w:marLeft w:val="0"/>
      <w:marRight w:val="0"/>
      <w:marTop w:val="0"/>
      <w:marBottom w:val="0"/>
      <w:divBdr>
        <w:top w:val="none" w:sz="0" w:space="0" w:color="auto"/>
        <w:left w:val="none" w:sz="0" w:space="0" w:color="auto"/>
        <w:bottom w:val="none" w:sz="0" w:space="0" w:color="auto"/>
        <w:right w:val="none" w:sz="0" w:space="0" w:color="auto"/>
      </w:divBdr>
    </w:div>
    <w:div w:id="492448915">
      <w:bodyDiv w:val="1"/>
      <w:marLeft w:val="0"/>
      <w:marRight w:val="0"/>
      <w:marTop w:val="0"/>
      <w:marBottom w:val="0"/>
      <w:divBdr>
        <w:top w:val="none" w:sz="0" w:space="0" w:color="auto"/>
        <w:left w:val="none" w:sz="0" w:space="0" w:color="auto"/>
        <w:bottom w:val="none" w:sz="0" w:space="0" w:color="auto"/>
        <w:right w:val="none" w:sz="0" w:space="0" w:color="auto"/>
      </w:divBdr>
      <w:divsChild>
        <w:div w:id="654799534">
          <w:marLeft w:val="0"/>
          <w:marRight w:val="0"/>
          <w:marTop w:val="0"/>
          <w:marBottom w:val="0"/>
          <w:divBdr>
            <w:top w:val="none" w:sz="0" w:space="0" w:color="auto"/>
            <w:left w:val="none" w:sz="0" w:space="0" w:color="auto"/>
            <w:bottom w:val="none" w:sz="0" w:space="0" w:color="auto"/>
            <w:right w:val="none" w:sz="0" w:space="0" w:color="auto"/>
          </w:divBdr>
          <w:divsChild>
            <w:div w:id="1504277970">
              <w:marLeft w:val="0"/>
              <w:marRight w:val="0"/>
              <w:marTop w:val="0"/>
              <w:marBottom w:val="0"/>
              <w:divBdr>
                <w:top w:val="none" w:sz="0" w:space="0" w:color="auto"/>
                <w:left w:val="none" w:sz="0" w:space="0" w:color="auto"/>
                <w:bottom w:val="none" w:sz="0" w:space="0" w:color="auto"/>
                <w:right w:val="none" w:sz="0" w:space="0" w:color="auto"/>
              </w:divBdr>
              <w:divsChild>
                <w:div w:id="32925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21518">
      <w:bodyDiv w:val="1"/>
      <w:marLeft w:val="0"/>
      <w:marRight w:val="0"/>
      <w:marTop w:val="0"/>
      <w:marBottom w:val="0"/>
      <w:divBdr>
        <w:top w:val="none" w:sz="0" w:space="0" w:color="auto"/>
        <w:left w:val="none" w:sz="0" w:space="0" w:color="auto"/>
        <w:bottom w:val="none" w:sz="0" w:space="0" w:color="auto"/>
        <w:right w:val="none" w:sz="0" w:space="0" w:color="auto"/>
      </w:divBdr>
    </w:div>
    <w:div w:id="582836828">
      <w:bodyDiv w:val="1"/>
      <w:marLeft w:val="0"/>
      <w:marRight w:val="0"/>
      <w:marTop w:val="0"/>
      <w:marBottom w:val="0"/>
      <w:divBdr>
        <w:top w:val="none" w:sz="0" w:space="0" w:color="auto"/>
        <w:left w:val="none" w:sz="0" w:space="0" w:color="auto"/>
        <w:bottom w:val="none" w:sz="0" w:space="0" w:color="auto"/>
        <w:right w:val="none" w:sz="0" w:space="0" w:color="auto"/>
      </w:divBdr>
    </w:div>
    <w:div w:id="660087643">
      <w:bodyDiv w:val="1"/>
      <w:marLeft w:val="0"/>
      <w:marRight w:val="0"/>
      <w:marTop w:val="0"/>
      <w:marBottom w:val="0"/>
      <w:divBdr>
        <w:top w:val="none" w:sz="0" w:space="0" w:color="auto"/>
        <w:left w:val="none" w:sz="0" w:space="0" w:color="auto"/>
        <w:bottom w:val="none" w:sz="0" w:space="0" w:color="auto"/>
        <w:right w:val="none" w:sz="0" w:space="0" w:color="auto"/>
      </w:divBdr>
    </w:div>
    <w:div w:id="687567403">
      <w:bodyDiv w:val="1"/>
      <w:marLeft w:val="0"/>
      <w:marRight w:val="0"/>
      <w:marTop w:val="0"/>
      <w:marBottom w:val="0"/>
      <w:divBdr>
        <w:top w:val="none" w:sz="0" w:space="0" w:color="auto"/>
        <w:left w:val="none" w:sz="0" w:space="0" w:color="auto"/>
        <w:bottom w:val="none" w:sz="0" w:space="0" w:color="auto"/>
        <w:right w:val="none" w:sz="0" w:space="0" w:color="auto"/>
      </w:divBdr>
    </w:div>
    <w:div w:id="718435539">
      <w:bodyDiv w:val="1"/>
      <w:marLeft w:val="0"/>
      <w:marRight w:val="0"/>
      <w:marTop w:val="0"/>
      <w:marBottom w:val="0"/>
      <w:divBdr>
        <w:top w:val="none" w:sz="0" w:space="0" w:color="auto"/>
        <w:left w:val="none" w:sz="0" w:space="0" w:color="auto"/>
        <w:bottom w:val="none" w:sz="0" w:space="0" w:color="auto"/>
        <w:right w:val="none" w:sz="0" w:space="0" w:color="auto"/>
      </w:divBdr>
    </w:div>
    <w:div w:id="805439431">
      <w:bodyDiv w:val="1"/>
      <w:marLeft w:val="0"/>
      <w:marRight w:val="0"/>
      <w:marTop w:val="0"/>
      <w:marBottom w:val="0"/>
      <w:divBdr>
        <w:top w:val="none" w:sz="0" w:space="0" w:color="auto"/>
        <w:left w:val="none" w:sz="0" w:space="0" w:color="auto"/>
        <w:bottom w:val="none" w:sz="0" w:space="0" w:color="auto"/>
        <w:right w:val="none" w:sz="0" w:space="0" w:color="auto"/>
      </w:divBdr>
    </w:div>
    <w:div w:id="831524528">
      <w:bodyDiv w:val="1"/>
      <w:marLeft w:val="0"/>
      <w:marRight w:val="0"/>
      <w:marTop w:val="0"/>
      <w:marBottom w:val="0"/>
      <w:divBdr>
        <w:top w:val="none" w:sz="0" w:space="0" w:color="auto"/>
        <w:left w:val="none" w:sz="0" w:space="0" w:color="auto"/>
        <w:bottom w:val="none" w:sz="0" w:space="0" w:color="auto"/>
        <w:right w:val="none" w:sz="0" w:space="0" w:color="auto"/>
      </w:divBdr>
    </w:div>
    <w:div w:id="848061262">
      <w:bodyDiv w:val="1"/>
      <w:marLeft w:val="0"/>
      <w:marRight w:val="0"/>
      <w:marTop w:val="0"/>
      <w:marBottom w:val="0"/>
      <w:divBdr>
        <w:top w:val="none" w:sz="0" w:space="0" w:color="auto"/>
        <w:left w:val="none" w:sz="0" w:space="0" w:color="auto"/>
        <w:bottom w:val="none" w:sz="0" w:space="0" w:color="auto"/>
        <w:right w:val="none" w:sz="0" w:space="0" w:color="auto"/>
      </w:divBdr>
    </w:div>
    <w:div w:id="866407823">
      <w:bodyDiv w:val="1"/>
      <w:marLeft w:val="0"/>
      <w:marRight w:val="0"/>
      <w:marTop w:val="0"/>
      <w:marBottom w:val="0"/>
      <w:divBdr>
        <w:top w:val="none" w:sz="0" w:space="0" w:color="auto"/>
        <w:left w:val="none" w:sz="0" w:space="0" w:color="auto"/>
        <w:bottom w:val="none" w:sz="0" w:space="0" w:color="auto"/>
        <w:right w:val="none" w:sz="0" w:space="0" w:color="auto"/>
      </w:divBdr>
    </w:div>
    <w:div w:id="873158128">
      <w:bodyDiv w:val="1"/>
      <w:marLeft w:val="0"/>
      <w:marRight w:val="0"/>
      <w:marTop w:val="0"/>
      <w:marBottom w:val="0"/>
      <w:divBdr>
        <w:top w:val="none" w:sz="0" w:space="0" w:color="auto"/>
        <w:left w:val="none" w:sz="0" w:space="0" w:color="auto"/>
        <w:bottom w:val="none" w:sz="0" w:space="0" w:color="auto"/>
        <w:right w:val="none" w:sz="0" w:space="0" w:color="auto"/>
      </w:divBdr>
    </w:div>
    <w:div w:id="923226850">
      <w:bodyDiv w:val="1"/>
      <w:marLeft w:val="0"/>
      <w:marRight w:val="0"/>
      <w:marTop w:val="0"/>
      <w:marBottom w:val="0"/>
      <w:divBdr>
        <w:top w:val="none" w:sz="0" w:space="0" w:color="auto"/>
        <w:left w:val="none" w:sz="0" w:space="0" w:color="auto"/>
        <w:bottom w:val="none" w:sz="0" w:space="0" w:color="auto"/>
        <w:right w:val="none" w:sz="0" w:space="0" w:color="auto"/>
      </w:divBdr>
    </w:div>
    <w:div w:id="1147085275">
      <w:bodyDiv w:val="1"/>
      <w:marLeft w:val="0"/>
      <w:marRight w:val="0"/>
      <w:marTop w:val="0"/>
      <w:marBottom w:val="0"/>
      <w:divBdr>
        <w:top w:val="none" w:sz="0" w:space="0" w:color="auto"/>
        <w:left w:val="none" w:sz="0" w:space="0" w:color="auto"/>
        <w:bottom w:val="none" w:sz="0" w:space="0" w:color="auto"/>
        <w:right w:val="none" w:sz="0" w:space="0" w:color="auto"/>
      </w:divBdr>
    </w:div>
    <w:div w:id="1219197768">
      <w:bodyDiv w:val="1"/>
      <w:marLeft w:val="0"/>
      <w:marRight w:val="0"/>
      <w:marTop w:val="0"/>
      <w:marBottom w:val="0"/>
      <w:divBdr>
        <w:top w:val="none" w:sz="0" w:space="0" w:color="auto"/>
        <w:left w:val="none" w:sz="0" w:space="0" w:color="auto"/>
        <w:bottom w:val="none" w:sz="0" w:space="0" w:color="auto"/>
        <w:right w:val="none" w:sz="0" w:space="0" w:color="auto"/>
      </w:divBdr>
    </w:div>
    <w:div w:id="1357803551">
      <w:bodyDiv w:val="1"/>
      <w:marLeft w:val="0"/>
      <w:marRight w:val="0"/>
      <w:marTop w:val="0"/>
      <w:marBottom w:val="0"/>
      <w:divBdr>
        <w:top w:val="none" w:sz="0" w:space="0" w:color="auto"/>
        <w:left w:val="none" w:sz="0" w:space="0" w:color="auto"/>
        <w:bottom w:val="none" w:sz="0" w:space="0" w:color="auto"/>
        <w:right w:val="none" w:sz="0" w:space="0" w:color="auto"/>
      </w:divBdr>
    </w:div>
    <w:div w:id="1407338974">
      <w:bodyDiv w:val="1"/>
      <w:marLeft w:val="0"/>
      <w:marRight w:val="0"/>
      <w:marTop w:val="0"/>
      <w:marBottom w:val="0"/>
      <w:divBdr>
        <w:top w:val="none" w:sz="0" w:space="0" w:color="auto"/>
        <w:left w:val="none" w:sz="0" w:space="0" w:color="auto"/>
        <w:bottom w:val="none" w:sz="0" w:space="0" w:color="auto"/>
        <w:right w:val="none" w:sz="0" w:space="0" w:color="auto"/>
      </w:divBdr>
    </w:div>
    <w:div w:id="1483546282">
      <w:bodyDiv w:val="1"/>
      <w:marLeft w:val="0"/>
      <w:marRight w:val="0"/>
      <w:marTop w:val="0"/>
      <w:marBottom w:val="0"/>
      <w:divBdr>
        <w:top w:val="none" w:sz="0" w:space="0" w:color="auto"/>
        <w:left w:val="none" w:sz="0" w:space="0" w:color="auto"/>
        <w:bottom w:val="none" w:sz="0" w:space="0" w:color="auto"/>
        <w:right w:val="none" w:sz="0" w:space="0" w:color="auto"/>
      </w:divBdr>
    </w:div>
    <w:div w:id="1598252932">
      <w:bodyDiv w:val="1"/>
      <w:marLeft w:val="0"/>
      <w:marRight w:val="0"/>
      <w:marTop w:val="0"/>
      <w:marBottom w:val="0"/>
      <w:divBdr>
        <w:top w:val="none" w:sz="0" w:space="0" w:color="auto"/>
        <w:left w:val="none" w:sz="0" w:space="0" w:color="auto"/>
        <w:bottom w:val="none" w:sz="0" w:space="0" w:color="auto"/>
        <w:right w:val="none" w:sz="0" w:space="0" w:color="auto"/>
      </w:divBdr>
      <w:divsChild>
        <w:div w:id="1806119805">
          <w:marLeft w:val="0"/>
          <w:marRight w:val="0"/>
          <w:marTop w:val="0"/>
          <w:marBottom w:val="0"/>
          <w:divBdr>
            <w:top w:val="none" w:sz="0" w:space="0" w:color="auto"/>
            <w:left w:val="none" w:sz="0" w:space="0" w:color="auto"/>
            <w:bottom w:val="none" w:sz="0" w:space="0" w:color="auto"/>
            <w:right w:val="none" w:sz="0" w:space="0" w:color="auto"/>
          </w:divBdr>
          <w:divsChild>
            <w:div w:id="476728018">
              <w:marLeft w:val="0"/>
              <w:marRight w:val="0"/>
              <w:marTop w:val="0"/>
              <w:marBottom w:val="0"/>
              <w:divBdr>
                <w:top w:val="none" w:sz="0" w:space="0" w:color="auto"/>
                <w:left w:val="none" w:sz="0" w:space="0" w:color="auto"/>
                <w:bottom w:val="none" w:sz="0" w:space="0" w:color="auto"/>
                <w:right w:val="none" w:sz="0" w:space="0" w:color="auto"/>
              </w:divBdr>
              <w:divsChild>
                <w:div w:id="21267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08421">
      <w:bodyDiv w:val="1"/>
      <w:marLeft w:val="0"/>
      <w:marRight w:val="0"/>
      <w:marTop w:val="0"/>
      <w:marBottom w:val="0"/>
      <w:divBdr>
        <w:top w:val="none" w:sz="0" w:space="0" w:color="auto"/>
        <w:left w:val="none" w:sz="0" w:space="0" w:color="auto"/>
        <w:bottom w:val="none" w:sz="0" w:space="0" w:color="auto"/>
        <w:right w:val="none" w:sz="0" w:space="0" w:color="auto"/>
      </w:divBdr>
      <w:divsChild>
        <w:div w:id="1166895914">
          <w:marLeft w:val="0"/>
          <w:marRight w:val="0"/>
          <w:marTop w:val="0"/>
          <w:marBottom w:val="0"/>
          <w:divBdr>
            <w:top w:val="none" w:sz="0" w:space="0" w:color="auto"/>
            <w:left w:val="none" w:sz="0" w:space="0" w:color="auto"/>
            <w:bottom w:val="none" w:sz="0" w:space="0" w:color="auto"/>
            <w:right w:val="none" w:sz="0" w:space="0" w:color="auto"/>
          </w:divBdr>
          <w:divsChild>
            <w:div w:id="1220627176">
              <w:marLeft w:val="0"/>
              <w:marRight w:val="0"/>
              <w:marTop w:val="0"/>
              <w:marBottom w:val="0"/>
              <w:divBdr>
                <w:top w:val="none" w:sz="0" w:space="0" w:color="auto"/>
                <w:left w:val="none" w:sz="0" w:space="0" w:color="auto"/>
                <w:bottom w:val="none" w:sz="0" w:space="0" w:color="auto"/>
                <w:right w:val="none" w:sz="0" w:space="0" w:color="auto"/>
              </w:divBdr>
              <w:divsChild>
                <w:div w:id="1126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24328">
      <w:bodyDiv w:val="1"/>
      <w:marLeft w:val="0"/>
      <w:marRight w:val="0"/>
      <w:marTop w:val="0"/>
      <w:marBottom w:val="0"/>
      <w:divBdr>
        <w:top w:val="none" w:sz="0" w:space="0" w:color="auto"/>
        <w:left w:val="none" w:sz="0" w:space="0" w:color="auto"/>
        <w:bottom w:val="none" w:sz="0" w:space="0" w:color="auto"/>
        <w:right w:val="none" w:sz="0" w:space="0" w:color="auto"/>
      </w:divBdr>
    </w:div>
    <w:div w:id="1685742340">
      <w:bodyDiv w:val="1"/>
      <w:marLeft w:val="0"/>
      <w:marRight w:val="0"/>
      <w:marTop w:val="0"/>
      <w:marBottom w:val="0"/>
      <w:divBdr>
        <w:top w:val="none" w:sz="0" w:space="0" w:color="auto"/>
        <w:left w:val="none" w:sz="0" w:space="0" w:color="auto"/>
        <w:bottom w:val="none" w:sz="0" w:space="0" w:color="auto"/>
        <w:right w:val="none" w:sz="0" w:space="0" w:color="auto"/>
      </w:divBdr>
    </w:div>
    <w:div w:id="1761296868">
      <w:bodyDiv w:val="1"/>
      <w:marLeft w:val="0"/>
      <w:marRight w:val="0"/>
      <w:marTop w:val="0"/>
      <w:marBottom w:val="0"/>
      <w:divBdr>
        <w:top w:val="none" w:sz="0" w:space="0" w:color="auto"/>
        <w:left w:val="none" w:sz="0" w:space="0" w:color="auto"/>
        <w:bottom w:val="none" w:sz="0" w:space="0" w:color="auto"/>
        <w:right w:val="none" w:sz="0" w:space="0" w:color="auto"/>
      </w:divBdr>
    </w:div>
    <w:div w:id="1843426800">
      <w:bodyDiv w:val="1"/>
      <w:marLeft w:val="0"/>
      <w:marRight w:val="0"/>
      <w:marTop w:val="0"/>
      <w:marBottom w:val="0"/>
      <w:divBdr>
        <w:top w:val="none" w:sz="0" w:space="0" w:color="auto"/>
        <w:left w:val="none" w:sz="0" w:space="0" w:color="auto"/>
        <w:bottom w:val="none" w:sz="0" w:space="0" w:color="auto"/>
        <w:right w:val="none" w:sz="0" w:space="0" w:color="auto"/>
      </w:divBdr>
    </w:div>
    <w:div w:id="1930195139">
      <w:bodyDiv w:val="1"/>
      <w:marLeft w:val="0"/>
      <w:marRight w:val="0"/>
      <w:marTop w:val="0"/>
      <w:marBottom w:val="0"/>
      <w:divBdr>
        <w:top w:val="none" w:sz="0" w:space="0" w:color="auto"/>
        <w:left w:val="none" w:sz="0" w:space="0" w:color="auto"/>
        <w:bottom w:val="none" w:sz="0" w:space="0" w:color="auto"/>
        <w:right w:val="none" w:sz="0" w:space="0" w:color="auto"/>
      </w:divBdr>
    </w:div>
    <w:div w:id="1938977032">
      <w:bodyDiv w:val="1"/>
      <w:marLeft w:val="0"/>
      <w:marRight w:val="0"/>
      <w:marTop w:val="0"/>
      <w:marBottom w:val="0"/>
      <w:divBdr>
        <w:top w:val="none" w:sz="0" w:space="0" w:color="auto"/>
        <w:left w:val="none" w:sz="0" w:space="0" w:color="auto"/>
        <w:bottom w:val="none" w:sz="0" w:space="0" w:color="auto"/>
        <w:right w:val="none" w:sz="0" w:space="0" w:color="auto"/>
      </w:divBdr>
    </w:div>
    <w:div w:id="2026859312">
      <w:bodyDiv w:val="1"/>
      <w:marLeft w:val="0"/>
      <w:marRight w:val="0"/>
      <w:marTop w:val="0"/>
      <w:marBottom w:val="0"/>
      <w:divBdr>
        <w:top w:val="none" w:sz="0" w:space="0" w:color="auto"/>
        <w:left w:val="none" w:sz="0" w:space="0" w:color="auto"/>
        <w:bottom w:val="none" w:sz="0" w:space="0" w:color="auto"/>
        <w:right w:val="none" w:sz="0" w:space="0" w:color="auto"/>
      </w:divBdr>
    </w:div>
    <w:div w:id="2033915144">
      <w:bodyDiv w:val="1"/>
      <w:marLeft w:val="0"/>
      <w:marRight w:val="0"/>
      <w:marTop w:val="0"/>
      <w:marBottom w:val="0"/>
      <w:divBdr>
        <w:top w:val="none" w:sz="0" w:space="0" w:color="auto"/>
        <w:left w:val="none" w:sz="0" w:space="0" w:color="auto"/>
        <w:bottom w:val="none" w:sz="0" w:space="0" w:color="auto"/>
        <w:right w:val="none" w:sz="0" w:space="0" w:color="auto"/>
      </w:divBdr>
    </w:div>
    <w:div w:id="2054311234">
      <w:bodyDiv w:val="1"/>
      <w:marLeft w:val="0"/>
      <w:marRight w:val="0"/>
      <w:marTop w:val="0"/>
      <w:marBottom w:val="0"/>
      <w:divBdr>
        <w:top w:val="none" w:sz="0" w:space="0" w:color="auto"/>
        <w:left w:val="none" w:sz="0" w:space="0" w:color="auto"/>
        <w:bottom w:val="none" w:sz="0" w:space="0" w:color="auto"/>
        <w:right w:val="none" w:sz="0" w:space="0" w:color="auto"/>
      </w:divBdr>
      <w:divsChild>
        <w:div w:id="1597134530">
          <w:marLeft w:val="0"/>
          <w:marRight w:val="0"/>
          <w:marTop w:val="0"/>
          <w:marBottom w:val="0"/>
          <w:divBdr>
            <w:top w:val="none" w:sz="0" w:space="0" w:color="auto"/>
            <w:left w:val="none" w:sz="0" w:space="0" w:color="auto"/>
            <w:bottom w:val="none" w:sz="0" w:space="0" w:color="auto"/>
            <w:right w:val="none" w:sz="0" w:space="0" w:color="auto"/>
          </w:divBdr>
          <w:divsChild>
            <w:div w:id="37315203">
              <w:marLeft w:val="0"/>
              <w:marRight w:val="0"/>
              <w:marTop w:val="0"/>
              <w:marBottom w:val="0"/>
              <w:divBdr>
                <w:top w:val="none" w:sz="0" w:space="0" w:color="auto"/>
                <w:left w:val="none" w:sz="0" w:space="0" w:color="auto"/>
                <w:bottom w:val="none" w:sz="0" w:space="0" w:color="auto"/>
                <w:right w:val="none" w:sz="0" w:space="0" w:color="auto"/>
              </w:divBdr>
              <w:divsChild>
                <w:div w:id="19406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001">
      <w:bodyDiv w:val="1"/>
      <w:marLeft w:val="0"/>
      <w:marRight w:val="0"/>
      <w:marTop w:val="0"/>
      <w:marBottom w:val="0"/>
      <w:divBdr>
        <w:top w:val="none" w:sz="0" w:space="0" w:color="auto"/>
        <w:left w:val="none" w:sz="0" w:space="0" w:color="auto"/>
        <w:bottom w:val="none" w:sz="0" w:space="0" w:color="auto"/>
        <w:right w:val="none" w:sz="0" w:space="0" w:color="auto"/>
      </w:divBdr>
    </w:div>
    <w:div w:id="214021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B1AAE-A148-4C95-9EAF-EACF0D95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54</Pages>
  <Words>13189</Words>
  <Characters>75181</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Осін Вадим Володимирович</dc:creator>
  <cp:keywords/>
  <dc:description/>
  <cp:lastModifiedBy>RePack by Diakov</cp:lastModifiedBy>
  <cp:revision>22</cp:revision>
  <dcterms:created xsi:type="dcterms:W3CDTF">2024-06-24T05:15:00Z</dcterms:created>
  <dcterms:modified xsi:type="dcterms:W3CDTF">2024-06-24T10:22:00Z</dcterms:modified>
</cp:coreProperties>
</file>