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BFE" w:rsidRDefault="00F82F7B">
      <w:pPr>
        <w:spacing w:after="0" w:line="240" w:lineRule="auto"/>
        <w:jc w:val="center"/>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Міністерство освіти і науки України</w:t>
      </w:r>
    </w:p>
    <w:p w:rsidR="006D6BFE" w:rsidRDefault="00F82F7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Національний технічний університет</w:t>
      </w:r>
    </w:p>
    <w:p w:rsidR="006D6BFE" w:rsidRDefault="00F82F7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«Дніпровська політехніка»</w:t>
      </w:r>
    </w:p>
    <w:tbl>
      <w:tblPr>
        <w:tblStyle w:val="Style23"/>
        <w:tblW w:w="5812" w:type="dxa"/>
        <w:jc w:val="center"/>
        <w:tblInd w:w="0" w:type="dxa"/>
        <w:tblBorders>
          <w:bottom w:val="single" w:sz="24" w:space="0" w:color="000000"/>
        </w:tblBorders>
        <w:tblLayout w:type="fixed"/>
        <w:tblLook w:val="04A0" w:firstRow="1" w:lastRow="0" w:firstColumn="1" w:lastColumn="0" w:noHBand="0" w:noVBand="1"/>
      </w:tblPr>
      <w:tblGrid>
        <w:gridCol w:w="5812"/>
      </w:tblGrid>
      <w:tr w:rsidR="006D6BFE">
        <w:trPr>
          <w:trHeight w:val="195"/>
          <w:jc w:val="center"/>
        </w:trPr>
        <w:tc>
          <w:tcPr>
            <w:tcW w:w="5812" w:type="dxa"/>
            <w:tcBorders>
              <w:bottom w:val="single" w:sz="24" w:space="0" w:color="000000"/>
            </w:tcBorders>
          </w:tcPr>
          <w:p w:rsidR="006D6BFE" w:rsidRDefault="006D6BFE">
            <w:pPr>
              <w:spacing w:after="0" w:line="240" w:lineRule="auto"/>
              <w:jc w:val="center"/>
              <w:rPr>
                <w:rFonts w:ascii="Times New Roman" w:eastAsia="Times New Roman" w:hAnsi="Times New Roman" w:cs="Times New Roman"/>
                <w:b/>
                <w:sz w:val="28"/>
                <w:szCs w:val="28"/>
              </w:rPr>
            </w:pPr>
          </w:p>
        </w:tc>
      </w:tr>
    </w:tbl>
    <w:p w:rsidR="006D6BFE" w:rsidRDefault="00F82F7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Навчально-науковий інститут гуманітарних і соціальних наук</w:t>
      </w:r>
    </w:p>
    <w:p w:rsidR="006D6BFE" w:rsidRDefault="00F82F7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Кафедра історії та політичної теорії</w:t>
      </w:r>
    </w:p>
    <w:p w:rsidR="006D6BFE" w:rsidRDefault="006D6BFE">
      <w:pPr>
        <w:spacing w:after="0" w:line="240" w:lineRule="auto"/>
        <w:jc w:val="center"/>
        <w:rPr>
          <w:rFonts w:ascii="Times New Roman" w:eastAsia="Times New Roman" w:hAnsi="Times New Roman" w:cs="Times New Roman"/>
          <w:b/>
          <w:sz w:val="28"/>
          <w:szCs w:val="28"/>
        </w:rPr>
      </w:pPr>
    </w:p>
    <w:p w:rsidR="006D6BFE" w:rsidRDefault="006D6BFE">
      <w:pPr>
        <w:spacing w:after="0" w:line="240" w:lineRule="auto"/>
        <w:jc w:val="center"/>
        <w:rPr>
          <w:rFonts w:ascii="Times New Roman" w:eastAsia="Times New Roman" w:hAnsi="Times New Roman" w:cs="Times New Roman"/>
          <w:b/>
          <w:sz w:val="28"/>
          <w:szCs w:val="28"/>
        </w:rPr>
      </w:pPr>
    </w:p>
    <w:p w:rsidR="006D6BFE" w:rsidRDefault="00F82F7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ПОЯСНЮВАЛЬНА ЗАПИСКА</w:t>
      </w:r>
    </w:p>
    <w:p w:rsidR="006D6BFE" w:rsidRDefault="00F82F7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кваліфікаційної роботи ступеня </w:t>
      </w:r>
      <w:r>
        <w:rPr>
          <w:rFonts w:ascii="Times New Roman" w:eastAsia="Times New Roman" w:hAnsi="Times New Roman" w:cs="Times New Roman"/>
          <w:b/>
          <w:sz w:val="28"/>
          <w:szCs w:val="28"/>
        </w:rPr>
        <w:t>бакалавра</w:t>
      </w:r>
    </w:p>
    <w:p w:rsidR="006D6BFE" w:rsidRDefault="006D6BFE">
      <w:pPr>
        <w:spacing w:after="0" w:line="240" w:lineRule="auto"/>
        <w:jc w:val="center"/>
        <w:rPr>
          <w:rFonts w:ascii="Times New Roman" w:eastAsia="Times New Roman" w:hAnsi="Times New Roman" w:cs="Times New Roman"/>
          <w:b/>
          <w:sz w:val="28"/>
          <w:szCs w:val="28"/>
        </w:rPr>
      </w:pPr>
    </w:p>
    <w:p w:rsidR="006D6BFE" w:rsidRDefault="006D6BFE">
      <w:pPr>
        <w:spacing w:after="0" w:line="240" w:lineRule="auto"/>
        <w:jc w:val="center"/>
        <w:rPr>
          <w:rFonts w:ascii="Times New Roman" w:eastAsia="Times New Roman" w:hAnsi="Times New Roman" w:cs="Times New Roman"/>
          <w:b/>
          <w:sz w:val="28"/>
          <w:szCs w:val="28"/>
        </w:rPr>
      </w:pPr>
    </w:p>
    <w:p w:rsidR="006D6BFE" w:rsidRDefault="006D6BFE">
      <w:pPr>
        <w:spacing w:after="0" w:line="240" w:lineRule="auto"/>
        <w:jc w:val="center"/>
        <w:rPr>
          <w:rFonts w:ascii="Times New Roman" w:eastAsia="Times New Roman" w:hAnsi="Times New Roman" w:cs="Times New Roman"/>
          <w:b/>
          <w:sz w:val="28"/>
          <w:szCs w:val="28"/>
        </w:rPr>
      </w:pPr>
    </w:p>
    <w:p w:rsidR="006D6BFE" w:rsidRDefault="00F82F7B">
      <w:pPr>
        <w:tabs>
          <w:tab w:val="left" w:pos="907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студента </w:t>
      </w:r>
      <w:proofErr w:type="spellStart"/>
      <w:r>
        <w:rPr>
          <w:rFonts w:ascii="Times New Roman" w:eastAsia="Times New Roman" w:hAnsi="Times New Roman" w:cs="Times New Roman"/>
          <w:sz w:val="28"/>
          <w:szCs w:val="28"/>
        </w:rPr>
        <w:t>______________Буро</w:t>
      </w:r>
      <w:proofErr w:type="spellEnd"/>
      <w:r>
        <w:rPr>
          <w:rFonts w:ascii="Times New Roman" w:eastAsia="Times New Roman" w:hAnsi="Times New Roman" w:cs="Times New Roman"/>
          <w:sz w:val="28"/>
          <w:szCs w:val="28"/>
        </w:rPr>
        <w:t>ва Антона Миколайовича________________</w:t>
      </w:r>
    </w:p>
    <w:p w:rsidR="006D6BFE" w:rsidRDefault="00F82F7B">
      <w:pPr>
        <w:tabs>
          <w:tab w:val="left" w:pos="907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(ПІБ)</w:t>
      </w:r>
    </w:p>
    <w:p w:rsidR="006D6BFE" w:rsidRDefault="00F82F7B">
      <w:pPr>
        <w:tabs>
          <w:tab w:val="left" w:pos="907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академічної групи </w:t>
      </w:r>
      <w:r>
        <w:rPr>
          <w:rFonts w:ascii="Times New Roman" w:eastAsia="Times New Roman" w:hAnsi="Times New Roman" w:cs="Times New Roman"/>
          <w:sz w:val="28"/>
          <w:szCs w:val="28"/>
        </w:rPr>
        <w:t>________________</w:t>
      </w:r>
      <w:r>
        <w:rPr>
          <w:rFonts w:ascii="Times New Roman" w:eastAsia="Times New Roman" w:hAnsi="Times New Roman" w:cs="Times New Roman"/>
          <w:sz w:val="28"/>
          <w:szCs w:val="28"/>
          <w:u w:val="single"/>
        </w:rPr>
        <w:t>052-18-1</w:t>
      </w:r>
      <w:r>
        <w:rPr>
          <w:rFonts w:ascii="Times New Roman" w:eastAsia="Times New Roman" w:hAnsi="Times New Roman" w:cs="Times New Roman"/>
          <w:sz w:val="28"/>
          <w:szCs w:val="28"/>
        </w:rPr>
        <w:t>___________________________</w:t>
      </w:r>
    </w:p>
    <w:p w:rsidR="006D6BFE" w:rsidRDefault="00F82F7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(шифр)</w:t>
      </w:r>
    </w:p>
    <w:p w:rsidR="006D6BFE" w:rsidRDefault="00F82F7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спеціальності </w:t>
      </w:r>
      <w:r>
        <w:rPr>
          <w:rFonts w:ascii="Times New Roman" w:eastAsia="Times New Roman" w:hAnsi="Times New Roman" w:cs="Times New Roman"/>
          <w:b/>
          <w:sz w:val="28"/>
          <w:szCs w:val="28"/>
          <w:u w:val="single"/>
        </w:rPr>
        <w:t>052 Політологія</w:t>
      </w:r>
      <w:r>
        <w:rPr>
          <w:rFonts w:ascii="Times New Roman" w:eastAsia="Times New Roman" w:hAnsi="Times New Roman" w:cs="Times New Roman"/>
          <w:b/>
          <w:sz w:val="28"/>
          <w:szCs w:val="28"/>
        </w:rPr>
        <w:t>_______________________________________</w:t>
      </w:r>
    </w:p>
    <w:p w:rsidR="006D6BFE" w:rsidRDefault="00F82F7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(код і назва </w:t>
      </w:r>
      <w:r>
        <w:rPr>
          <w:rFonts w:ascii="Times New Roman" w:eastAsia="Times New Roman" w:hAnsi="Times New Roman" w:cs="Times New Roman"/>
          <w:sz w:val="28"/>
          <w:szCs w:val="28"/>
        </w:rPr>
        <w:t>спеціальності)</w:t>
      </w:r>
    </w:p>
    <w:p w:rsidR="006D6BFE" w:rsidRDefault="00F82F7B">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за освітньо-професійною програмою – </w:t>
      </w:r>
      <w:r>
        <w:rPr>
          <w:rFonts w:ascii="Times New Roman" w:eastAsia="Times New Roman" w:hAnsi="Times New Roman" w:cs="Times New Roman"/>
          <w:b/>
          <w:sz w:val="28"/>
          <w:szCs w:val="28"/>
          <w:u w:val="single"/>
        </w:rPr>
        <w:t xml:space="preserve">«Політологія </w:t>
      </w:r>
    </w:p>
    <w:p w:rsidR="006D6BFE" w:rsidRDefault="00F82F7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(офіційна назва)</w:t>
      </w:r>
    </w:p>
    <w:p w:rsidR="006D6BFE" w:rsidRDefault="006D6BFE">
      <w:pPr>
        <w:spacing w:after="0" w:line="240" w:lineRule="auto"/>
        <w:jc w:val="center"/>
        <w:rPr>
          <w:rFonts w:ascii="Times New Roman" w:eastAsia="Times New Roman" w:hAnsi="Times New Roman" w:cs="Times New Roman"/>
          <w:sz w:val="28"/>
          <w:szCs w:val="28"/>
        </w:rPr>
      </w:pPr>
    </w:p>
    <w:p w:rsidR="006D6BFE" w:rsidRDefault="00F82F7B">
      <w:pPr>
        <w:tabs>
          <w:tab w:val="left" w:pos="9072"/>
        </w:tabs>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на тему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6"/>
          <w:szCs w:val="26"/>
        </w:rPr>
        <w:t>Арабська весна: передумови, основні події та наслідки</w:t>
      </w:r>
      <w:r>
        <w:rPr>
          <w:rFonts w:ascii="Times New Roman" w:eastAsia="Times New Roman" w:hAnsi="Times New Roman" w:cs="Times New Roman"/>
          <w:sz w:val="28"/>
          <w:szCs w:val="28"/>
        </w:rPr>
        <w:t>»</w:t>
      </w:r>
    </w:p>
    <w:p w:rsidR="006D6BFE" w:rsidRDefault="00F82F7B">
      <w:pPr>
        <w:tabs>
          <w:tab w:val="left" w:pos="9072"/>
        </w:tabs>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(назва за наказо</w:t>
      </w:r>
      <w:r>
        <w:rPr>
          <w:rFonts w:ascii="Times New Roman" w:eastAsia="Times New Roman" w:hAnsi="Times New Roman" w:cs="Times New Roman"/>
          <w:sz w:val="28"/>
          <w:szCs w:val="28"/>
        </w:rPr>
        <w:t>м ректора)</w:t>
      </w:r>
    </w:p>
    <w:p w:rsidR="006D6BFE" w:rsidRDefault="006D6BFE">
      <w:pPr>
        <w:spacing w:after="0" w:line="240" w:lineRule="auto"/>
        <w:jc w:val="center"/>
        <w:rPr>
          <w:rFonts w:ascii="Times New Roman" w:eastAsia="Times New Roman" w:hAnsi="Times New Roman" w:cs="Times New Roman"/>
          <w:b/>
          <w:sz w:val="28"/>
          <w:szCs w:val="28"/>
        </w:rPr>
      </w:pPr>
    </w:p>
    <w:tbl>
      <w:tblPr>
        <w:tblStyle w:val="Style24"/>
        <w:tblW w:w="93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98"/>
        <w:gridCol w:w="1956"/>
        <w:gridCol w:w="1842"/>
        <w:gridCol w:w="1602"/>
      </w:tblGrid>
      <w:tr w:rsidR="006D6BFE">
        <w:tc>
          <w:tcPr>
            <w:tcW w:w="3998" w:type="dxa"/>
          </w:tcPr>
          <w:p w:rsidR="006D6BFE" w:rsidRDefault="00F82F7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Керівники</w:t>
            </w:r>
          </w:p>
        </w:tc>
        <w:tc>
          <w:tcPr>
            <w:tcW w:w="1956" w:type="dxa"/>
          </w:tcPr>
          <w:p w:rsidR="006D6BFE" w:rsidRDefault="00F82F7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Прізвище, ініціали</w:t>
            </w:r>
          </w:p>
        </w:tc>
        <w:tc>
          <w:tcPr>
            <w:tcW w:w="1842" w:type="dxa"/>
          </w:tcPr>
          <w:p w:rsidR="006D6BFE" w:rsidRDefault="00F82F7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Оцінка</w:t>
            </w:r>
          </w:p>
        </w:tc>
        <w:tc>
          <w:tcPr>
            <w:tcW w:w="1602" w:type="dxa"/>
          </w:tcPr>
          <w:p w:rsidR="006D6BFE" w:rsidRDefault="00F82F7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Підпис</w:t>
            </w:r>
          </w:p>
        </w:tc>
      </w:tr>
      <w:tr w:rsidR="006D6BFE">
        <w:tc>
          <w:tcPr>
            <w:tcW w:w="3998" w:type="dxa"/>
          </w:tcPr>
          <w:p w:rsidR="006D6BFE" w:rsidRDefault="00F82F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кваліфікаційної роботи </w:t>
            </w:r>
          </w:p>
        </w:tc>
        <w:tc>
          <w:tcPr>
            <w:tcW w:w="1956" w:type="dxa"/>
          </w:tcPr>
          <w:p w:rsidR="006D6BFE" w:rsidRDefault="00F82F7B">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Осін</w:t>
            </w:r>
            <w:proofErr w:type="spellEnd"/>
            <w:r>
              <w:rPr>
                <w:rFonts w:ascii="Times New Roman" w:eastAsia="Times New Roman" w:hAnsi="Times New Roman" w:cs="Times New Roman"/>
                <w:sz w:val="28"/>
                <w:szCs w:val="28"/>
              </w:rPr>
              <w:t xml:space="preserve"> В.В</w:t>
            </w:r>
          </w:p>
        </w:tc>
        <w:tc>
          <w:tcPr>
            <w:tcW w:w="1842" w:type="dxa"/>
          </w:tcPr>
          <w:p w:rsidR="006D6BFE" w:rsidRDefault="006D6BFE">
            <w:pPr>
              <w:spacing w:after="0" w:line="240" w:lineRule="auto"/>
              <w:jc w:val="center"/>
              <w:rPr>
                <w:rFonts w:ascii="Times New Roman" w:eastAsia="Times New Roman" w:hAnsi="Times New Roman" w:cs="Times New Roman"/>
                <w:sz w:val="28"/>
                <w:szCs w:val="28"/>
              </w:rPr>
            </w:pPr>
          </w:p>
        </w:tc>
        <w:tc>
          <w:tcPr>
            <w:tcW w:w="1602" w:type="dxa"/>
          </w:tcPr>
          <w:p w:rsidR="006D6BFE" w:rsidRDefault="006D6BFE">
            <w:pPr>
              <w:spacing w:after="0" w:line="240" w:lineRule="auto"/>
              <w:rPr>
                <w:rFonts w:ascii="Times New Roman" w:eastAsia="Times New Roman" w:hAnsi="Times New Roman" w:cs="Times New Roman"/>
                <w:sz w:val="28"/>
                <w:szCs w:val="28"/>
              </w:rPr>
            </w:pPr>
          </w:p>
        </w:tc>
      </w:tr>
      <w:tr w:rsidR="006D6BFE">
        <w:tc>
          <w:tcPr>
            <w:tcW w:w="3998" w:type="dxa"/>
          </w:tcPr>
          <w:p w:rsidR="006D6BFE" w:rsidRDefault="00F82F7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розділів:</w:t>
            </w:r>
          </w:p>
        </w:tc>
        <w:tc>
          <w:tcPr>
            <w:tcW w:w="1956" w:type="dxa"/>
          </w:tcPr>
          <w:p w:rsidR="006D6BFE" w:rsidRDefault="006D6BFE">
            <w:pPr>
              <w:spacing w:after="0" w:line="240" w:lineRule="auto"/>
              <w:jc w:val="center"/>
              <w:rPr>
                <w:rFonts w:ascii="Times New Roman" w:eastAsia="Times New Roman" w:hAnsi="Times New Roman" w:cs="Times New Roman"/>
                <w:sz w:val="28"/>
                <w:szCs w:val="28"/>
              </w:rPr>
            </w:pPr>
          </w:p>
        </w:tc>
        <w:tc>
          <w:tcPr>
            <w:tcW w:w="1842" w:type="dxa"/>
          </w:tcPr>
          <w:p w:rsidR="006D6BFE" w:rsidRDefault="006D6BFE">
            <w:pPr>
              <w:spacing w:after="0" w:line="240" w:lineRule="auto"/>
              <w:jc w:val="center"/>
              <w:rPr>
                <w:rFonts w:ascii="Times New Roman" w:eastAsia="Times New Roman" w:hAnsi="Times New Roman" w:cs="Times New Roman"/>
                <w:sz w:val="28"/>
                <w:szCs w:val="28"/>
              </w:rPr>
            </w:pPr>
          </w:p>
        </w:tc>
        <w:tc>
          <w:tcPr>
            <w:tcW w:w="1602" w:type="dxa"/>
          </w:tcPr>
          <w:p w:rsidR="006D6BFE" w:rsidRDefault="006D6BFE">
            <w:pPr>
              <w:spacing w:after="0" w:line="240" w:lineRule="auto"/>
              <w:rPr>
                <w:rFonts w:ascii="Times New Roman" w:eastAsia="Times New Roman" w:hAnsi="Times New Roman" w:cs="Times New Roman"/>
                <w:sz w:val="28"/>
                <w:szCs w:val="28"/>
              </w:rPr>
            </w:pPr>
          </w:p>
        </w:tc>
      </w:tr>
      <w:tr w:rsidR="006D6BFE">
        <w:tc>
          <w:tcPr>
            <w:tcW w:w="3998" w:type="dxa"/>
          </w:tcPr>
          <w:p w:rsidR="006D6BFE" w:rsidRDefault="00F82F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6"/>
                <w:szCs w:val="26"/>
              </w:rPr>
              <w:t xml:space="preserve">Політико-соціальні передумови та хід </w:t>
            </w:r>
            <w:r>
              <w:rPr>
                <w:rFonts w:ascii="Times New Roman" w:eastAsia="Times New Roman" w:hAnsi="Times New Roman" w:cs="Times New Roman"/>
                <w:sz w:val="28"/>
                <w:szCs w:val="28"/>
              </w:rPr>
              <w:t>«арабської весни»</w:t>
            </w:r>
          </w:p>
        </w:tc>
        <w:tc>
          <w:tcPr>
            <w:tcW w:w="1956" w:type="dxa"/>
          </w:tcPr>
          <w:p w:rsidR="006D6BFE" w:rsidRDefault="006D6BFE">
            <w:pPr>
              <w:spacing w:after="0" w:line="240" w:lineRule="auto"/>
              <w:jc w:val="center"/>
              <w:rPr>
                <w:rFonts w:ascii="Times New Roman" w:eastAsia="Times New Roman" w:hAnsi="Times New Roman" w:cs="Times New Roman"/>
                <w:sz w:val="28"/>
                <w:szCs w:val="28"/>
              </w:rPr>
            </w:pPr>
          </w:p>
        </w:tc>
        <w:tc>
          <w:tcPr>
            <w:tcW w:w="1842" w:type="dxa"/>
          </w:tcPr>
          <w:p w:rsidR="006D6BFE" w:rsidRDefault="006D6BFE">
            <w:pPr>
              <w:spacing w:after="0" w:line="240" w:lineRule="auto"/>
              <w:jc w:val="center"/>
              <w:rPr>
                <w:rFonts w:ascii="Times New Roman" w:eastAsia="Times New Roman" w:hAnsi="Times New Roman" w:cs="Times New Roman"/>
                <w:sz w:val="28"/>
                <w:szCs w:val="28"/>
              </w:rPr>
            </w:pPr>
          </w:p>
        </w:tc>
        <w:tc>
          <w:tcPr>
            <w:tcW w:w="1602" w:type="dxa"/>
          </w:tcPr>
          <w:p w:rsidR="006D6BFE" w:rsidRDefault="006D6BFE">
            <w:pPr>
              <w:spacing w:after="0" w:line="240" w:lineRule="auto"/>
              <w:rPr>
                <w:rFonts w:ascii="Times New Roman" w:eastAsia="Times New Roman" w:hAnsi="Times New Roman" w:cs="Times New Roman"/>
                <w:sz w:val="28"/>
                <w:szCs w:val="28"/>
              </w:rPr>
            </w:pPr>
          </w:p>
        </w:tc>
      </w:tr>
      <w:tr w:rsidR="006D6BFE">
        <w:tc>
          <w:tcPr>
            <w:tcW w:w="3998" w:type="dxa"/>
          </w:tcPr>
          <w:p w:rsidR="006D6BFE" w:rsidRDefault="00F82F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6"/>
                <w:szCs w:val="26"/>
              </w:rPr>
              <w:t xml:space="preserve">Політико-соціальні передумови та хід </w:t>
            </w:r>
            <w:r>
              <w:rPr>
                <w:rFonts w:ascii="Times New Roman" w:eastAsia="Times New Roman" w:hAnsi="Times New Roman" w:cs="Times New Roman"/>
                <w:sz w:val="28"/>
                <w:szCs w:val="28"/>
              </w:rPr>
              <w:t>«арабської весни»</w:t>
            </w:r>
          </w:p>
        </w:tc>
        <w:tc>
          <w:tcPr>
            <w:tcW w:w="1956" w:type="dxa"/>
          </w:tcPr>
          <w:p w:rsidR="006D6BFE" w:rsidRDefault="006D6BFE">
            <w:pPr>
              <w:spacing w:after="0" w:line="240" w:lineRule="auto"/>
              <w:rPr>
                <w:rFonts w:ascii="Times New Roman" w:eastAsia="Times New Roman" w:hAnsi="Times New Roman" w:cs="Times New Roman"/>
                <w:sz w:val="28"/>
                <w:szCs w:val="28"/>
              </w:rPr>
            </w:pPr>
          </w:p>
        </w:tc>
        <w:tc>
          <w:tcPr>
            <w:tcW w:w="1842" w:type="dxa"/>
          </w:tcPr>
          <w:p w:rsidR="006D6BFE" w:rsidRDefault="006D6BFE">
            <w:pPr>
              <w:spacing w:after="0" w:line="240" w:lineRule="auto"/>
              <w:rPr>
                <w:rFonts w:ascii="Times New Roman" w:eastAsia="Times New Roman" w:hAnsi="Times New Roman" w:cs="Times New Roman"/>
                <w:sz w:val="28"/>
                <w:szCs w:val="28"/>
              </w:rPr>
            </w:pPr>
          </w:p>
        </w:tc>
        <w:tc>
          <w:tcPr>
            <w:tcW w:w="1602" w:type="dxa"/>
          </w:tcPr>
          <w:p w:rsidR="006D6BFE" w:rsidRDefault="006D6BFE">
            <w:pPr>
              <w:spacing w:after="0" w:line="240" w:lineRule="auto"/>
              <w:rPr>
                <w:rFonts w:ascii="Times New Roman" w:eastAsia="Times New Roman" w:hAnsi="Times New Roman" w:cs="Times New Roman"/>
                <w:sz w:val="28"/>
                <w:szCs w:val="28"/>
              </w:rPr>
            </w:pPr>
          </w:p>
        </w:tc>
      </w:tr>
      <w:tr w:rsidR="006D6BFE">
        <w:trPr>
          <w:trHeight w:val="690"/>
        </w:trPr>
        <w:tc>
          <w:tcPr>
            <w:tcW w:w="3998" w:type="dxa"/>
          </w:tcPr>
          <w:p w:rsidR="006D6BFE" w:rsidRDefault="00F82F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6"/>
                <w:szCs w:val="26"/>
              </w:rPr>
              <w:t xml:space="preserve">3Політика країн ЄС та США у контексті </w:t>
            </w:r>
            <w:r>
              <w:rPr>
                <w:rFonts w:ascii="Times New Roman" w:eastAsia="Times New Roman" w:hAnsi="Times New Roman" w:cs="Times New Roman"/>
                <w:sz w:val="28"/>
                <w:szCs w:val="28"/>
              </w:rPr>
              <w:t>«арабської весни»</w:t>
            </w:r>
          </w:p>
        </w:tc>
        <w:tc>
          <w:tcPr>
            <w:tcW w:w="1956" w:type="dxa"/>
          </w:tcPr>
          <w:p w:rsidR="006D6BFE" w:rsidRDefault="006D6BFE">
            <w:pPr>
              <w:spacing w:after="0" w:line="240" w:lineRule="auto"/>
              <w:jc w:val="center"/>
              <w:rPr>
                <w:rFonts w:ascii="Times New Roman" w:eastAsia="Times New Roman" w:hAnsi="Times New Roman" w:cs="Times New Roman"/>
                <w:sz w:val="28"/>
                <w:szCs w:val="28"/>
              </w:rPr>
            </w:pPr>
          </w:p>
        </w:tc>
        <w:tc>
          <w:tcPr>
            <w:tcW w:w="1842" w:type="dxa"/>
          </w:tcPr>
          <w:p w:rsidR="006D6BFE" w:rsidRDefault="006D6BFE">
            <w:pPr>
              <w:spacing w:after="0" w:line="240" w:lineRule="auto"/>
              <w:jc w:val="center"/>
              <w:rPr>
                <w:rFonts w:ascii="Times New Roman" w:eastAsia="Times New Roman" w:hAnsi="Times New Roman" w:cs="Times New Roman"/>
                <w:sz w:val="28"/>
                <w:szCs w:val="28"/>
              </w:rPr>
            </w:pPr>
          </w:p>
        </w:tc>
        <w:tc>
          <w:tcPr>
            <w:tcW w:w="1602" w:type="dxa"/>
          </w:tcPr>
          <w:p w:rsidR="006D6BFE" w:rsidRDefault="006D6BFE">
            <w:pPr>
              <w:spacing w:after="0" w:line="240" w:lineRule="auto"/>
              <w:rPr>
                <w:rFonts w:ascii="Times New Roman" w:eastAsia="Times New Roman" w:hAnsi="Times New Roman" w:cs="Times New Roman"/>
                <w:sz w:val="28"/>
                <w:szCs w:val="28"/>
              </w:rPr>
            </w:pPr>
          </w:p>
        </w:tc>
      </w:tr>
      <w:tr w:rsidR="006D6BFE">
        <w:tc>
          <w:tcPr>
            <w:tcW w:w="3998" w:type="dxa"/>
          </w:tcPr>
          <w:p w:rsidR="006D6BFE" w:rsidRDefault="00F82F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Рецензент</w:t>
            </w:r>
          </w:p>
        </w:tc>
        <w:tc>
          <w:tcPr>
            <w:tcW w:w="1956" w:type="dxa"/>
          </w:tcPr>
          <w:p w:rsidR="006D6BFE" w:rsidRDefault="006D6BFE">
            <w:pPr>
              <w:spacing w:after="0" w:line="240" w:lineRule="auto"/>
              <w:jc w:val="center"/>
              <w:rPr>
                <w:rFonts w:ascii="Times New Roman" w:eastAsia="Times New Roman" w:hAnsi="Times New Roman" w:cs="Times New Roman"/>
                <w:sz w:val="28"/>
                <w:szCs w:val="28"/>
              </w:rPr>
            </w:pPr>
          </w:p>
        </w:tc>
        <w:tc>
          <w:tcPr>
            <w:tcW w:w="1842" w:type="dxa"/>
          </w:tcPr>
          <w:p w:rsidR="006D6BFE" w:rsidRDefault="006D6BFE">
            <w:pPr>
              <w:spacing w:after="0" w:line="240" w:lineRule="auto"/>
              <w:jc w:val="center"/>
              <w:rPr>
                <w:rFonts w:ascii="Times New Roman" w:eastAsia="Times New Roman" w:hAnsi="Times New Roman" w:cs="Times New Roman"/>
                <w:sz w:val="28"/>
                <w:szCs w:val="28"/>
              </w:rPr>
            </w:pPr>
          </w:p>
        </w:tc>
        <w:tc>
          <w:tcPr>
            <w:tcW w:w="1602" w:type="dxa"/>
          </w:tcPr>
          <w:p w:rsidR="006D6BFE" w:rsidRDefault="006D6BFE">
            <w:pPr>
              <w:spacing w:after="0" w:line="240" w:lineRule="auto"/>
              <w:rPr>
                <w:rFonts w:ascii="Times New Roman" w:eastAsia="Times New Roman" w:hAnsi="Times New Roman" w:cs="Times New Roman"/>
                <w:sz w:val="28"/>
                <w:szCs w:val="28"/>
              </w:rPr>
            </w:pPr>
          </w:p>
        </w:tc>
      </w:tr>
      <w:tr w:rsidR="006D6BFE">
        <w:tc>
          <w:tcPr>
            <w:tcW w:w="3998" w:type="dxa"/>
          </w:tcPr>
          <w:p w:rsidR="006D6BFE" w:rsidRDefault="00F82F7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Нормоконтролер</w:t>
            </w:r>
            <w:proofErr w:type="spellEnd"/>
          </w:p>
        </w:tc>
        <w:tc>
          <w:tcPr>
            <w:tcW w:w="1956" w:type="dxa"/>
          </w:tcPr>
          <w:p w:rsidR="006D6BFE" w:rsidRDefault="006D6BFE">
            <w:pPr>
              <w:spacing w:after="0" w:line="240" w:lineRule="auto"/>
              <w:jc w:val="center"/>
              <w:rPr>
                <w:rFonts w:ascii="Times New Roman" w:eastAsia="Times New Roman" w:hAnsi="Times New Roman" w:cs="Times New Roman"/>
                <w:sz w:val="28"/>
                <w:szCs w:val="28"/>
              </w:rPr>
            </w:pPr>
          </w:p>
        </w:tc>
        <w:tc>
          <w:tcPr>
            <w:tcW w:w="1842" w:type="dxa"/>
          </w:tcPr>
          <w:p w:rsidR="006D6BFE" w:rsidRDefault="006D6BFE">
            <w:pPr>
              <w:spacing w:after="0" w:line="240" w:lineRule="auto"/>
              <w:jc w:val="center"/>
              <w:rPr>
                <w:rFonts w:ascii="Times New Roman" w:eastAsia="Times New Roman" w:hAnsi="Times New Roman" w:cs="Times New Roman"/>
                <w:sz w:val="28"/>
                <w:szCs w:val="28"/>
              </w:rPr>
            </w:pPr>
          </w:p>
        </w:tc>
        <w:tc>
          <w:tcPr>
            <w:tcW w:w="1602" w:type="dxa"/>
          </w:tcPr>
          <w:p w:rsidR="006D6BFE" w:rsidRDefault="006D6BFE">
            <w:pPr>
              <w:spacing w:after="0" w:line="240" w:lineRule="auto"/>
              <w:rPr>
                <w:rFonts w:ascii="Times New Roman" w:eastAsia="Times New Roman" w:hAnsi="Times New Roman" w:cs="Times New Roman"/>
                <w:sz w:val="28"/>
                <w:szCs w:val="28"/>
              </w:rPr>
            </w:pPr>
          </w:p>
        </w:tc>
      </w:tr>
    </w:tbl>
    <w:p w:rsidR="006D6BFE" w:rsidRDefault="006D6BFE">
      <w:pPr>
        <w:spacing w:after="0" w:line="240" w:lineRule="auto"/>
        <w:jc w:val="center"/>
        <w:rPr>
          <w:rFonts w:ascii="Times New Roman" w:eastAsia="Times New Roman" w:hAnsi="Times New Roman" w:cs="Times New Roman"/>
          <w:b/>
          <w:sz w:val="28"/>
          <w:szCs w:val="28"/>
        </w:rPr>
      </w:pPr>
    </w:p>
    <w:p w:rsidR="006D6BFE" w:rsidRDefault="006D6BFE">
      <w:pPr>
        <w:spacing w:after="0" w:line="240" w:lineRule="auto"/>
        <w:jc w:val="center"/>
        <w:rPr>
          <w:rFonts w:ascii="Times New Roman" w:eastAsia="Times New Roman" w:hAnsi="Times New Roman" w:cs="Times New Roman"/>
          <w:b/>
          <w:sz w:val="28"/>
          <w:szCs w:val="28"/>
        </w:rPr>
      </w:pPr>
    </w:p>
    <w:p w:rsidR="006D6BFE" w:rsidRDefault="006D6BFE">
      <w:pPr>
        <w:spacing w:after="0" w:line="240" w:lineRule="auto"/>
        <w:jc w:val="center"/>
        <w:rPr>
          <w:rFonts w:ascii="Times New Roman" w:eastAsia="Times New Roman" w:hAnsi="Times New Roman" w:cs="Times New Roman"/>
          <w:b/>
          <w:sz w:val="28"/>
          <w:szCs w:val="28"/>
        </w:rPr>
      </w:pPr>
    </w:p>
    <w:p w:rsidR="006D6BFE" w:rsidRDefault="00F82F7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Дніпро</w:t>
      </w:r>
    </w:p>
    <w:p w:rsidR="006D6BFE" w:rsidRDefault="00F82F7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w:t>
      </w:r>
    </w:p>
    <w:p w:rsidR="006D6BFE" w:rsidRDefault="00F82F7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br/>
        <w:t>Міністерство освіти і науки України</w:t>
      </w:r>
      <w:r>
        <w:rPr>
          <w:noProof/>
          <w:lang w:val="ru-RU"/>
        </w:rPr>
        <mc:AlternateContent>
          <mc:Choice Requires="wps">
            <w:drawing>
              <wp:anchor distT="0" distB="0" distL="114300" distR="114300" simplePos="0" relativeHeight="251659264" behindDoc="0" locked="0" layoutInCell="1" allowOverlap="1">
                <wp:simplePos x="0" y="0"/>
                <wp:positionH relativeFrom="column">
                  <wp:posOffset>5054600</wp:posOffset>
                </wp:positionH>
                <wp:positionV relativeFrom="paragraph">
                  <wp:posOffset>-723265</wp:posOffset>
                </wp:positionV>
                <wp:extent cx="454025" cy="251460"/>
                <wp:effectExtent l="0" t="0" r="0" b="0"/>
                <wp:wrapSquare wrapText="bothSides"/>
                <wp:docPr id="1" name="Rectangles 1"/>
                <wp:cNvGraphicFramePr/>
                <a:graphic xmlns:a="http://schemas.openxmlformats.org/drawingml/2006/main">
                  <a:graphicData uri="http://schemas.microsoft.com/office/word/2010/wordprocessingShape">
                    <wps:wsp>
                      <wps:cNvSpPr/>
                      <wps:spPr>
                        <a:xfrm>
                          <a:off x="5123750" y="3659033"/>
                          <a:ext cx="444500" cy="241935"/>
                        </a:xfrm>
                        <a:prstGeom prst="rect">
                          <a:avLst/>
                        </a:prstGeom>
                        <a:solidFill>
                          <a:srgbClr val="FFFFFF"/>
                        </a:solidFill>
                        <a:ln>
                          <a:noFill/>
                        </a:ln>
                      </wps:spPr>
                      <wps:txbx>
                        <w:txbxContent>
                          <w:p w:rsidR="006D6BFE" w:rsidRDefault="006D6BFE">
                            <w:pPr>
                              <w:spacing w:after="0" w:line="240" w:lineRule="auto"/>
                            </w:pPr>
                          </w:p>
                        </w:txbxContent>
                      </wps:txbx>
                      <wps:bodyPr spcFirstLastPara="1" wrap="square" lIns="91425" tIns="91425" rIns="91425" bIns="91425" anchor="ctr" anchorCtr="0">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98pt;margin-top:-56.95pt;height:19.8pt;width:35.75pt;mso-wrap-distance-bottom:0pt;mso-wrap-distance-left:9pt;mso-wrap-distance-right:9pt;mso-wrap-distance-top:0pt;z-index:251659264;v-text-anchor:middle;mso-width-relative:page;mso-height-relative:page;" fillcolor="#FFFFFF" filled="t" stroked="f" coordsize="21600,21600" o:gfxdata="UEsDBAoAAAAAAIdO4kAAAAAAAAAAAAAAAAAEAAAAZHJzL1BLAwQUAAAACACHTuJA+jFgqdsAAAAM&#10;AQAADwAAAGRycy9kb3ducmV2LnhtbE2PwU7DMBBE70j8g7VIXFBrh5KkDXF6QKoEx7YRZyd2kwh7&#10;HWKnLX/PcqLH2RnNvim3V2fZ2Uxh8CghWQpgBluvB+wk1MfdYg0sRIVaWY9Gwo8JsK3u70pVaH/B&#10;vTkfYseoBEOhJPQxjgXnoe2NU2HpR4PknfzkVCQ5dVxP6kLlzvJnITLu1ID0oVejeetN+3WYnYQ0&#10;/ca6/gg7YWfVfL7v+fGpO0n5+JCIV2DRXON/GP7wCR0qYmr8jDowKyHfZLQlSlgkyWoDjCLrLE+B&#10;NXTKX1bAq5Lfjqh+AVBLAwQUAAAACACHTuJAydQzmfUBAAD5AwAADgAAAGRycy9lMm9Eb2MueG1s&#10;rVPRbtsgFH2ftH9AvC+2k7hbojjV1CjTpGqL1u0DCMYxEgZ2L4ndv98Fu23WvfRhfsBcuD6cczje&#10;3A6dYRcFqJ2teDHLOVNWulrbU8V//dx/+MQZBmFrYZxVFX9UyG+3799ter9Wc9c6UytgBGJx3fuK&#10;tyH4dZahbFUncOa8srTZOOhEoBJOWQ2iJ/TOZPM8v8l6B7UHJxUire7GTT4hwlsAXdNoqXZOnjtl&#10;w4gKyohAkrDVHvk2sW0aJcP3pkEVmKk4KQ1ppENofoxjtt2I9QmEb7WcKIi3UHilqRPa0qHPUDsR&#10;BDuD/geq0xIcuibMpOuyUUhyhFQU+StvHlrhVdJCVqN/Nh3/H6z8djkA0zUlgTMrOrrwH2SasCej&#10;kBXRn97jmtoe/AGmCmkaxQ4NdPFNMthQ8bKYLz6W5OxjxRc35SpfLEZ/1RCYpIblclnmtC+pYb4s&#10;Vosy7mcvQB4wfFGuY3FScSAmyVVxuccwtj61xHPRGV3vtTGpgNPxzgC7CLrqfXom9L/ajI3N1sXP&#10;RsS4kkWRo6w4C8NxmLQeXf1IDqGXe02k7gWGgwDKCPnVU24qjr/PAhRn5quli1kVy3lJQbsu4Lo4&#10;XhfCytZRHGUAzsbiLqR4jiw/n4NrdJIeeY1kJrqUiGTelN4Yues6db38s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FgqdsAAAAMAQAADwAAAAAAAAABACAAAAAiAAAAZHJzL2Rvd25yZXYueG1s&#10;UEsBAhQAFAAAAAgAh07iQMnUM5n1AQAA+QMAAA4AAAAAAAAAAQAgAAAAKgEAAGRycy9lMm9Eb2Mu&#10;eG1sUEsFBgAAAAAGAAYAWQEAAJEFA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w10:wrap type="square"/>
              </v:rect>
            </w:pict>
          </mc:Fallback>
        </mc:AlternateContent>
      </w:r>
    </w:p>
    <w:p w:rsidR="006D6BFE" w:rsidRDefault="00F82F7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Національний технічний університет «Дніпровська політехніка»</w:t>
      </w:r>
    </w:p>
    <w:tbl>
      <w:tblPr>
        <w:tblStyle w:val="Style25"/>
        <w:tblW w:w="5812" w:type="dxa"/>
        <w:jc w:val="center"/>
        <w:tblInd w:w="0" w:type="dxa"/>
        <w:tblBorders>
          <w:bottom w:val="single" w:sz="24" w:space="0" w:color="000000"/>
        </w:tblBorders>
        <w:tblLayout w:type="fixed"/>
        <w:tblLook w:val="04A0" w:firstRow="1" w:lastRow="0" w:firstColumn="1" w:lastColumn="0" w:noHBand="0" w:noVBand="1"/>
      </w:tblPr>
      <w:tblGrid>
        <w:gridCol w:w="5812"/>
      </w:tblGrid>
      <w:tr w:rsidR="006D6BFE">
        <w:trPr>
          <w:trHeight w:val="195"/>
          <w:jc w:val="center"/>
        </w:trPr>
        <w:tc>
          <w:tcPr>
            <w:tcW w:w="5812" w:type="dxa"/>
            <w:tcBorders>
              <w:bottom w:val="single" w:sz="24" w:space="0" w:color="000000"/>
            </w:tcBorders>
          </w:tcPr>
          <w:p w:rsidR="006D6BFE" w:rsidRDefault="006D6BFE">
            <w:pPr>
              <w:spacing w:after="0" w:line="240" w:lineRule="auto"/>
              <w:jc w:val="center"/>
              <w:rPr>
                <w:rFonts w:ascii="Times New Roman" w:eastAsia="Times New Roman" w:hAnsi="Times New Roman" w:cs="Times New Roman"/>
                <w:b/>
                <w:sz w:val="26"/>
                <w:szCs w:val="26"/>
              </w:rPr>
            </w:pPr>
          </w:p>
        </w:tc>
      </w:tr>
    </w:tbl>
    <w:p w:rsidR="006D6BFE" w:rsidRDefault="006D6BFE">
      <w:pPr>
        <w:spacing w:after="0" w:line="240" w:lineRule="auto"/>
        <w:jc w:val="center"/>
        <w:rPr>
          <w:rFonts w:ascii="Times New Roman" w:eastAsia="Times New Roman" w:hAnsi="Times New Roman" w:cs="Times New Roman"/>
          <w:b/>
          <w:sz w:val="26"/>
          <w:szCs w:val="26"/>
        </w:rPr>
      </w:pPr>
    </w:p>
    <w:p w:rsidR="006D6BFE" w:rsidRDefault="00F82F7B">
      <w:pPr>
        <w:tabs>
          <w:tab w:val="left" w:pos="8260"/>
        </w:tabs>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ЗАТВЕРДЖЕНО:</w:t>
      </w:r>
    </w:p>
    <w:p w:rsidR="006D6BFE" w:rsidRDefault="00F82F7B">
      <w:pPr>
        <w:tabs>
          <w:tab w:val="left" w:pos="8260"/>
        </w:tabs>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завідувач кафедри ІПТ</w:t>
      </w:r>
    </w:p>
    <w:p w:rsidR="006D6BFE" w:rsidRDefault="00F82F7B">
      <w:pPr>
        <w:tabs>
          <w:tab w:val="left" w:pos="8260"/>
        </w:tabs>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______________  </w:t>
      </w:r>
    </w:p>
    <w:p w:rsidR="006D6BFE" w:rsidRDefault="00F82F7B">
      <w:pPr>
        <w:tabs>
          <w:tab w:val="left" w:pos="8260"/>
        </w:tabs>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 202_ року</w:t>
      </w:r>
    </w:p>
    <w:p w:rsidR="006D6BFE" w:rsidRDefault="006D6BFE">
      <w:pPr>
        <w:tabs>
          <w:tab w:val="left" w:pos="8080"/>
        </w:tabs>
        <w:spacing w:after="0" w:line="240" w:lineRule="auto"/>
        <w:jc w:val="right"/>
        <w:rPr>
          <w:rFonts w:ascii="Times New Roman" w:eastAsia="Times New Roman" w:hAnsi="Times New Roman" w:cs="Times New Roman"/>
          <w:sz w:val="26"/>
          <w:szCs w:val="26"/>
        </w:rPr>
      </w:pPr>
    </w:p>
    <w:p w:rsidR="006D6BFE" w:rsidRDefault="00F82F7B">
      <w:pPr>
        <w:tabs>
          <w:tab w:val="left" w:pos="9072"/>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ЗАВДАННЯ</w:t>
      </w:r>
    </w:p>
    <w:p w:rsidR="006D6BFE" w:rsidRDefault="00F82F7B">
      <w:pPr>
        <w:tabs>
          <w:tab w:val="left" w:pos="9072"/>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на кваліфікаційну роботу</w:t>
      </w:r>
    </w:p>
    <w:p w:rsidR="006D6BFE" w:rsidRDefault="00F82F7B">
      <w:pPr>
        <w:tabs>
          <w:tab w:val="left" w:pos="9072"/>
        </w:tabs>
        <w:spacing w:after="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rPr>
        <w:t xml:space="preserve">ступеня </w:t>
      </w:r>
      <w:r>
        <w:rPr>
          <w:rFonts w:ascii="Times New Roman" w:eastAsia="Times New Roman" w:hAnsi="Times New Roman" w:cs="Times New Roman"/>
          <w:b/>
          <w:sz w:val="26"/>
          <w:szCs w:val="26"/>
          <w:u w:val="single"/>
        </w:rPr>
        <w:t>бакалавра</w:t>
      </w:r>
    </w:p>
    <w:p w:rsidR="006D6BFE" w:rsidRDefault="006D6BFE">
      <w:pPr>
        <w:tabs>
          <w:tab w:val="left" w:pos="9072"/>
        </w:tabs>
        <w:spacing w:after="0" w:line="240" w:lineRule="auto"/>
        <w:jc w:val="center"/>
        <w:rPr>
          <w:rFonts w:ascii="Times New Roman" w:eastAsia="Times New Roman" w:hAnsi="Times New Roman" w:cs="Times New Roman"/>
          <w:b/>
          <w:sz w:val="26"/>
          <w:szCs w:val="26"/>
        </w:rPr>
      </w:pPr>
    </w:p>
    <w:p w:rsidR="006D6BFE" w:rsidRDefault="00F82F7B">
      <w:pPr>
        <w:tabs>
          <w:tab w:val="left" w:pos="9072"/>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студенту Бурову А.М. академічної групи  ____________</w:t>
      </w:r>
      <w:r>
        <w:rPr>
          <w:rFonts w:ascii="Times New Roman" w:eastAsia="Times New Roman" w:hAnsi="Times New Roman" w:cs="Times New Roman"/>
          <w:sz w:val="26"/>
          <w:szCs w:val="26"/>
        </w:rPr>
        <w:t>052-18-1</w:t>
      </w:r>
      <w:r>
        <w:rPr>
          <w:rFonts w:ascii="Times New Roman" w:eastAsia="Times New Roman" w:hAnsi="Times New Roman" w:cs="Times New Roman"/>
          <w:b/>
          <w:sz w:val="26"/>
          <w:szCs w:val="26"/>
        </w:rPr>
        <w:t>____________</w:t>
      </w:r>
    </w:p>
    <w:p w:rsidR="006D6BFE" w:rsidRDefault="00F82F7B">
      <w:pPr>
        <w:tabs>
          <w:tab w:val="left" w:pos="9072"/>
        </w:tabs>
        <w:spacing w:after="0" w:line="240" w:lineRule="auto"/>
        <w:ind w:firstLine="170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(прізвище та ініціали)                                                                  </w:t>
      </w:r>
      <w:r>
        <w:rPr>
          <w:rFonts w:ascii="Times New Roman" w:eastAsia="Times New Roman" w:hAnsi="Times New Roman" w:cs="Times New Roman"/>
          <w:sz w:val="26"/>
          <w:szCs w:val="26"/>
        </w:rPr>
        <w:t xml:space="preserve">                           (шифр)</w:t>
      </w:r>
    </w:p>
    <w:p w:rsidR="006D6BFE" w:rsidRDefault="00F82F7B">
      <w:pPr>
        <w:spacing w:after="0" w:line="240" w:lineRule="auto"/>
        <w:rPr>
          <w:rFonts w:ascii="Times New Roman" w:eastAsia="Times New Roman" w:hAnsi="Times New Roman" w:cs="Times New Roman"/>
          <w:sz w:val="26"/>
          <w:szCs w:val="26"/>
          <w:u w:val="single"/>
        </w:rPr>
      </w:pPr>
      <w:r>
        <w:rPr>
          <w:rFonts w:ascii="Times New Roman" w:eastAsia="Times New Roman" w:hAnsi="Times New Roman" w:cs="Times New Roman"/>
          <w:b/>
          <w:sz w:val="26"/>
          <w:szCs w:val="26"/>
        </w:rPr>
        <w:t xml:space="preserve">спеціальності – </w:t>
      </w:r>
      <w:r>
        <w:rPr>
          <w:rFonts w:ascii="Times New Roman" w:eastAsia="Times New Roman" w:hAnsi="Times New Roman" w:cs="Times New Roman"/>
          <w:sz w:val="26"/>
          <w:szCs w:val="26"/>
          <w:u w:val="single"/>
        </w:rPr>
        <w:t>052 Політологія</w:t>
      </w:r>
      <w:r>
        <w:rPr>
          <w:rFonts w:ascii="Times New Roman" w:eastAsia="Times New Roman" w:hAnsi="Times New Roman" w:cs="Times New Roman"/>
          <w:b/>
          <w:sz w:val="26"/>
          <w:szCs w:val="26"/>
          <w:u w:val="single"/>
        </w:rPr>
        <w:t>____________________________                    _</w:t>
      </w:r>
    </w:p>
    <w:p w:rsidR="006D6BFE" w:rsidRDefault="00F82F7B">
      <w:pPr>
        <w:spacing w:after="0" w:line="240" w:lineRule="auto"/>
        <w:ind w:firstLine="3828"/>
        <w:rPr>
          <w:rFonts w:ascii="Times New Roman" w:eastAsia="Times New Roman" w:hAnsi="Times New Roman" w:cs="Times New Roman"/>
          <w:b/>
          <w:sz w:val="26"/>
          <w:szCs w:val="26"/>
        </w:rPr>
      </w:pPr>
      <w:r>
        <w:rPr>
          <w:rFonts w:ascii="Times New Roman" w:eastAsia="Times New Roman" w:hAnsi="Times New Roman" w:cs="Times New Roman"/>
          <w:sz w:val="26"/>
          <w:szCs w:val="26"/>
        </w:rPr>
        <w:t>(код і назва спеціальності)</w:t>
      </w:r>
    </w:p>
    <w:p w:rsidR="006D6BFE" w:rsidRDefault="00F82F7B">
      <w:pPr>
        <w:spacing w:after="0" w:line="240" w:lineRule="auto"/>
        <w:rPr>
          <w:rFonts w:ascii="Times New Roman" w:eastAsia="Times New Roman" w:hAnsi="Times New Roman" w:cs="Times New Roman"/>
          <w:sz w:val="26"/>
          <w:szCs w:val="26"/>
          <w:u w:val="single"/>
        </w:rPr>
      </w:pPr>
      <w:r>
        <w:rPr>
          <w:rFonts w:ascii="Times New Roman" w:eastAsia="Times New Roman" w:hAnsi="Times New Roman" w:cs="Times New Roman"/>
          <w:b/>
          <w:sz w:val="26"/>
          <w:szCs w:val="26"/>
        </w:rPr>
        <w:t xml:space="preserve">за освітньо-професійною програмою – </w:t>
      </w:r>
      <w:r>
        <w:rPr>
          <w:rFonts w:ascii="Times New Roman" w:eastAsia="Times New Roman" w:hAnsi="Times New Roman" w:cs="Times New Roman"/>
          <w:sz w:val="26"/>
          <w:szCs w:val="26"/>
          <w:u w:val="single"/>
        </w:rPr>
        <w:t xml:space="preserve">Політологія </w:t>
      </w:r>
      <w:r>
        <w:rPr>
          <w:rFonts w:ascii="Times New Roman" w:eastAsia="Times New Roman" w:hAnsi="Times New Roman" w:cs="Times New Roman"/>
          <w:b/>
          <w:sz w:val="26"/>
          <w:szCs w:val="26"/>
          <w:u w:val="single"/>
        </w:rPr>
        <w:t>___________                  _</w:t>
      </w:r>
    </w:p>
    <w:p w:rsidR="006D6BFE" w:rsidRDefault="00F82F7B">
      <w:pPr>
        <w:tabs>
          <w:tab w:val="left" w:pos="9072"/>
        </w:tabs>
        <w:spacing w:after="0" w:line="240" w:lineRule="auto"/>
        <w:ind w:firstLine="411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(офіційн</w:t>
      </w:r>
      <w:r>
        <w:rPr>
          <w:rFonts w:ascii="Times New Roman" w:eastAsia="Times New Roman" w:hAnsi="Times New Roman" w:cs="Times New Roman"/>
          <w:sz w:val="26"/>
          <w:szCs w:val="26"/>
        </w:rPr>
        <w:t>а назва)</w:t>
      </w:r>
    </w:p>
    <w:p w:rsidR="006D6BFE" w:rsidRDefault="00F82F7B">
      <w:pPr>
        <w:tabs>
          <w:tab w:val="left" w:pos="9072"/>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на тему </w:t>
      </w:r>
      <w:r>
        <w:rPr>
          <w:rFonts w:ascii="Times New Roman" w:eastAsia="Times New Roman" w:hAnsi="Times New Roman" w:cs="Times New Roman"/>
          <w:b/>
          <w:sz w:val="26"/>
          <w:szCs w:val="26"/>
          <w:u w:val="single"/>
        </w:rPr>
        <w:t>«Арабська весна: передумови, основні події та наслідки»</w:t>
      </w:r>
    </w:p>
    <w:p w:rsidR="006D6BFE" w:rsidRDefault="00F82F7B">
      <w:pPr>
        <w:tabs>
          <w:tab w:val="left" w:pos="9072"/>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затверджену наказом ректора НТУ «Дніпровська політехніка» №245-с </w:t>
      </w:r>
    </w:p>
    <w:p w:rsidR="006D6BFE" w:rsidRDefault="00F82F7B">
      <w:pPr>
        <w:tabs>
          <w:tab w:val="left" w:pos="9072"/>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від 09.05.2022.</w:t>
      </w:r>
    </w:p>
    <w:p w:rsidR="006D6BFE" w:rsidRDefault="006D6BFE">
      <w:pPr>
        <w:tabs>
          <w:tab w:val="left" w:pos="9072"/>
        </w:tabs>
        <w:spacing w:after="0" w:line="240" w:lineRule="auto"/>
        <w:rPr>
          <w:rFonts w:ascii="Times New Roman" w:eastAsia="Times New Roman" w:hAnsi="Times New Roman" w:cs="Times New Roman"/>
          <w:sz w:val="26"/>
          <w:szCs w:val="26"/>
        </w:rPr>
      </w:pPr>
    </w:p>
    <w:tbl>
      <w:tblPr>
        <w:tblStyle w:val="Style26"/>
        <w:tblW w:w="98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
        <w:gridCol w:w="2921"/>
        <w:gridCol w:w="4691"/>
        <w:gridCol w:w="1795"/>
      </w:tblGrid>
      <w:tr w:rsidR="006D6BFE">
        <w:tc>
          <w:tcPr>
            <w:tcW w:w="476" w:type="dxa"/>
            <w:vAlign w:val="center"/>
          </w:tcPr>
          <w:p w:rsidR="006D6BFE" w:rsidRDefault="006D6BFE">
            <w:pPr>
              <w:spacing w:after="0" w:line="240" w:lineRule="auto"/>
              <w:jc w:val="center"/>
              <w:rPr>
                <w:rFonts w:ascii="Times New Roman" w:eastAsia="Times New Roman" w:hAnsi="Times New Roman" w:cs="Times New Roman"/>
                <w:b/>
                <w:sz w:val="26"/>
                <w:szCs w:val="26"/>
              </w:rPr>
            </w:pPr>
          </w:p>
        </w:tc>
        <w:tc>
          <w:tcPr>
            <w:tcW w:w="2921" w:type="dxa"/>
            <w:vAlign w:val="center"/>
          </w:tcPr>
          <w:p w:rsidR="006D6BFE" w:rsidRDefault="00F82F7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Розділ</w:t>
            </w:r>
          </w:p>
        </w:tc>
        <w:tc>
          <w:tcPr>
            <w:tcW w:w="4691" w:type="dxa"/>
            <w:vAlign w:val="center"/>
          </w:tcPr>
          <w:p w:rsidR="006D6BFE" w:rsidRDefault="00F82F7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Зміст</w:t>
            </w:r>
          </w:p>
        </w:tc>
        <w:tc>
          <w:tcPr>
            <w:tcW w:w="1795" w:type="dxa"/>
          </w:tcPr>
          <w:p w:rsidR="006D6BFE" w:rsidRDefault="00F82F7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Термін</w:t>
            </w:r>
          </w:p>
          <w:p w:rsidR="006D6BFE" w:rsidRDefault="00F82F7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виконання </w:t>
            </w:r>
          </w:p>
        </w:tc>
      </w:tr>
      <w:tr w:rsidR="006D6BFE">
        <w:trPr>
          <w:trHeight w:val="1215"/>
        </w:trPr>
        <w:tc>
          <w:tcPr>
            <w:tcW w:w="476" w:type="dxa"/>
          </w:tcPr>
          <w:p w:rsidR="006D6BFE" w:rsidRDefault="00F82F7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921" w:type="dxa"/>
          </w:tcPr>
          <w:p w:rsidR="006D6BFE" w:rsidRDefault="00F82F7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Політико-соціальні передумови та хід </w:t>
            </w:r>
            <w:r>
              <w:rPr>
                <w:rFonts w:ascii="Times New Roman" w:eastAsia="Times New Roman" w:hAnsi="Times New Roman" w:cs="Times New Roman"/>
                <w:sz w:val="28"/>
                <w:szCs w:val="28"/>
              </w:rPr>
              <w:t>«арабської весни»</w:t>
            </w:r>
          </w:p>
        </w:tc>
        <w:tc>
          <w:tcPr>
            <w:tcW w:w="4691" w:type="dxa"/>
          </w:tcPr>
          <w:p w:rsidR="006D6BFE" w:rsidRDefault="00F82F7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Pr>
                <w:rFonts w:ascii="Times New Roman" w:eastAsia="Times New Roman" w:hAnsi="Times New Roman" w:cs="Times New Roman"/>
                <w:sz w:val="28"/>
                <w:szCs w:val="28"/>
              </w:rPr>
              <w:t>Політичні процеси в країнах Північної Африки та Близького Сходу до початку «арабської весни»</w:t>
            </w:r>
            <w:r>
              <w:rPr>
                <w:rFonts w:ascii="Times New Roman" w:eastAsia="Times New Roman" w:hAnsi="Times New Roman" w:cs="Times New Roman"/>
                <w:sz w:val="26"/>
                <w:szCs w:val="26"/>
              </w:rPr>
              <w:br/>
              <w:t xml:space="preserve">1.2. </w:t>
            </w:r>
            <w:r>
              <w:rPr>
                <w:rFonts w:ascii="Times New Roman" w:eastAsia="Times New Roman" w:hAnsi="Times New Roman" w:cs="Times New Roman"/>
                <w:sz w:val="28"/>
                <w:szCs w:val="28"/>
              </w:rPr>
              <w:t>Ключові події «арабської весни»</w:t>
            </w:r>
          </w:p>
        </w:tc>
        <w:tc>
          <w:tcPr>
            <w:tcW w:w="1795" w:type="dxa"/>
            <w:vAlign w:val="center"/>
          </w:tcPr>
          <w:p w:rsidR="006D6BFE" w:rsidRDefault="00F82F7B">
            <w:pPr>
              <w:tabs>
                <w:tab w:val="left" w:pos="9072"/>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01.04.2022</w:t>
            </w:r>
          </w:p>
        </w:tc>
      </w:tr>
      <w:tr w:rsidR="006D6BFE">
        <w:trPr>
          <w:trHeight w:val="1215"/>
        </w:trPr>
        <w:tc>
          <w:tcPr>
            <w:tcW w:w="476" w:type="dxa"/>
          </w:tcPr>
          <w:p w:rsidR="006D6BFE" w:rsidRDefault="00F82F7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921" w:type="dxa"/>
          </w:tcPr>
          <w:p w:rsidR="006D6BFE" w:rsidRDefault="00F82F7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Політико-соціальні передумови та хід </w:t>
            </w:r>
            <w:r>
              <w:rPr>
                <w:rFonts w:ascii="Times New Roman" w:eastAsia="Times New Roman" w:hAnsi="Times New Roman" w:cs="Times New Roman"/>
                <w:sz w:val="28"/>
                <w:szCs w:val="28"/>
              </w:rPr>
              <w:t>«арабської весни»</w:t>
            </w:r>
          </w:p>
        </w:tc>
        <w:tc>
          <w:tcPr>
            <w:tcW w:w="4691" w:type="dxa"/>
          </w:tcPr>
          <w:p w:rsidR="006D6BFE" w:rsidRDefault="00F82F7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Pr>
                <w:rFonts w:ascii="Times New Roman" w:eastAsia="Times New Roman" w:hAnsi="Times New Roman" w:cs="Times New Roman"/>
                <w:sz w:val="28"/>
                <w:szCs w:val="28"/>
              </w:rPr>
              <w:t xml:space="preserve">Політичні процеси в країнах Північної Африки та </w:t>
            </w:r>
            <w:r>
              <w:rPr>
                <w:rFonts w:ascii="Times New Roman" w:eastAsia="Times New Roman" w:hAnsi="Times New Roman" w:cs="Times New Roman"/>
                <w:sz w:val="28"/>
                <w:szCs w:val="28"/>
              </w:rPr>
              <w:t>Близького Сходу до початку «арабської весни»</w:t>
            </w:r>
            <w:r>
              <w:rPr>
                <w:rFonts w:ascii="Times New Roman" w:eastAsia="Times New Roman" w:hAnsi="Times New Roman" w:cs="Times New Roman"/>
                <w:sz w:val="26"/>
                <w:szCs w:val="26"/>
              </w:rPr>
              <w:br/>
              <w:t xml:space="preserve">1.2. </w:t>
            </w:r>
            <w:r>
              <w:rPr>
                <w:rFonts w:ascii="Times New Roman" w:eastAsia="Times New Roman" w:hAnsi="Times New Roman" w:cs="Times New Roman"/>
                <w:sz w:val="28"/>
                <w:szCs w:val="28"/>
              </w:rPr>
              <w:t>Ключові події «арабської весни»</w:t>
            </w:r>
          </w:p>
        </w:tc>
        <w:tc>
          <w:tcPr>
            <w:tcW w:w="1795" w:type="dxa"/>
            <w:vAlign w:val="center"/>
          </w:tcPr>
          <w:p w:rsidR="006D6BFE" w:rsidRDefault="00F82F7B">
            <w:pPr>
              <w:tabs>
                <w:tab w:val="left" w:pos="9072"/>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25.04.2022</w:t>
            </w:r>
          </w:p>
        </w:tc>
      </w:tr>
      <w:tr w:rsidR="006D6BFE">
        <w:trPr>
          <w:trHeight w:val="1056"/>
        </w:trPr>
        <w:tc>
          <w:tcPr>
            <w:tcW w:w="476" w:type="dxa"/>
          </w:tcPr>
          <w:p w:rsidR="006D6BFE" w:rsidRDefault="00F82F7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921" w:type="dxa"/>
          </w:tcPr>
          <w:p w:rsidR="006D6BFE" w:rsidRDefault="00F82F7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Політика країн ЄС та США у контексті </w:t>
            </w:r>
            <w:r>
              <w:rPr>
                <w:rFonts w:ascii="Times New Roman" w:eastAsia="Times New Roman" w:hAnsi="Times New Roman" w:cs="Times New Roman"/>
                <w:sz w:val="28"/>
                <w:szCs w:val="28"/>
              </w:rPr>
              <w:t>«арабської весни»</w:t>
            </w:r>
          </w:p>
        </w:tc>
        <w:tc>
          <w:tcPr>
            <w:tcW w:w="4691" w:type="dxa"/>
          </w:tcPr>
          <w:p w:rsidR="006D6BFE" w:rsidRDefault="00F82F7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 </w:t>
            </w:r>
            <w:r>
              <w:rPr>
                <w:rFonts w:ascii="Times New Roman" w:eastAsia="Times New Roman" w:hAnsi="Times New Roman" w:cs="Times New Roman"/>
                <w:sz w:val="28"/>
                <w:szCs w:val="28"/>
              </w:rPr>
              <w:t>Вплив «арабської весни» на політику країн Європейського Союзу</w:t>
            </w:r>
          </w:p>
          <w:p w:rsidR="006D6BFE" w:rsidRDefault="00F82F7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2.2. </w:t>
            </w:r>
            <w:r>
              <w:rPr>
                <w:rFonts w:ascii="Times New Roman" w:eastAsia="Times New Roman" w:hAnsi="Times New Roman" w:cs="Times New Roman"/>
                <w:sz w:val="28"/>
                <w:szCs w:val="28"/>
              </w:rPr>
              <w:t>«Арабська весна» у зовнішній полі</w:t>
            </w:r>
            <w:r>
              <w:rPr>
                <w:rFonts w:ascii="Times New Roman" w:eastAsia="Times New Roman" w:hAnsi="Times New Roman" w:cs="Times New Roman"/>
                <w:sz w:val="28"/>
                <w:szCs w:val="28"/>
              </w:rPr>
              <w:t>тиці США</w:t>
            </w:r>
          </w:p>
          <w:p w:rsidR="006D6BFE" w:rsidRDefault="006D6BFE">
            <w:pPr>
              <w:spacing w:after="0" w:line="240" w:lineRule="auto"/>
              <w:rPr>
                <w:rFonts w:ascii="Times New Roman" w:eastAsia="Times New Roman" w:hAnsi="Times New Roman" w:cs="Times New Roman"/>
                <w:sz w:val="26"/>
                <w:szCs w:val="26"/>
              </w:rPr>
            </w:pPr>
          </w:p>
        </w:tc>
        <w:tc>
          <w:tcPr>
            <w:tcW w:w="1795" w:type="dxa"/>
            <w:vAlign w:val="center"/>
          </w:tcPr>
          <w:p w:rsidR="006D6BFE" w:rsidRDefault="00F82F7B">
            <w:pPr>
              <w:tabs>
                <w:tab w:val="left" w:pos="9072"/>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10.05.2022</w:t>
            </w:r>
          </w:p>
        </w:tc>
      </w:tr>
    </w:tbl>
    <w:p w:rsidR="006D6BFE" w:rsidRDefault="006D6BFE">
      <w:pPr>
        <w:tabs>
          <w:tab w:val="left" w:pos="9072"/>
        </w:tabs>
        <w:spacing w:after="0" w:line="240" w:lineRule="auto"/>
        <w:ind w:firstLine="709"/>
        <w:rPr>
          <w:rFonts w:ascii="Times New Roman" w:eastAsia="Times New Roman" w:hAnsi="Times New Roman" w:cs="Times New Roman"/>
          <w:sz w:val="26"/>
          <w:szCs w:val="26"/>
        </w:rPr>
      </w:pPr>
    </w:p>
    <w:p w:rsidR="006D6BFE" w:rsidRDefault="00F82F7B">
      <w:pPr>
        <w:tabs>
          <w:tab w:val="left" w:pos="9072"/>
        </w:tabs>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Завдання видано      ______________     _________________</w:t>
      </w:r>
    </w:p>
    <w:p w:rsidR="006D6BFE" w:rsidRDefault="00F82F7B">
      <w:pPr>
        <w:tabs>
          <w:tab w:val="left" w:pos="9214"/>
        </w:tabs>
        <w:spacing w:after="0" w:line="240" w:lineRule="auto"/>
        <w:ind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(підпис керівника)          (прізвище, ініціали)</w:t>
      </w:r>
    </w:p>
    <w:p w:rsidR="006D6BFE" w:rsidRDefault="00F82F7B">
      <w:pPr>
        <w:tabs>
          <w:tab w:val="left" w:pos="9072"/>
        </w:tabs>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Дата видачі       15.10.2021</w:t>
      </w:r>
    </w:p>
    <w:p w:rsidR="006D6BFE" w:rsidRDefault="00F82F7B">
      <w:pPr>
        <w:tabs>
          <w:tab w:val="left" w:pos="9072"/>
        </w:tabs>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Дата подання до екзаменаційної комісії _____________</w:t>
      </w:r>
    </w:p>
    <w:p w:rsidR="006D6BFE" w:rsidRDefault="00F82F7B">
      <w:pPr>
        <w:tabs>
          <w:tab w:val="left" w:pos="9072"/>
        </w:tabs>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Прийнято до виконання  ___________    </w:t>
      </w:r>
      <w:r>
        <w:rPr>
          <w:rFonts w:ascii="Times New Roman" w:eastAsia="Times New Roman" w:hAnsi="Times New Roman" w:cs="Times New Roman"/>
          <w:sz w:val="26"/>
          <w:szCs w:val="26"/>
        </w:rPr>
        <w:t>_________________</w:t>
      </w:r>
    </w:p>
    <w:p w:rsidR="006D6BFE" w:rsidRDefault="00F82F7B">
      <w:pPr>
        <w:tabs>
          <w:tab w:val="left" w:pos="8647"/>
        </w:tabs>
        <w:spacing w:after="0" w:line="360" w:lineRule="auto"/>
        <w:ind w:firstLine="705"/>
        <w:jc w:val="center"/>
        <w:rPr>
          <w:rFonts w:ascii="Times New Roman" w:eastAsia="Times New Roman" w:hAnsi="Times New Roman" w:cs="Times New Roman"/>
          <w:b/>
          <w:sz w:val="28"/>
          <w:szCs w:val="28"/>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b/>
          <w:sz w:val="28"/>
          <w:szCs w:val="28"/>
        </w:rPr>
        <w:t>ABSTRACT</w:t>
      </w:r>
    </w:p>
    <w:p w:rsidR="006D6BFE" w:rsidRDefault="00F82F7B">
      <w:pPr>
        <w:tabs>
          <w:tab w:val="left" w:pos="8647"/>
        </w:tabs>
        <w:spacing w:after="0" w:line="360" w:lineRule="auto"/>
        <w:ind w:firstLine="70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Qualification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work</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on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the</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topic</w:t>
      </w:r>
      <w:proofErr w:type="spellEnd"/>
    </w:p>
    <w:p w:rsidR="006D6BFE" w:rsidRDefault="00F82F7B">
      <w:pPr>
        <w:tabs>
          <w:tab w:val="left" w:pos="8647"/>
        </w:tabs>
        <w:spacing w:after="0" w:line="360" w:lineRule="auto"/>
        <w:ind w:firstLine="70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Arab</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Spring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preconditions</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main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events</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and</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consequences</w:t>
      </w:r>
      <w:proofErr w:type="spellEnd"/>
      <w:r>
        <w:rPr>
          <w:rFonts w:ascii="Times New Roman" w:eastAsia="Times New Roman" w:hAnsi="Times New Roman" w:cs="Times New Roman"/>
          <w:b/>
          <w:sz w:val="28"/>
          <w:szCs w:val="28"/>
        </w:rPr>
        <w:t>"</w:t>
      </w:r>
    </w:p>
    <w:p w:rsidR="006D6BFE" w:rsidRDefault="006D6BFE">
      <w:pPr>
        <w:tabs>
          <w:tab w:val="left" w:pos="8647"/>
        </w:tabs>
        <w:spacing w:after="0" w:line="240" w:lineRule="auto"/>
        <w:ind w:firstLine="705"/>
        <w:jc w:val="center"/>
        <w:rPr>
          <w:rFonts w:ascii="Times New Roman" w:eastAsia="Times New Roman" w:hAnsi="Times New Roman" w:cs="Times New Roman"/>
          <w:sz w:val="26"/>
          <w:szCs w:val="26"/>
        </w:rPr>
      </w:pPr>
    </w:p>
    <w:p w:rsidR="006D6BFE" w:rsidRDefault="006D6BFE">
      <w:pPr>
        <w:tabs>
          <w:tab w:val="left" w:pos="8647"/>
        </w:tabs>
        <w:spacing w:after="0" w:line="240" w:lineRule="auto"/>
        <w:ind w:firstLine="705"/>
        <w:jc w:val="center"/>
        <w:rPr>
          <w:rFonts w:ascii="Times New Roman" w:eastAsia="Times New Roman" w:hAnsi="Times New Roman" w:cs="Times New Roman"/>
          <w:sz w:val="26"/>
          <w:szCs w:val="26"/>
        </w:rPr>
      </w:pPr>
    </w:p>
    <w:p w:rsidR="006D6BFE" w:rsidRDefault="00F82F7B">
      <w:pPr>
        <w:tabs>
          <w:tab w:val="left" w:pos="8647"/>
        </w:tabs>
        <w:spacing w:after="0" w:line="240" w:lineRule="auto"/>
        <w:ind w:firstLine="705"/>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Qualifying</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work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consists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introduction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main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part</w:t>
      </w:r>
      <w:proofErr w:type="spellEnd"/>
      <w:r>
        <w:rPr>
          <w:rFonts w:ascii="Times New Roman" w:eastAsia="Times New Roman" w:hAnsi="Times New Roman" w:cs="Times New Roman"/>
          <w:sz w:val="28"/>
          <w:szCs w:val="28"/>
          <w:highlight w:val="white"/>
        </w:rPr>
        <w:t xml:space="preserve"> (3</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sections</w:t>
      </w:r>
      <w:proofErr w:type="spellEnd"/>
      <w:r>
        <w:rPr>
          <w:rFonts w:ascii="Times New Roman" w:eastAsia="Times New Roman" w:hAnsi="Times New Roman" w:cs="Times New Roman"/>
          <w:sz w:val="28"/>
          <w:szCs w:val="28"/>
          <w:highlight w:val="white"/>
        </w:rPr>
        <w:t xml:space="preserve">, 6 </w:t>
      </w:r>
      <w:proofErr w:type="spellStart"/>
      <w:r>
        <w:rPr>
          <w:rFonts w:ascii="Times New Roman" w:eastAsia="Times New Roman" w:hAnsi="Times New Roman" w:cs="Times New Roman"/>
          <w:sz w:val="28"/>
          <w:szCs w:val="28"/>
          <w:highlight w:val="white"/>
        </w:rPr>
        <w:t>subsections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conclusions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and</w:t>
      </w:r>
      <w:proofErr w:type="spellEnd"/>
      <w:r>
        <w:rPr>
          <w:rFonts w:ascii="Times New Roman" w:eastAsia="Times New Roman" w:hAnsi="Times New Roman" w:cs="Times New Roman"/>
          <w:sz w:val="28"/>
          <w:szCs w:val="28"/>
          <w:highlight w:val="white"/>
        </w:rPr>
        <w:t xml:space="preserve"> a </w:t>
      </w:r>
      <w:proofErr w:type="spellStart"/>
      <w:r>
        <w:rPr>
          <w:rFonts w:ascii="Times New Roman" w:eastAsia="Times New Roman" w:hAnsi="Times New Roman" w:cs="Times New Roman"/>
          <w:sz w:val="28"/>
          <w:szCs w:val="28"/>
          <w:highlight w:val="white"/>
        </w:rPr>
        <w:t>list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used</w:t>
      </w:r>
      <w:proofErr w:type="spellEnd"/>
      <w:r>
        <w:rPr>
          <w:rFonts w:ascii="Times New Roman" w:eastAsia="Times New Roman" w:hAnsi="Times New Roman" w:cs="Times New Roman"/>
          <w:sz w:val="28"/>
          <w:szCs w:val="28"/>
          <w:highlight w:val="white"/>
        </w:rPr>
        <w:t>.</w:t>
      </w:r>
    </w:p>
    <w:p w:rsidR="006D6BFE" w:rsidRDefault="00F82F7B">
      <w:pPr>
        <w:tabs>
          <w:tab w:val="left" w:pos="8647"/>
        </w:tabs>
        <w:spacing w:after="0" w:line="240" w:lineRule="auto"/>
        <w:ind w:firstLine="705"/>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volume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work</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is</w:t>
      </w:r>
      <w:proofErr w:type="spellEnd"/>
      <w:r>
        <w:rPr>
          <w:rFonts w:ascii="Times New Roman" w:eastAsia="Times New Roman" w:hAnsi="Times New Roman" w:cs="Times New Roman"/>
          <w:sz w:val="28"/>
          <w:szCs w:val="28"/>
          <w:highlight w:val="white"/>
        </w:rPr>
        <w:t xml:space="preserve"> 67 </w:t>
      </w:r>
      <w:proofErr w:type="spellStart"/>
      <w:r>
        <w:rPr>
          <w:rFonts w:ascii="Times New Roman" w:eastAsia="Times New Roman" w:hAnsi="Times New Roman" w:cs="Times New Roman"/>
          <w:sz w:val="28"/>
          <w:szCs w:val="28"/>
          <w:highlight w:val="white"/>
        </w:rPr>
        <w:t>pages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list</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used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sources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consists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27 </w:t>
      </w:r>
      <w:proofErr w:type="spellStart"/>
      <w:r>
        <w:rPr>
          <w:rFonts w:ascii="Times New Roman" w:eastAsia="Times New Roman" w:hAnsi="Times New Roman" w:cs="Times New Roman"/>
          <w:sz w:val="28"/>
          <w:szCs w:val="28"/>
          <w:highlight w:val="white"/>
        </w:rPr>
        <w:t>items</w:t>
      </w:r>
      <w:proofErr w:type="spellEnd"/>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br/>
      </w:r>
      <w:r>
        <w:rPr>
          <w:rFonts w:ascii="Roboto" w:eastAsia="Roboto" w:hAnsi="Roboto" w:cs="Roboto"/>
          <w:sz w:val="27"/>
          <w:szCs w:val="27"/>
          <w:highlight w:val="white"/>
        </w:rPr>
        <w:t xml:space="preserve">     </w:t>
      </w:r>
      <w:proofErr w:type="spellStart"/>
      <w:r>
        <w:rPr>
          <w:rFonts w:ascii="Times New Roman" w:eastAsia="Times New Roman" w:hAnsi="Times New Roman" w:cs="Times New Roman"/>
          <w:b/>
          <w:sz w:val="28"/>
          <w:szCs w:val="28"/>
          <w:highlight w:val="white"/>
        </w:rPr>
        <w:t>The</w:t>
      </w:r>
      <w:proofErr w:type="spellEnd"/>
      <w:r>
        <w:rPr>
          <w:rFonts w:ascii="Times New Roman" w:eastAsia="Times New Roman" w:hAnsi="Times New Roman" w:cs="Times New Roman"/>
          <w:b/>
          <w:sz w:val="28"/>
          <w:szCs w:val="28"/>
          <w:highlight w:val="white"/>
        </w:rPr>
        <w:t xml:space="preserve"> </w:t>
      </w:r>
      <w:proofErr w:type="spellStart"/>
      <w:r>
        <w:rPr>
          <w:rFonts w:ascii="Times New Roman" w:eastAsia="Times New Roman" w:hAnsi="Times New Roman" w:cs="Times New Roman"/>
          <w:b/>
          <w:sz w:val="28"/>
          <w:szCs w:val="28"/>
          <w:highlight w:val="white"/>
        </w:rPr>
        <w:t>purpose</w:t>
      </w:r>
      <w:proofErr w:type="spellEnd"/>
      <w:r>
        <w:rPr>
          <w:rFonts w:ascii="Times New Roman" w:eastAsia="Times New Roman" w:hAnsi="Times New Roman" w:cs="Times New Roman"/>
          <w:b/>
          <w:sz w:val="28"/>
          <w:szCs w:val="28"/>
          <w:highlight w:val="white"/>
        </w:rPr>
        <w:t xml:space="preserve"> </w:t>
      </w:r>
      <w:proofErr w:type="spellStart"/>
      <w:r>
        <w:rPr>
          <w:rFonts w:ascii="Times New Roman" w:eastAsia="Times New Roman" w:hAnsi="Times New Roman" w:cs="Times New Roman"/>
          <w:b/>
          <w:sz w:val="28"/>
          <w:szCs w:val="28"/>
          <w:highlight w:val="white"/>
        </w:rPr>
        <w:t>of</w:t>
      </w:r>
      <w:proofErr w:type="spellEnd"/>
      <w:r>
        <w:rPr>
          <w:rFonts w:ascii="Times New Roman" w:eastAsia="Times New Roman" w:hAnsi="Times New Roman" w:cs="Times New Roman"/>
          <w:b/>
          <w:sz w:val="28"/>
          <w:szCs w:val="28"/>
          <w:highlight w:val="white"/>
        </w:rPr>
        <w:t xml:space="preserve"> </w:t>
      </w:r>
      <w:proofErr w:type="spellStart"/>
      <w:r>
        <w:rPr>
          <w:rFonts w:ascii="Times New Roman" w:eastAsia="Times New Roman" w:hAnsi="Times New Roman" w:cs="Times New Roman"/>
          <w:b/>
          <w:sz w:val="28"/>
          <w:szCs w:val="28"/>
          <w:highlight w:val="white"/>
        </w:rPr>
        <w:t>the</w:t>
      </w:r>
      <w:proofErr w:type="spellEnd"/>
      <w:r>
        <w:rPr>
          <w:rFonts w:ascii="Times New Roman" w:eastAsia="Times New Roman" w:hAnsi="Times New Roman" w:cs="Times New Roman"/>
          <w:b/>
          <w:sz w:val="28"/>
          <w:szCs w:val="28"/>
          <w:highlight w:val="white"/>
        </w:rPr>
        <w:t xml:space="preserve"> </w:t>
      </w:r>
      <w:proofErr w:type="spellStart"/>
      <w:r>
        <w:rPr>
          <w:rFonts w:ascii="Times New Roman" w:eastAsia="Times New Roman" w:hAnsi="Times New Roman" w:cs="Times New Roman"/>
          <w:b/>
          <w:sz w:val="28"/>
          <w:szCs w:val="28"/>
          <w:highlight w:val="white"/>
        </w:rPr>
        <w:t>thesis</w:t>
      </w:r>
      <w:proofErr w:type="spellEnd"/>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is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analysis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background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main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events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and</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consequences</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of</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the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Arab</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Spring</w:t>
      </w:r>
      <w:proofErr w:type="spellEnd"/>
      <w:r>
        <w:rPr>
          <w:rFonts w:ascii="Times New Roman" w:eastAsia="Times New Roman" w:hAnsi="Times New Roman" w:cs="Times New Roman"/>
          <w:sz w:val="28"/>
          <w:szCs w:val="28"/>
          <w:highlight w:val="white"/>
        </w:rPr>
        <w:t>".</w:t>
      </w:r>
    </w:p>
    <w:p w:rsidR="006D6BFE" w:rsidRDefault="00F82F7B">
      <w:pPr>
        <w:tabs>
          <w:tab w:val="left" w:pos="8647"/>
        </w:tabs>
        <w:spacing w:after="0" w:line="240" w:lineRule="auto"/>
        <w:ind w:firstLine="705"/>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Object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of</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research</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revolutionary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transitions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from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autocratic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democratic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regimes</w:t>
      </w:r>
      <w:proofErr w:type="spellEnd"/>
      <w:r>
        <w:rPr>
          <w:rFonts w:ascii="Times New Roman" w:eastAsia="Times New Roman" w:hAnsi="Times New Roman" w:cs="Times New Roman"/>
          <w:sz w:val="28"/>
          <w:szCs w:val="28"/>
        </w:rPr>
        <w:t>.</w:t>
      </w:r>
    </w:p>
    <w:p w:rsidR="006D6BFE" w:rsidRDefault="00F82F7B">
      <w:pPr>
        <w:tabs>
          <w:tab w:val="left" w:pos="8647"/>
        </w:tabs>
        <w:spacing w:after="0" w:line="240" w:lineRule="auto"/>
        <w:ind w:firstLine="705"/>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Subject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of</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research</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Arab</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Spring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wave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revolutionary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riots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Arab</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world</w:t>
      </w:r>
      <w:proofErr w:type="spellEnd"/>
      <w:r>
        <w:rPr>
          <w:rFonts w:ascii="Times New Roman" w:eastAsia="Times New Roman" w:hAnsi="Times New Roman" w:cs="Times New Roman"/>
          <w:sz w:val="28"/>
          <w:szCs w:val="28"/>
        </w:rPr>
        <w:t>.</w:t>
      </w:r>
    </w:p>
    <w:p w:rsidR="006D6BFE" w:rsidRDefault="00F82F7B">
      <w:pPr>
        <w:tabs>
          <w:tab w:val="left" w:pos="8647"/>
        </w:tabs>
        <w:spacing w:after="0" w:line="240" w:lineRule="auto"/>
        <w:ind w:firstLine="705"/>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The</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scientific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novelty</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of</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the</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work</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is</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as</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follows</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possible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w:t>
      </w:r>
      <w:r>
        <w:rPr>
          <w:rFonts w:ascii="Times New Roman" w:eastAsia="Times New Roman" w:hAnsi="Times New Roman" w:cs="Times New Roman"/>
          <w:sz w:val="28"/>
          <w:szCs w:val="28"/>
        </w:rPr>
        <w:t>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use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preparation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conduct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definition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specialty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political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science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results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also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used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preparation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reference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literature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political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processes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Middle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North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Africa</w:t>
      </w:r>
      <w:proofErr w:type="spellEnd"/>
      <w:r>
        <w:rPr>
          <w:rFonts w:ascii="Times New Roman" w:eastAsia="Times New Roman" w:hAnsi="Times New Roman" w:cs="Times New Roman"/>
          <w:sz w:val="28"/>
          <w:szCs w:val="28"/>
        </w:rPr>
        <w:t>.</w:t>
      </w:r>
    </w:p>
    <w:p w:rsidR="006D6BFE" w:rsidRDefault="00F82F7B">
      <w:pPr>
        <w:tabs>
          <w:tab w:val="left" w:pos="8647"/>
        </w:tabs>
        <w:spacing w:after="0" w:line="240" w:lineRule="auto"/>
        <w:ind w:firstLine="70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lastRenderedPageBreak/>
        <w:br/>
      </w:r>
      <w:r>
        <w:rPr>
          <w:rFonts w:ascii="Times New Roman" w:eastAsia="Times New Roman" w:hAnsi="Times New Roman" w:cs="Times New Roman"/>
          <w:sz w:val="26"/>
          <w:szCs w:val="26"/>
        </w:rPr>
        <w:br/>
      </w:r>
    </w:p>
    <w:p w:rsidR="006D6BFE" w:rsidRDefault="00F82F7B">
      <w:pPr>
        <w:tabs>
          <w:tab w:val="left" w:pos="8647"/>
        </w:tabs>
        <w:spacing w:after="0" w:line="240" w:lineRule="auto"/>
        <w:ind w:firstLine="705"/>
        <w:jc w:val="center"/>
        <w:rPr>
          <w:rFonts w:ascii="Times New Roman" w:eastAsia="Times New Roman" w:hAnsi="Times New Roman" w:cs="Times New Roman"/>
          <w:b/>
          <w:sz w:val="28"/>
          <w:szCs w:val="28"/>
        </w:rPr>
      </w:pPr>
      <w:r>
        <w:rPr>
          <w:rFonts w:ascii="Times New Roman" w:eastAsia="Times New Roman" w:hAnsi="Times New Roman" w:cs="Times New Roman"/>
          <w:sz w:val="26"/>
          <w:szCs w:val="26"/>
        </w:rPr>
        <w:br/>
      </w:r>
      <w:r>
        <w:rPr>
          <w:rFonts w:ascii="Times New Roman" w:eastAsia="Times New Roman" w:hAnsi="Times New Roman" w:cs="Times New Roman"/>
          <w:sz w:val="28"/>
          <w:szCs w:val="28"/>
        </w:rPr>
        <w:br/>
      </w:r>
      <w:r>
        <w:rPr>
          <w:rFonts w:ascii="Times New Roman" w:eastAsia="Times New Roman" w:hAnsi="Times New Roman" w:cs="Times New Roman"/>
          <w:b/>
          <w:sz w:val="28"/>
          <w:szCs w:val="28"/>
        </w:rPr>
        <w:t>РЕФЕРАТ</w:t>
      </w:r>
    </w:p>
    <w:p w:rsidR="006D6BFE" w:rsidRDefault="00F82F7B">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кваліфікаційної роботи на тему</w:t>
      </w:r>
    </w:p>
    <w:p w:rsidR="006D6BFE" w:rsidRDefault="00F82F7B">
      <w:pPr>
        <w:tabs>
          <w:tab w:val="left" w:pos="907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Арабська весна: передумови, основні події та наслідки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p>
    <w:p w:rsidR="006D6BFE" w:rsidRDefault="00F82F7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Кваліфікаційна робота складається зі вступу, основної частини (3 розділи, 6 підрозділів), висновків та списку використаних джерел. </w:t>
      </w:r>
    </w:p>
    <w:p w:rsidR="006D6BFE" w:rsidRDefault="00F82F7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Обсяг роботи становить 67 сторінок, список використаних джерел складається з 27 позицій.</w:t>
      </w:r>
    </w:p>
    <w:p w:rsidR="006D6BFE" w:rsidRDefault="00F82F7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Мета дипломної роботи: </w:t>
      </w:r>
      <w:r>
        <w:rPr>
          <w:rFonts w:ascii="Times New Roman" w:eastAsia="Times New Roman" w:hAnsi="Times New Roman" w:cs="Times New Roman"/>
          <w:sz w:val="28"/>
          <w:szCs w:val="28"/>
        </w:rPr>
        <w:t>є аналіз пер</w:t>
      </w:r>
      <w:r>
        <w:rPr>
          <w:rFonts w:ascii="Times New Roman" w:eastAsia="Times New Roman" w:hAnsi="Times New Roman" w:cs="Times New Roman"/>
          <w:sz w:val="28"/>
          <w:szCs w:val="28"/>
        </w:rPr>
        <w:t>едумов, основних подій та наслідків «арабської весни».</w:t>
      </w:r>
    </w:p>
    <w:p w:rsidR="006D6BFE" w:rsidRDefault="00F82F7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Об'єкт дослідження:</w:t>
      </w:r>
      <w:r>
        <w:rPr>
          <w:rFonts w:ascii="Times New Roman" w:eastAsia="Times New Roman" w:hAnsi="Times New Roman" w:cs="Times New Roman"/>
          <w:sz w:val="28"/>
          <w:szCs w:val="28"/>
        </w:rPr>
        <w:t xml:space="preserve"> є </w:t>
      </w:r>
      <w:r>
        <w:rPr>
          <w:rFonts w:ascii="Times New Roman" w:eastAsia="Times New Roman" w:hAnsi="Times New Roman" w:cs="Times New Roman"/>
          <w:sz w:val="28"/>
          <w:szCs w:val="28"/>
          <w:highlight w:val="white"/>
        </w:rPr>
        <w:t>революційні переходи від автократичних режимів до демократичних</w:t>
      </w:r>
      <w:r>
        <w:rPr>
          <w:rFonts w:ascii="Times New Roman" w:eastAsia="Times New Roman" w:hAnsi="Times New Roman" w:cs="Times New Roman"/>
          <w:sz w:val="28"/>
          <w:szCs w:val="28"/>
        </w:rPr>
        <w:t>.</w:t>
      </w:r>
    </w:p>
    <w:p w:rsidR="006D6BFE" w:rsidRDefault="00F82F7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Предмет дослідження: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арабська весна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як хвиля революційних за змістом масових народних заворушень в арабському св</w:t>
      </w:r>
      <w:r>
        <w:rPr>
          <w:rFonts w:ascii="Times New Roman" w:eastAsia="Times New Roman" w:hAnsi="Times New Roman" w:cs="Times New Roman"/>
          <w:sz w:val="28"/>
          <w:szCs w:val="28"/>
          <w:highlight w:val="white"/>
        </w:rPr>
        <w:t>іті.</w:t>
      </w:r>
    </w:p>
    <w:p w:rsidR="006D6BFE" w:rsidRDefault="00F82F7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Наукова новизна роботи полягає в наступному:</w:t>
      </w:r>
      <w:r>
        <w:rPr>
          <w:rFonts w:ascii="Times New Roman" w:eastAsia="Times New Roman" w:hAnsi="Times New Roman" w:cs="Times New Roman"/>
          <w:sz w:val="28"/>
          <w:szCs w:val="28"/>
        </w:rPr>
        <w:t xml:space="preserve">  полягає у можливості їх застосування у підготовці та проведенні занять за спеціальністю політологія. Також результати дослідження можливо використовувати у підготовці довідкової літератури про політичні пр</w:t>
      </w:r>
      <w:r>
        <w:rPr>
          <w:rFonts w:ascii="Times New Roman" w:eastAsia="Times New Roman" w:hAnsi="Times New Roman" w:cs="Times New Roman"/>
          <w:sz w:val="28"/>
          <w:szCs w:val="28"/>
        </w:rPr>
        <w:t>оцеси на Близькому Сході та у Північній Африці.</w:t>
      </w:r>
    </w:p>
    <w:p w:rsidR="006D6BFE" w:rsidRDefault="006D6BFE">
      <w:pPr>
        <w:spacing w:after="0" w:line="360" w:lineRule="auto"/>
        <w:ind w:firstLine="709"/>
        <w:jc w:val="both"/>
        <w:rPr>
          <w:rFonts w:ascii="Times New Roman" w:eastAsia="Times New Roman" w:hAnsi="Times New Roman" w:cs="Times New Roman"/>
          <w:sz w:val="28"/>
          <w:szCs w:val="28"/>
        </w:rPr>
      </w:pPr>
    </w:p>
    <w:p w:rsidR="006D6BFE" w:rsidRDefault="00F82F7B">
      <w:pPr>
        <w:tabs>
          <w:tab w:val="left" w:pos="8647"/>
        </w:tabs>
        <w:spacing w:after="0" w:line="240" w:lineRule="auto"/>
        <w:ind w:firstLine="705"/>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b/>
          <w:sz w:val="28"/>
          <w:szCs w:val="28"/>
        </w:rPr>
        <w:lastRenderedPageBreak/>
        <w:br/>
      </w: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t>ЗМІСТ</w:t>
      </w:r>
    </w:p>
    <w:p w:rsidR="006D6BFE" w:rsidRDefault="006D6BFE">
      <w:pPr>
        <w:spacing w:after="0" w:line="360" w:lineRule="auto"/>
        <w:jc w:val="center"/>
        <w:rPr>
          <w:rFonts w:ascii="Times New Roman" w:eastAsia="Times New Roman" w:hAnsi="Times New Roman" w:cs="Times New Roman"/>
          <w:b/>
          <w:sz w:val="28"/>
          <w:szCs w:val="28"/>
        </w:rPr>
      </w:pPr>
    </w:p>
    <w:p w:rsidR="006D6BFE" w:rsidRDefault="00F82F7B">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ВСТУП…………………………………………………………………………….3</w:t>
      </w:r>
    </w:p>
    <w:p w:rsidR="006D6BFE" w:rsidRDefault="00F82F7B">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1 ПОЛІТИКО-СОЦІАЛЬНІ ПЕРЕДУМОВИ ТА ХІД «АРАБСЬКОЇ ВЕСНИ»…………………………………………………………………………………..6</w:t>
      </w:r>
    </w:p>
    <w:p w:rsidR="006D6BFE" w:rsidRDefault="00F82F7B">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Політичні процеси в країнах Північної Африки</w:t>
      </w:r>
      <w:r>
        <w:rPr>
          <w:rFonts w:ascii="Times New Roman" w:eastAsia="Times New Roman" w:hAnsi="Times New Roman" w:cs="Times New Roman"/>
          <w:sz w:val="28"/>
          <w:szCs w:val="28"/>
        </w:rPr>
        <w:t xml:space="preserve"> та Близького Сходу до початку «арабської весни»……………………………………………………………….6</w:t>
      </w:r>
    </w:p>
    <w:p w:rsidR="006D6BFE" w:rsidRDefault="00F82F7B">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Ключові події «арабської весни»………………………………………….11</w:t>
      </w:r>
    </w:p>
    <w:p w:rsidR="006D6BFE" w:rsidRDefault="00F82F7B">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2 ПОЛІТИКА КРАЇН ЄС ТА США У КОНТЕКСТІ «АРАБСЬКОЇ ВЕСНИ»………………………………………………………………………………….25</w:t>
      </w:r>
    </w:p>
    <w:p w:rsidR="006D6BFE" w:rsidRDefault="00F82F7B">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Вплив «арабської весни» </w:t>
      </w:r>
      <w:r>
        <w:rPr>
          <w:rFonts w:ascii="Times New Roman" w:eastAsia="Times New Roman" w:hAnsi="Times New Roman" w:cs="Times New Roman"/>
          <w:sz w:val="28"/>
          <w:szCs w:val="28"/>
        </w:rPr>
        <w:t>на політику країн Європейського Союзу…..25</w:t>
      </w:r>
    </w:p>
    <w:p w:rsidR="006D6BFE" w:rsidRDefault="00F82F7B">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«Арабська весна» у зовнішній політиці США……………………………40</w:t>
      </w:r>
    </w:p>
    <w:p w:rsidR="006D6BFE" w:rsidRDefault="00F82F7B">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РОЗДІЛ 3 НАСЛІДКИ «АРАБСЬКОЇ ВЕСНИ» ДЛЯ РЕГІОНАЛЬНОЇ ПОЛІТИКИ………………………………………………………………………………47</w:t>
      </w:r>
    </w:p>
    <w:p w:rsidR="006D6BFE" w:rsidRDefault="00F82F7B">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Наслідки «арабської весни» для регіональної політики…………</w:t>
      </w:r>
      <w:r>
        <w:rPr>
          <w:rFonts w:ascii="Times New Roman" w:eastAsia="Times New Roman" w:hAnsi="Times New Roman" w:cs="Times New Roman"/>
          <w:sz w:val="28"/>
          <w:szCs w:val="28"/>
        </w:rPr>
        <w:t>………47</w:t>
      </w:r>
    </w:p>
    <w:p w:rsidR="006D6BFE" w:rsidRDefault="00F82F7B">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Наслідки «арабської весни» для світової політики………………………54</w:t>
      </w:r>
    </w:p>
    <w:p w:rsidR="006D6BFE" w:rsidRDefault="00F82F7B">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ВИСНОВКИ…………………………………………………………………….59</w:t>
      </w:r>
    </w:p>
    <w:p w:rsidR="006D6BFE" w:rsidRDefault="00F82F7B">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ВИКОРИСТАНИХ ДЖЕРЕЛ……………………………………..61</w:t>
      </w:r>
    </w:p>
    <w:p w:rsidR="006D6BFE" w:rsidRDefault="006D6BFE">
      <w:pPr>
        <w:spacing w:after="0" w:line="360" w:lineRule="auto"/>
        <w:ind w:firstLine="851"/>
        <w:jc w:val="both"/>
        <w:rPr>
          <w:rFonts w:ascii="Times New Roman" w:eastAsia="Times New Roman" w:hAnsi="Times New Roman" w:cs="Times New Roman"/>
          <w:sz w:val="28"/>
          <w:szCs w:val="28"/>
        </w:rPr>
      </w:pPr>
    </w:p>
    <w:p w:rsidR="006D6BFE" w:rsidRDefault="006D6BFE">
      <w:pPr>
        <w:spacing w:after="0" w:line="360" w:lineRule="auto"/>
        <w:ind w:firstLine="851"/>
        <w:jc w:val="both"/>
        <w:rPr>
          <w:rFonts w:ascii="Times New Roman" w:eastAsia="Times New Roman" w:hAnsi="Times New Roman" w:cs="Times New Roman"/>
          <w:sz w:val="28"/>
          <w:szCs w:val="28"/>
        </w:rPr>
      </w:pPr>
    </w:p>
    <w:p w:rsidR="006D6BFE" w:rsidRDefault="006D6BFE">
      <w:pPr>
        <w:spacing w:after="0" w:line="360" w:lineRule="auto"/>
        <w:ind w:firstLine="851"/>
        <w:jc w:val="both"/>
        <w:rPr>
          <w:rFonts w:ascii="Times New Roman" w:eastAsia="Times New Roman" w:hAnsi="Times New Roman" w:cs="Times New Roman"/>
          <w:sz w:val="28"/>
          <w:szCs w:val="28"/>
        </w:rPr>
      </w:pPr>
    </w:p>
    <w:p w:rsidR="006D6BFE" w:rsidRDefault="006D6BFE">
      <w:pPr>
        <w:spacing w:after="0" w:line="360" w:lineRule="auto"/>
        <w:ind w:firstLine="851"/>
        <w:jc w:val="both"/>
        <w:rPr>
          <w:rFonts w:ascii="Times New Roman" w:eastAsia="Times New Roman" w:hAnsi="Times New Roman" w:cs="Times New Roman"/>
          <w:sz w:val="28"/>
          <w:szCs w:val="28"/>
        </w:rPr>
      </w:pPr>
    </w:p>
    <w:p w:rsidR="006D6BFE" w:rsidRDefault="006D6BFE">
      <w:pPr>
        <w:spacing w:after="0" w:line="360" w:lineRule="auto"/>
        <w:ind w:firstLine="851"/>
        <w:jc w:val="both"/>
        <w:rPr>
          <w:rFonts w:ascii="Times New Roman" w:eastAsia="Times New Roman" w:hAnsi="Times New Roman" w:cs="Times New Roman"/>
          <w:sz w:val="28"/>
          <w:szCs w:val="28"/>
        </w:rPr>
      </w:pPr>
    </w:p>
    <w:p w:rsidR="006D6BFE" w:rsidRDefault="006D6BFE">
      <w:pPr>
        <w:spacing w:after="0" w:line="360" w:lineRule="auto"/>
        <w:ind w:firstLine="851"/>
        <w:jc w:val="both"/>
        <w:rPr>
          <w:rFonts w:ascii="Times New Roman" w:eastAsia="Times New Roman" w:hAnsi="Times New Roman" w:cs="Times New Roman"/>
          <w:sz w:val="28"/>
          <w:szCs w:val="28"/>
        </w:rPr>
      </w:pPr>
    </w:p>
    <w:p w:rsidR="006D6BFE" w:rsidRDefault="00F82F7B">
      <w:pPr>
        <w:spacing w:after="0" w:line="360" w:lineRule="auto"/>
        <w:ind w:left="850" w:right="-570" w:firstLine="850"/>
        <w:rPr>
          <w:rFonts w:ascii="Times New Roman" w:eastAsia="Times New Roman" w:hAnsi="Times New Roman" w:cs="Times New Roman"/>
          <w:b/>
          <w:sz w:val="28"/>
          <w:szCs w:val="28"/>
        </w:rPr>
      </w:pPr>
      <w:r>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br/>
      </w:r>
      <w:r>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ВСТУП</w:t>
      </w:r>
    </w:p>
    <w:p w:rsidR="006D6BFE" w:rsidRDefault="006D6BFE">
      <w:pPr>
        <w:spacing w:after="0" w:line="360" w:lineRule="auto"/>
        <w:ind w:left="850" w:firstLine="850"/>
        <w:jc w:val="center"/>
        <w:rPr>
          <w:rFonts w:ascii="Times New Roman" w:eastAsia="Times New Roman" w:hAnsi="Times New Roman" w:cs="Times New Roman"/>
          <w:b/>
          <w:sz w:val="28"/>
          <w:szCs w:val="28"/>
        </w:rPr>
      </w:pPr>
    </w:p>
    <w:p w:rsidR="006D6BFE" w:rsidRDefault="00F82F7B">
      <w:pPr>
        <w:spacing w:after="0" w:line="360" w:lineRule="auto"/>
        <w:ind w:left="850" w:firstLine="850"/>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Актуальність </w:t>
      </w:r>
      <w:proofErr w:type="spellStart"/>
      <w:r>
        <w:rPr>
          <w:rFonts w:ascii="Times New Roman" w:eastAsia="Times New Roman" w:hAnsi="Times New Roman" w:cs="Times New Roman"/>
          <w:b/>
          <w:i/>
          <w:sz w:val="28"/>
          <w:szCs w:val="28"/>
        </w:rPr>
        <w:t>дослідження</w:t>
      </w:r>
      <w:r>
        <w:rPr>
          <w:rFonts w:ascii="Times New Roman" w:eastAsia="Times New Roman" w:hAnsi="Times New Roman" w:cs="Times New Roman"/>
          <w:sz w:val="28"/>
          <w:szCs w:val="28"/>
        </w:rPr>
        <w:t>.</w:t>
      </w:r>
      <w:r>
        <w:rPr>
          <w:rFonts w:ascii="Times New Roman" w:eastAsia="Times New Roman" w:hAnsi="Times New Roman"/>
          <w:sz w:val="28"/>
          <w:szCs w:val="28"/>
        </w:rPr>
        <w:t>Актуальність</w:t>
      </w:r>
      <w:proofErr w:type="spellEnd"/>
      <w:r>
        <w:rPr>
          <w:rFonts w:ascii="Times New Roman" w:eastAsia="Times New Roman" w:hAnsi="Times New Roman"/>
          <w:sz w:val="28"/>
          <w:szCs w:val="28"/>
        </w:rPr>
        <w:t xml:space="preserve"> теми полягає в тому, що масові протести поступово стають частим явищем у багатьох країнах і виникають на різному ґрунті, а також призводять до абсолютно різних результатів. Яскравим прикладом цього</w:t>
      </w:r>
      <w:r>
        <w:rPr>
          <w:rFonts w:ascii="Times New Roman" w:eastAsia="Times New Roman" w:hAnsi="Times New Roman"/>
          <w:sz w:val="28"/>
          <w:szCs w:val="28"/>
        </w:rPr>
        <w:t xml:space="preserve"> є протести в країнах Близького Сходу. Сплеск невдоволення саме в цьому регіоні був викликаний як внутрішніми, і зовнішніми причинами – соціально-політичними, економічними, релігійної ситуацією, і навіть особливостями історичного розвитку цих держав.</w:t>
      </w:r>
      <w:r>
        <w:rPr>
          <w:rFonts w:ascii="Times New Roman" w:eastAsia="Times New Roman" w:hAnsi="Times New Roman"/>
          <w:sz w:val="28"/>
          <w:szCs w:val="28"/>
        </w:rPr>
        <w:br/>
        <w:t xml:space="preserve">Тому </w:t>
      </w:r>
      <w:r>
        <w:rPr>
          <w:rFonts w:ascii="Times New Roman" w:eastAsia="Times New Roman" w:hAnsi="Times New Roman"/>
          <w:sz w:val="28"/>
          <w:szCs w:val="28"/>
        </w:rPr>
        <w:t>я вважаю, що дана тема вимагає уваги для дослідження виникнення причин подібних явищ і до чого вони можуть привести.</w:t>
      </w:r>
      <w:r>
        <w:rPr>
          <w:rFonts w:ascii="Times New Roman" w:eastAsia="Times New Roman" w:hAnsi="Times New Roman"/>
          <w:sz w:val="28"/>
          <w:szCs w:val="28"/>
        </w:rPr>
        <w:br/>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сьогоднішній момент такі держави, як Єгипет, Лівія, Сирія, переживають наслідки заворушень, що почалися ще на початку 2011 р. Прямим </w:t>
      </w:r>
      <w:r>
        <w:rPr>
          <w:rFonts w:ascii="Times New Roman" w:eastAsia="Times New Roman" w:hAnsi="Times New Roman" w:cs="Times New Roman"/>
          <w:sz w:val="28"/>
          <w:szCs w:val="28"/>
        </w:rPr>
        <w:t xml:space="preserve">наслідком «арабської весни» у Північній Африці стало поширення її впливу інші країни Великого Близького Сходу, дестабілізація ситуації у Сирії, Ємені та Малі. Революції та громадянські війни у </w:t>
      </w:r>
      <w:proofErr w:type="spellStart"/>
      <w:r>
        <w:rPr>
          <w:rFonts w:ascii="Times New Roman" w:eastAsia="Times New Roman" w:hAnsi="Times New Roman" w:cs="Times New Roman"/>
          <w:sz w:val="28"/>
          <w:szCs w:val="28"/>
        </w:rPr>
        <w:t>​​регіоні</w:t>
      </w:r>
      <w:proofErr w:type="spellEnd"/>
      <w:r>
        <w:rPr>
          <w:rFonts w:ascii="Times New Roman" w:eastAsia="Times New Roman" w:hAnsi="Times New Roman" w:cs="Times New Roman"/>
          <w:sz w:val="28"/>
          <w:szCs w:val="28"/>
        </w:rPr>
        <w:t xml:space="preserve"> призвели до збільшення контрабанди зброї та боєприпас</w:t>
      </w:r>
      <w:r>
        <w:rPr>
          <w:rFonts w:ascii="Times New Roman" w:eastAsia="Times New Roman" w:hAnsi="Times New Roman" w:cs="Times New Roman"/>
          <w:sz w:val="28"/>
          <w:szCs w:val="28"/>
        </w:rPr>
        <w:t>ів, зростання кількості терористичних актів у регіоні. Ескалація напруженості на Близькому Сході та Північній Африці призвела до різкого збільшення міграційних потоків з країн регіону, що стало серйозним викликом для країн Європейського Союзу.</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«Арабська ве</w:t>
      </w:r>
      <w:r>
        <w:rPr>
          <w:rFonts w:ascii="Times New Roman" w:eastAsia="Times New Roman" w:hAnsi="Times New Roman" w:cs="Times New Roman"/>
          <w:sz w:val="28"/>
          <w:szCs w:val="28"/>
        </w:rPr>
        <w:t>сна» – це хвиля революційних за змістом масових народних заворушень в арабському світі, що призвела в одних країнах до зміни правлячих авторитарних режимів, а в інших – до помітних змін у внутрішній політиці.</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Актуальність обраної тематики обумовлюється тим</w:t>
      </w:r>
      <w:r>
        <w:rPr>
          <w:rFonts w:ascii="Times New Roman" w:eastAsia="Times New Roman" w:hAnsi="Times New Roman" w:cs="Times New Roman"/>
          <w:sz w:val="28"/>
          <w:szCs w:val="28"/>
        </w:rPr>
        <w:t xml:space="preserve"> фактом, що «арабська весна», яка розпочалася у 2010 р., має не лише </w:t>
      </w:r>
      <w:r>
        <w:rPr>
          <w:rFonts w:ascii="Times New Roman" w:eastAsia="Times New Roman" w:hAnsi="Times New Roman" w:cs="Times New Roman"/>
          <w:sz w:val="28"/>
          <w:szCs w:val="28"/>
        </w:rPr>
        <w:lastRenderedPageBreak/>
        <w:t xml:space="preserve">внутрішньополітичне, а й геополітичне значення. Ще недавно політичний застій в арабських країнах був для сучасного </w:t>
      </w:r>
      <w:proofErr w:type="spellStart"/>
      <w:r>
        <w:rPr>
          <w:rFonts w:ascii="Times New Roman" w:eastAsia="Times New Roman" w:hAnsi="Times New Roman" w:cs="Times New Roman"/>
          <w:sz w:val="28"/>
          <w:szCs w:val="28"/>
        </w:rPr>
        <w:t>високодинамічного</w:t>
      </w:r>
      <w:proofErr w:type="spellEnd"/>
      <w:r>
        <w:rPr>
          <w:rFonts w:ascii="Times New Roman" w:eastAsia="Times New Roman" w:hAnsi="Times New Roman" w:cs="Times New Roman"/>
          <w:sz w:val="28"/>
          <w:szCs w:val="28"/>
        </w:rPr>
        <w:t xml:space="preserve"> світу чимось винятковим: авторитарний устрій, десятилі</w:t>
      </w:r>
      <w:r>
        <w:rPr>
          <w:rFonts w:ascii="Times New Roman" w:eastAsia="Times New Roman" w:hAnsi="Times New Roman" w:cs="Times New Roman"/>
          <w:sz w:val="28"/>
          <w:szCs w:val="28"/>
        </w:rPr>
        <w:t>ттями незмінні керівники, репресивні системи придушення будь-якого опору. І зненацька ситуація просто вибухнула зсередини.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Події «арабської весни» вплинули на світову політику, оскільки події вийшли далеко за межі арабського регіону. Авторитарні політичні </w:t>
      </w:r>
      <w:r>
        <w:rPr>
          <w:rFonts w:ascii="Times New Roman" w:eastAsia="Times New Roman" w:hAnsi="Times New Roman" w:cs="Times New Roman"/>
          <w:sz w:val="28"/>
          <w:szCs w:val="28"/>
        </w:rPr>
        <w:t>режими показали, що вони не здатні реагувати на сучасні віяння в міжнародному розвитку на основі розширення демократії.</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Метою дипломної роботи</w:t>
      </w:r>
      <w:r>
        <w:rPr>
          <w:rFonts w:ascii="Times New Roman" w:eastAsia="Times New Roman" w:hAnsi="Times New Roman" w:cs="Times New Roman"/>
          <w:sz w:val="28"/>
          <w:szCs w:val="28"/>
        </w:rPr>
        <w:t xml:space="preserve"> є аналіз передумов, основних подій та наслідків «арабської весни».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 початком роботи ставилися наступні </w:t>
      </w:r>
      <w:r>
        <w:rPr>
          <w:rFonts w:ascii="Times New Roman" w:eastAsia="Times New Roman" w:hAnsi="Times New Roman" w:cs="Times New Roman"/>
          <w:b/>
          <w:i/>
          <w:sz w:val="28"/>
          <w:szCs w:val="28"/>
        </w:rPr>
        <w:t>завда</w:t>
      </w:r>
      <w:r>
        <w:rPr>
          <w:rFonts w:ascii="Times New Roman" w:eastAsia="Times New Roman" w:hAnsi="Times New Roman" w:cs="Times New Roman"/>
          <w:b/>
          <w:i/>
          <w:sz w:val="28"/>
          <w:szCs w:val="28"/>
        </w:rPr>
        <w:t>ння</w:t>
      </w:r>
      <w:r>
        <w:rPr>
          <w:rFonts w:ascii="Times New Roman" w:eastAsia="Times New Roman" w:hAnsi="Times New Roman" w:cs="Times New Roman"/>
          <w:sz w:val="28"/>
          <w:szCs w:val="28"/>
        </w:rPr>
        <w:t>:</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розглянути політичні процеси в країнах Північної Африки та Близького Сходу до початку «арабської весни»;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описати ключові події «арабської весни»;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проаналізувати вплив «арабської весни» на політику країн Європейського Союзу;</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зробити аналіз зовн</w:t>
      </w:r>
      <w:r>
        <w:rPr>
          <w:rFonts w:ascii="Times New Roman" w:eastAsia="Times New Roman" w:hAnsi="Times New Roman" w:cs="Times New Roman"/>
          <w:sz w:val="28"/>
          <w:szCs w:val="28"/>
        </w:rPr>
        <w:t>ішньої політики США у контексті «арабської весни»;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навести та охарактеризувати наслідки «арабської весни» для регіональної політики;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охарактеризувати наслідки «арабської весни» для світової політики.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Об’єктом дослідження</w:t>
      </w:r>
      <w:r>
        <w:rPr>
          <w:rFonts w:ascii="Times New Roman" w:eastAsia="Times New Roman" w:hAnsi="Times New Roman" w:cs="Times New Roman"/>
          <w:sz w:val="28"/>
          <w:szCs w:val="28"/>
        </w:rPr>
        <w:t xml:space="preserve"> є </w:t>
      </w:r>
      <w:r>
        <w:rPr>
          <w:rFonts w:ascii="Times New Roman" w:eastAsia="Times New Roman" w:hAnsi="Times New Roman" w:cs="Times New Roman"/>
          <w:sz w:val="28"/>
          <w:szCs w:val="28"/>
          <w:highlight w:val="white"/>
        </w:rPr>
        <w:t>революційні переходи від авто</w:t>
      </w:r>
      <w:r>
        <w:rPr>
          <w:rFonts w:ascii="Times New Roman" w:eastAsia="Times New Roman" w:hAnsi="Times New Roman" w:cs="Times New Roman"/>
          <w:sz w:val="28"/>
          <w:szCs w:val="28"/>
          <w:highlight w:val="white"/>
        </w:rPr>
        <w:t>кратичних режимів до демократичних</w:t>
      </w:r>
      <w:r>
        <w:rPr>
          <w:rFonts w:ascii="Times New Roman" w:eastAsia="Times New Roman" w:hAnsi="Times New Roman" w:cs="Times New Roman"/>
          <w:sz w:val="28"/>
          <w:szCs w:val="28"/>
        </w:rPr>
        <w:t>.</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Предметом дослідження</w:t>
      </w:r>
      <w:r>
        <w:rPr>
          <w:rFonts w:ascii="Times New Roman" w:eastAsia="Times New Roman" w:hAnsi="Times New Roman" w:cs="Times New Roman"/>
          <w:sz w:val="28"/>
          <w:szCs w:val="28"/>
        </w:rPr>
        <w:t xml:space="preserve"> є «</w:t>
      </w:r>
      <w:r>
        <w:rPr>
          <w:rFonts w:ascii="Times New Roman" w:eastAsia="Times New Roman" w:hAnsi="Times New Roman" w:cs="Times New Roman"/>
          <w:sz w:val="28"/>
          <w:szCs w:val="28"/>
          <w:highlight w:val="white"/>
        </w:rPr>
        <w:t>арабська весна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як хвиля революційних за змістом масових народних заворушень в арабському світі.</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Методологія дослідження</w:t>
      </w:r>
      <w:r>
        <w:rPr>
          <w:rFonts w:ascii="Times New Roman" w:eastAsia="Times New Roman" w:hAnsi="Times New Roman" w:cs="Times New Roman"/>
          <w:sz w:val="28"/>
          <w:szCs w:val="28"/>
        </w:rPr>
        <w:t>. За допомогою методу аналізу наукової літератури були розглянуті політичні</w:t>
      </w:r>
      <w:r>
        <w:rPr>
          <w:rFonts w:ascii="Times New Roman" w:eastAsia="Times New Roman" w:hAnsi="Times New Roman" w:cs="Times New Roman"/>
          <w:sz w:val="28"/>
          <w:szCs w:val="28"/>
        </w:rPr>
        <w:t xml:space="preserve"> процеси в країнах Північної Африки та Близького Сходу до початку «арабської весни» та описані ключові події «арабської весни». За допомогою методів аналізу наукової літератури та </w:t>
      </w:r>
      <w:r>
        <w:rPr>
          <w:rFonts w:ascii="Times New Roman" w:eastAsia="Times New Roman" w:hAnsi="Times New Roman" w:cs="Times New Roman"/>
          <w:sz w:val="28"/>
          <w:szCs w:val="28"/>
        </w:rPr>
        <w:lastRenderedPageBreak/>
        <w:t>синтезу було проаналізовано вплив «арабської весни» на політику країн Європе</w:t>
      </w:r>
      <w:r>
        <w:rPr>
          <w:rFonts w:ascii="Times New Roman" w:eastAsia="Times New Roman" w:hAnsi="Times New Roman" w:cs="Times New Roman"/>
          <w:sz w:val="28"/>
          <w:szCs w:val="28"/>
        </w:rPr>
        <w:t>йського Союзу та зроблений аналіз зовнішньої політики США у контексті «арабської весни». За допомогою методів синтезу за узагальнення було наведено та охарактеризовано наслідки «арабської весни» для регіональної політики та охарактеризовано наслідки «арабс</w:t>
      </w:r>
      <w:r>
        <w:rPr>
          <w:rFonts w:ascii="Times New Roman" w:eastAsia="Times New Roman" w:hAnsi="Times New Roman" w:cs="Times New Roman"/>
          <w:sz w:val="28"/>
          <w:szCs w:val="28"/>
        </w:rPr>
        <w:t>ької весни» для світової політики.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Наукова новизна одержаних результатів</w:t>
      </w:r>
      <w:r>
        <w:rPr>
          <w:rFonts w:ascii="Times New Roman" w:eastAsia="Times New Roman" w:hAnsi="Times New Roman" w:cs="Times New Roman"/>
          <w:sz w:val="28"/>
          <w:szCs w:val="28"/>
        </w:rPr>
        <w:t xml:space="preserve"> полягає у комплексному аналізі передумов, основних подій та наслідків «арабської весни» не тільки у країнах, де саме вона відбувалася, а й у країнах, які вона зачепила тим чи іншим чи</w:t>
      </w:r>
      <w:r>
        <w:rPr>
          <w:rFonts w:ascii="Times New Roman" w:eastAsia="Times New Roman" w:hAnsi="Times New Roman" w:cs="Times New Roman"/>
          <w:sz w:val="28"/>
          <w:szCs w:val="28"/>
        </w:rPr>
        <w:t xml:space="preserve">ном. Вперше було одержано дані такого комплексного аналізу.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Практичне значення одержаних результатів</w:t>
      </w:r>
      <w:r>
        <w:rPr>
          <w:rFonts w:ascii="Times New Roman" w:eastAsia="Times New Roman" w:hAnsi="Times New Roman" w:cs="Times New Roman"/>
          <w:sz w:val="28"/>
          <w:szCs w:val="28"/>
        </w:rPr>
        <w:t xml:space="preserve"> полягає у можливості їх застосування у підготовці та проведенні занять за спеціальністю політологія. Також результати дослідження можливо використовувати </w:t>
      </w:r>
      <w:r>
        <w:rPr>
          <w:rFonts w:ascii="Times New Roman" w:eastAsia="Times New Roman" w:hAnsi="Times New Roman" w:cs="Times New Roman"/>
          <w:sz w:val="28"/>
          <w:szCs w:val="28"/>
        </w:rPr>
        <w:t>у підготовці довідкової літератури про політичні процеси на Близькому Сході та у Північній Африці.</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Структура роботи</w:t>
      </w:r>
      <w:r>
        <w:rPr>
          <w:rFonts w:ascii="Times New Roman" w:eastAsia="Times New Roman" w:hAnsi="Times New Roman" w:cs="Times New Roman"/>
          <w:sz w:val="28"/>
          <w:szCs w:val="28"/>
        </w:rPr>
        <w:t>. Дане дослідження складається зі вступу, трьох розділів, висновків до кожного розділу, загальних висновків та списку використаних джерел. За</w:t>
      </w:r>
      <w:r>
        <w:rPr>
          <w:rFonts w:ascii="Times New Roman" w:eastAsia="Times New Roman" w:hAnsi="Times New Roman" w:cs="Times New Roman"/>
          <w:sz w:val="28"/>
          <w:szCs w:val="28"/>
        </w:rPr>
        <w:t xml:space="preserve">гальний обсяг роботи складає 62 сторінки та 27 джерел. </w:t>
      </w:r>
    </w:p>
    <w:p w:rsidR="006D6BFE" w:rsidRDefault="006D6BFE">
      <w:pPr>
        <w:spacing w:after="0" w:line="360" w:lineRule="auto"/>
        <w:ind w:left="850" w:firstLine="850"/>
        <w:jc w:val="both"/>
        <w:rPr>
          <w:rFonts w:ascii="Times New Roman" w:eastAsia="Times New Roman" w:hAnsi="Times New Roman" w:cs="Times New Roman"/>
          <w:sz w:val="28"/>
          <w:szCs w:val="28"/>
        </w:rPr>
      </w:pPr>
    </w:p>
    <w:p w:rsidR="006D6BFE" w:rsidRDefault="006D6BFE">
      <w:pPr>
        <w:spacing w:after="0" w:line="360" w:lineRule="auto"/>
        <w:ind w:left="850" w:firstLine="850"/>
        <w:jc w:val="both"/>
        <w:rPr>
          <w:rFonts w:ascii="Times New Roman" w:eastAsia="Times New Roman" w:hAnsi="Times New Roman" w:cs="Times New Roman"/>
          <w:sz w:val="28"/>
          <w:szCs w:val="28"/>
        </w:rPr>
      </w:pPr>
    </w:p>
    <w:p w:rsidR="006D6BFE" w:rsidRDefault="006D6BFE">
      <w:pPr>
        <w:spacing w:after="0" w:line="360" w:lineRule="auto"/>
        <w:ind w:left="850" w:firstLine="850"/>
        <w:jc w:val="center"/>
        <w:rPr>
          <w:rFonts w:ascii="Times New Roman" w:eastAsia="Times New Roman" w:hAnsi="Times New Roman" w:cs="Times New Roman"/>
          <w:b/>
          <w:sz w:val="28"/>
          <w:szCs w:val="28"/>
        </w:rPr>
      </w:pPr>
    </w:p>
    <w:p w:rsidR="006D6BFE" w:rsidRDefault="006D6BFE">
      <w:pPr>
        <w:spacing w:after="0" w:line="360" w:lineRule="auto"/>
        <w:ind w:left="850" w:firstLine="850"/>
        <w:jc w:val="center"/>
        <w:rPr>
          <w:rFonts w:ascii="Times New Roman" w:eastAsia="Times New Roman" w:hAnsi="Times New Roman" w:cs="Times New Roman"/>
          <w:b/>
          <w:sz w:val="28"/>
          <w:szCs w:val="28"/>
        </w:rPr>
      </w:pPr>
    </w:p>
    <w:p w:rsidR="006D6BFE" w:rsidRDefault="006D6BFE">
      <w:pPr>
        <w:spacing w:after="0" w:line="360" w:lineRule="auto"/>
        <w:ind w:left="850" w:firstLine="850"/>
        <w:jc w:val="center"/>
        <w:rPr>
          <w:rFonts w:ascii="Times New Roman" w:eastAsia="Times New Roman" w:hAnsi="Times New Roman" w:cs="Times New Roman"/>
          <w:b/>
          <w:sz w:val="28"/>
          <w:szCs w:val="28"/>
        </w:rPr>
      </w:pPr>
    </w:p>
    <w:p w:rsidR="006D6BFE" w:rsidRDefault="006D6BFE">
      <w:pPr>
        <w:spacing w:after="0" w:line="360" w:lineRule="auto"/>
        <w:ind w:left="850" w:firstLine="850"/>
        <w:jc w:val="center"/>
        <w:rPr>
          <w:rFonts w:ascii="Times New Roman" w:eastAsia="Times New Roman" w:hAnsi="Times New Roman" w:cs="Times New Roman"/>
          <w:b/>
          <w:sz w:val="28"/>
          <w:szCs w:val="28"/>
        </w:rPr>
      </w:pPr>
    </w:p>
    <w:p w:rsidR="006D6BFE" w:rsidRDefault="006D6BFE">
      <w:pPr>
        <w:spacing w:after="0" w:line="360" w:lineRule="auto"/>
        <w:ind w:left="850" w:firstLine="850"/>
        <w:jc w:val="center"/>
        <w:rPr>
          <w:rFonts w:ascii="Times New Roman" w:eastAsia="Times New Roman" w:hAnsi="Times New Roman" w:cs="Times New Roman"/>
          <w:b/>
          <w:sz w:val="28"/>
          <w:szCs w:val="28"/>
        </w:rPr>
      </w:pPr>
    </w:p>
    <w:p w:rsidR="006D6BFE" w:rsidRDefault="006D6BFE">
      <w:pPr>
        <w:spacing w:after="0" w:line="360" w:lineRule="auto"/>
        <w:ind w:left="850" w:firstLine="850"/>
        <w:jc w:val="center"/>
        <w:rPr>
          <w:rFonts w:ascii="Times New Roman" w:eastAsia="Times New Roman" w:hAnsi="Times New Roman" w:cs="Times New Roman"/>
          <w:b/>
          <w:sz w:val="28"/>
          <w:szCs w:val="28"/>
        </w:rPr>
      </w:pPr>
    </w:p>
    <w:p w:rsidR="006D6BFE" w:rsidRDefault="006D6BFE">
      <w:pPr>
        <w:spacing w:after="0" w:line="360" w:lineRule="auto"/>
        <w:ind w:left="850" w:firstLine="850"/>
        <w:jc w:val="center"/>
        <w:rPr>
          <w:rFonts w:ascii="Times New Roman" w:eastAsia="Times New Roman" w:hAnsi="Times New Roman" w:cs="Times New Roman"/>
          <w:b/>
          <w:sz w:val="28"/>
          <w:szCs w:val="28"/>
        </w:rPr>
      </w:pPr>
    </w:p>
    <w:p w:rsidR="006D6BFE" w:rsidRDefault="006D6BFE">
      <w:pPr>
        <w:spacing w:after="0" w:line="360" w:lineRule="auto"/>
        <w:ind w:left="850" w:firstLine="850"/>
        <w:jc w:val="center"/>
        <w:rPr>
          <w:rFonts w:ascii="Times New Roman" w:eastAsia="Times New Roman" w:hAnsi="Times New Roman" w:cs="Times New Roman"/>
          <w:b/>
          <w:sz w:val="28"/>
          <w:szCs w:val="28"/>
        </w:rPr>
      </w:pPr>
    </w:p>
    <w:p w:rsidR="006D6BFE" w:rsidRDefault="006D6BFE">
      <w:pPr>
        <w:spacing w:after="0" w:line="360" w:lineRule="auto"/>
        <w:ind w:left="850" w:firstLine="850"/>
        <w:jc w:val="center"/>
        <w:rPr>
          <w:rFonts w:ascii="Times New Roman" w:eastAsia="Times New Roman" w:hAnsi="Times New Roman" w:cs="Times New Roman"/>
          <w:b/>
          <w:sz w:val="28"/>
          <w:szCs w:val="28"/>
        </w:rPr>
      </w:pPr>
    </w:p>
    <w:p w:rsidR="006D6BFE" w:rsidRDefault="006D6BFE">
      <w:pPr>
        <w:spacing w:after="0" w:line="360" w:lineRule="auto"/>
        <w:rPr>
          <w:rFonts w:ascii="Times New Roman" w:eastAsia="Times New Roman" w:hAnsi="Times New Roman" w:cs="Times New Roman"/>
          <w:b/>
          <w:sz w:val="28"/>
          <w:szCs w:val="28"/>
        </w:rPr>
      </w:pPr>
    </w:p>
    <w:p w:rsidR="006D6BFE" w:rsidRDefault="006D6BFE">
      <w:pPr>
        <w:spacing w:after="0" w:line="360" w:lineRule="auto"/>
        <w:ind w:left="850" w:firstLine="850"/>
        <w:jc w:val="center"/>
        <w:rPr>
          <w:rFonts w:ascii="Times New Roman" w:eastAsia="Times New Roman" w:hAnsi="Times New Roman" w:cs="Times New Roman"/>
          <w:b/>
          <w:sz w:val="28"/>
          <w:szCs w:val="28"/>
        </w:rPr>
      </w:pPr>
    </w:p>
    <w:p w:rsidR="006D6BFE" w:rsidRDefault="006D6BFE">
      <w:pPr>
        <w:spacing w:after="0" w:line="360" w:lineRule="auto"/>
        <w:ind w:left="850" w:firstLine="850"/>
        <w:jc w:val="center"/>
        <w:rPr>
          <w:rFonts w:ascii="Times New Roman" w:eastAsia="Times New Roman" w:hAnsi="Times New Roman" w:cs="Times New Roman"/>
          <w:b/>
          <w:sz w:val="28"/>
          <w:szCs w:val="28"/>
        </w:rPr>
      </w:pPr>
    </w:p>
    <w:p w:rsidR="006D6BFE" w:rsidRDefault="006D6BFE">
      <w:pPr>
        <w:spacing w:after="0" w:line="360" w:lineRule="auto"/>
        <w:ind w:left="850" w:firstLine="850"/>
        <w:jc w:val="center"/>
        <w:rPr>
          <w:rFonts w:ascii="Times New Roman" w:eastAsia="Times New Roman" w:hAnsi="Times New Roman" w:cs="Times New Roman"/>
          <w:b/>
          <w:sz w:val="28"/>
          <w:szCs w:val="28"/>
        </w:rPr>
      </w:pPr>
    </w:p>
    <w:p w:rsidR="006D6BFE" w:rsidRDefault="00F82F7B">
      <w:pPr>
        <w:ind w:left="850" w:firstLine="850"/>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1 ПОЛІТИКО-СОЦІАЛЬНІ ПЕРЕДУМОВИ ТА ХІД «АРАБСЬКОЇ ВЕСНИ»</w:t>
      </w:r>
    </w:p>
    <w:p w:rsidR="006D6BFE" w:rsidRDefault="006D6BFE">
      <w:pPr>
        <w:spacing w:after="0" w:line="360" w:lineRule="auto"/>
        <w:ind w:left="850" w:firstLine="850"/>
        <w:jc w:val="both"/>
        <w:rPr>
          <w:rFonts w:ascii="Times New Roman" w:eastAsia="Times New Roman" w:hAnsi="Times New Roman" w:cs="Times New Roman"/>
          <w:b/>
          <w:sz w:val="28"/>
          <w:szCs w:val="28"/>
        </w:rPr>
      </w:pPr>
    </w:p>
    <w:p w:rsidR="006D6BFE" w:rsidRDefault="00F82F7B">
      <w:pPr>
        <w:spacing w:after="0" w:line="360" w:lineRule="auto"/>
        <w:ind w:left="850" w:firstLine="8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Політичні процеси в країнах Північної Африки та Близького Сходу до початку «арабської весни»</w:t>
      </w:r>
    </w:p>
    <w:p w:rsidR="006D6BFE" w:rsidRDefault="006D6BFE">
      <w:pPr>
        <w:spacing w:after="0" w:line="360" w:lineRule="auto"/>
        <w:ind w:left="850" w:firstLine="850"/>
        <w:jc w:val="both"/>
        <w:rPr>
          <w:rFonts w:ascii="Times New Roman" w:eastAsia="Times New Roman" w:hAnsi="Times New Roman" w:cs="Times New Roman"/>
          <w:b/>
          <w:sz w:val="28"/>
          <w:szCs w:val="28"/>
        </w:rPr>
      </w:pP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«Арабська весна» – це поняття, яким стали називати бурхливі соціально-політичні (і значно меншою мірою економічні) процеси та зміни у Північній Африці та країнах Близького Сходу. Воно покликане, звичайно, не так позначити календарні терміни того, що відбув</w:t>
      </w:r>
      <w:r>
        <w:rPr>
          <w:rFonts w:ascii="Times New Roman" w:eastAsia="Times New Roman" w:hAnsi="Times New Roman" w:cs="Times New Roman"/>
          <w:sz w:val="28"/>
          <w:szCs w:val="28"/>
        </w:rPr>
        <w:t xml:space="preserve">ається, скільки асоціюватися з процесом пробудження та оновлення. В результаті «арабської весни» змінилася практично вся політична карта Північної Африки та Близького Сходу, і було абсолютно не зрозуміло у якому напрямку все рухається.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даний момент мож</w:t>
      </w:r>
      <w:r>
        <w:rPr>
          <w:rFonts w:ascii="Times New Roman" w:eastAsia="Times New Roman" w:hAnsi="Times New Roman" w:cs="Times New Roman"/>
          <w:sz w:val="28"/>
          <w:szCs w:val="28"/>
        </w:rPr>
        <w:t>на стверджувати таке. По-перше, арабський світ накрила «ісламська війна». Немає сумнівів у домінуючій ролі ісламістів у країнах, де колишній режим було повалено (Єгипет, Туніс, Лівія). Відкритим залишалося лише питання, які сили остаточно прийдуть до влади</w:t>
      </w:r>
      <w:r>
        <w:rPr>
          <w:rFonts w:ascii="Times New Roman" w:eastAsia="Times New Roman" w:hAnsi="Times New Roman" w:cs="Times New Roman"/>
          <w:sz w:val="28"/>
          <w:szCs w:val="28"/>
        </w:rPr>
        <w:t xml:space="preserve"> у цьому регіоні – помірні чи екстремальні. У країнах, у яких політична система залишилася недоторканою (Марокко та Йорданія) влада змушена була провести ліберальні реформи. Ці кроки, зроблені урядом, природно зміцнили знову ж таки позиції ісламістів. Наре</w:t>
      </w:r>
      <w:r>
        <w:rPr>
          <w:rFonts w:ascii="Times New Roman" w:eastAsia="Times New Roman" w:hAnsi="Times New Roman" w:cs="Times New Roman"/>
          <w:sz w:val="28"/>
          <w:szCs w:val="28"/>
        </w:rPr>
        <w:t>шті, в країнах Перської затоки серйозних змін взагалі не спостерігалося, але все ж таки єдина спроба такого роду була у Бахрейні, проте провалилася внаслідок втручання з боку Саудівської Аравії [3].</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По-друге, авторитет та вплив країн, які перебували у цент</w:t>
      </w:r>
      <w:r>
        <w:rPr>
          <w:rFonts w:ascii="Times New Roman" w:eastAsia="Times New Roman" w:hAnsi="Times New Roman" w:cs="Times New Roman"/>
          <w:sz w:val="28"/>
          <w:szCs w:val="28"/>
        </w:rPr>
        <w:t>рі подій у 2011 р. та пережили потрясіння «арабської весни», суттєво постраждав. Падіння економіки, політична нестабільність, повна невизначеність щодо майбутнього – все це більше не дозволяє таким країнам як Єгипет та Сирія претендувати на лідерство в рег</w:t>
      </w:r>
      <w:r>
        <w:rPr>
          <w:rFonts w:ascii="Times New Roman" w:eastAsia="Times New Roman" w:hAnsi="Times New Roman" w:cs="Times New Roman"/>
          <w:sz w:val="28"/>
          <w:szCs w:val="28"/>
        </w:rPr>
        <w:t>іоні, як вони це робили у мирний час на Близькому Сході [14].</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Заходячи здалеку, не можна не згадати, що сам собою арабський регіон не відрізняється особливою стабільністю. Нескінченні війни у минулому, гніт західних колонізаторів, </w:t>
      </w:r>
      <w:proofErr w:type="spellStart"/>
      <w:r>
        <w:rPr>
          <w:rFonts w:ascii="Times New Roman" w:eastAsia="Times New Roman" w:hAnsi="Times New Roman" w:cs="Times New Roman"/>
          <w:sz w:val="28"/>
          <w:szCs w:val="28"/>
        </w:rPr>
        <w:t>етноконфесійні</w:t>
      </w:r>
      <w:proofErr w:type="spellEnd"/>
      <w:r>
        <w:rPr>
          <w:rFonts w:ascii="Times New Roman" w:eastAsia="Times New Roman" w:hAnsi="Times New Roman" w:cs="Times New Roman"/>
          <w:sz w:val="28"/>
          <w:szCs w:val="28"/>
        </w:rPr>
        <w:t xml:space="preserve"> конфлікти </w:t>
      </w:r>
      <w:r>
        <w:rPr>
          <w:rFonts w:ascii="Times New Roman" w:eastAsia="Times New Roman" w:hAnsi="Times New Roman" w:cs="Times New Roman"/>
          <w:sz w:val="28"/>
          <w:szCs w:val="28"/>
        </w:rPr>
        <w:t>– для цього регіону далеко не нове явище. Але, незважаючи на те, що, здавалося б, внутрішні фактори впливають на стан регіону більшою мірою, країни арабського світу не можна виключати із загальної політичної та економічної карти світу. Світові процеси та з</w:t>
      </w:r>
      <w:r>
        <w:rPr>
          <w:rFonts w:ascii="Times New Roman" w:eastAsia="Times New Roman" w:hAnsi="Times New Roman" w:cs="Times New Roman"/>
          <w:sz w:val="28"/>
          <w:szCs w:val="28"/>
        </w:rPr>
        <w:t>міни так чи інакше, прямо чи опосередковано, зачіпають цей регіон.</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 впливом загальносвітових процесів та тенденцій в арабському регіоні вже протягом тривалого часу складалися об'єктивні передумови для переходу до більш сучасного типу відносин у суспіль</w:t>
      </w:r>
      <w:r>
        <w:rPr>
          <w:rFonts w:ascii="Times New Roman" w:eastAsia="Times New Roman" w:hAnsi="Times New Roman" w:cs="Times New Roman"/>
          <w:sz w:val="28"/>
          <w:szCs w:val="28"/>
        </w:rPr>
        <w:t>стві, більшої соціальної мобільності громадян, відкриття можливостей зростання (кар'єрного, економічного, духовного) для його членів. Потреба соціальної модернізації виникала наслідок економічного розвитку останніх десятиліть і з удосконаленням ринкових ві</w:t>
      </w:r>
      <w:r>
        <w:rPr>
          <w:rFonts w:ascii="Times New Roman" w:eastAsia="Times New Roman" w:hAnsi="Times New Roman" w:cs="Times New Roman"/>
          <w:sz w:val="28"/>
          <w:szCs w:val="28"/>
        </w:rPr>
        <w:t>дносин [25].</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Усі арабські держави залучаються до процесу глобалізації, у якій тон і вектор змін задають високорозвинені країни з усталеними демократичними системами. При цьому революція пошкодила якраз «слабкі ланки» арабських автократій. Єгипет і Туніс – </w:t>
      </w:r>
      <w:r>
        <w:rPr>
          <w:rFonts w:ascii="Times New Roman" w:eastAsia="Times New Roman" w:hAnsi="Times New Roman" w:cs="Times New Roman"/>
          <w:sz w:val="28"/>
          <w:szCs w:val="28"/>
        </w:rPr>
        <w:t>країни більш «відкриті світовим віянням», що підтримують регулярні і, що дуже важливо, різноспрямовані зв'язки із Заходом. У той же час такі держави, як Саудівська Аравія або Кувейт, що тісно співпрацюють зі США, здійснюють свої контакти з ними за більш ву</w:t>
      </w:r>
      <w:r>
        <w:rPr>
          <w:rFonts w:ascii="Times New Roman" w:eastAsia="Times New Roman" w:hAnsi="Times New Roman" w:cs="Times New Roman"/>
          <w:sz w:val="28"/>
          <w:szCs w:val="28"/>
        </w:rPr>
        <w:t xml:space="preserve">зькою кількістю каналів, зокрема, нафтовим, військовим, каналом безпеки, при цьому відгороджуючись від «непотрібних», з їх точки зору, зв'язків та </w:t>
      </w:r>
      <w:r>
        <w:rPr>
          <w:rFonts w:ascii="Times New Roman" w:eastAsia="Times New Roman" w:hAnsi="Times New Roman" w:cs="Times New Roman"/>
          <w:sz w:val="28"/>
          <w:szCs w:val="28"/>
        </w:rPr>
        <w:lastRenderedPageBreak/>
        <w:t>обмежуючи потоки чужого та непотрібного впливу в культурній, інформаційній та інших галузях.</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Автократичні ара</w:t>
      </w:r>
      <w:r>
        <w:rPr>
          <w:rFonts w:ascii="Times New Roman" w:eastAsia="Times New Roman" w:hAnsi="Times New Roman" w:cs="Times New Roman"/>
          <w:sz w:val="28"/>
          <w:szCs w:val="28"/>
        </w:rPr>
        <w:t>бські держави, насамперед, монархії, які мають набагато менш сучасні та більш далекі від демократії форми правління та організації влади, відносно легко пережили «арабську весну». Тому, коли говориться про «випадання слабкої ланки» з ланцюга автократій ара</w:t>
      </w:r>
      <w:r>
        <w:rPr>
          <w:rFonts w:ascii="Times New Roman" w:eastAsia="Times New Roman" w:hAnsi="Times New Roman" w:cs="Times New Roman"/>
          <w:sz w:val="28"/>
          <w:szCs w:val="28"/>
        </w:rPr>
        <w:t>бського світу – мається на увазі «недостатньо сильну (жорстку) автократію» в Тунісі та Єгипті порівняно з монархіями Аравійського півострова. Особливий випадок – Сирія, де режим жорстко автократичний і репресивний, але де суспільство багато в чому набагато</w:t>
      </w:r>
      <w:r>
        <w:rPr>
          <w:rFonts w:ascii="Times New Roman" w:eastAsia="Times New Roman" w:hAnsi="Times New Roman" w:cs="Times New Roman"/>
          <w:sz w:val="28"/>
          <w:szCs w:val="28"/>
        </w:rPr>
        <w:t xml:space="preserve"> просунуте і сучасніше, ніж у монархіях [13].</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Описувані «випадання слабкої ланки» часто називають «демократичними революціями» в арабському світі. Ступінь наукової обґрунтованості використання даного терміна буде видно пізніше, коли сучасники чи нащадки зм</w:t>
      </w:r>
      <w:r>
        <w:rPr>
          <w:rFonts w:ascii="Times New Roman" w:eastAsia="Times New Roman" w:hAnsi="Times New Roman" w:cs="Times New Roman"/>
          <w:sz w:val="28"/>
          <w:szCs w:val="28"/>
        </w:rPr>
        <w:t xml:space="preserve">ожуть оцінити реальний вплив того, що сталося на існуючі соціально-політичні моделі в арабському світі, а також усвідомити глибину цього впливу. Зараз же можна вважати, що революція мала спричинити перебудову державного управління на більш демократичних і </w:t>
      </w:r>
      <w:r>
        <w:rPr>
          <w:rFonts w:ascii="Times New Roman" w:eastAsia="Times New Roman" w:hAnsi="Times New Roman" w:cs="Times New Roman"/>
          <w:sz w:val="28"/>
          <w:szCs w:val="28"/>
        </w:rPr>
        <w:t>прогресивних засадах [2].</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цьому сенсі в жодній із країн «арабська весна» до подібних наслідків ще не призвела. Однак визначення «революція» все ж таки вже встигло закріпитися за тим, що відбувається в суспільно-політичних відносинах і через це так чи іна</w:t>
      </w:r>
      <w:r>
        <w:rPr>
          <w:rFonts w:ascii="Times New Roman" w:eastAsia="Times New Roman" w:hAnsi="Times New Roman" w:cs="Times New Roman"/>
          <w:sz w:val="28"/>
          <w:szCs w:val="28"/>
        </w:rPr>
        <w:t xml:space="preserve">кше доводиться використовувати термінологію, що </w:t>
      </w:r>
      <w:proofErr w:type="spellStart"/>
      <w:r>
        <w:rPr>
          <w:rFonts w:ascii="Times New Roman" w:eastAsia="Times New Roman" w:hAnsi="Times New Roman" w:cs="Times New Roman"/>
          <w:sz w:val="28"/>
          <w:szCs w:val="28"/>
        </w:rPr>
        <w:t>вкорінилася</w:t>
      </w:r>
      <w:proofErr w:type="spellEnd"/>
      <w:r>
        <w:rPr>
          <w:rFonts w:ascii="Times New Roman" w:eastAsia="Times New Roman" w:hAnsi="Times New Roman" w:cs="Times New Roman"/>
          <w:sz w:val="28"/>
          <w:szCs w:val="28"/>
        </w:rPr>
        <w:t>.</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неправильно ставити в один ряд усі зовні схожі «революційні бої», що розгорнулися в Північній Африці та Близькому Сході. Якщо в Єгипті та Тунісі відбулося реальне масове народне повста</w:t>
      </w:r>
      <w:r>
        <w:rPr>
          <w:rFonts w:ascii="Times New Roman" w:eastAsia="Times New Roman" w:hAnsi="Times New Roman" w:cs="Times New Roman"/>
          <w:sz w:val="28"/>
          <w:szCs w:val="28"/>
        </w:rPr>
        <w:t>ння (хоч і підтримане ззовні), то розгортання подій у Лівії та Сирії, як вважають деякі спостерігачі, більше схоже на спробу прибрати нелояльно налаштовані до Заходу арабські режими під час «арабської весни» [22].</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Говорячи про основні причини подій, що від</w:t>
      </w:r>
      <w:r>
        <w:rPr>
          <w:rFonts w:ascii="Times New Roman" w:eastAsia="Times New Roman" w:hAnsi="Times New Roman" w:cs="Times New Roman"/>
          <w:sz w:val="28"/>
          <w:szCs w:val="28"/>
        </w:rPr>
        <w:t xml:space="preserve">булися, слід згадати найімовірніші з них. Першою і дуже суттєвою причиною невдоволення можна назвати безробіття. Більше того, безробіття, яке вразило освічені верстви молодого населення, яке не має вертикального соціального ліфта, не має можливості знайти </w:t>
      </w:r>
      <w:r>
        <w:rPr>
          <w:rFonts w:ascii="Times New Roman" w:eastAsia="Times New Roman" w:hAnsi="Times New Roman" w:cs="Times New Roman"/>
          <w:sz w:val="28"/>
          <w:szCs w:val="28"/>
        </w:rPr>
        <w:t xml:space="preserve">собі гідного місця в житті. Якщо звернути увагу, хто саме першим вийшов на вулиці Тунісу, а потім – у порядку ланцюгової реакції – і Каїру, то можна помітити, що в обох випадках це була освічена, значною мірою безробітна молодь.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Тунісі, наприклад, не </w:t>
      </w:r>
      <w:r>
        <w:rPr>
          <w:rFonts w:ascii="Times New Roman" w:eastAsia="Times New Roman" w:hAnsi="Times New Roman" w:cs="Times New Roman"/>
          <w:sz w:val="28"/>
          <w:szCs w:val="28"/>
        </w:rPr>
        <w:t>менше 20% людей, які закінчили університети, так і не знайшли роботу. А коли один із цих бідних людей, уже ставши торговцем фруктами в маленькому місті, виявився жертвою свавілля поліції, він облив себе бензином і спалив. Так, сірник у буквальному значенні</w:t>
      </w:r>
      <w:r>
        <w:rPr>
          <w:rFonts w:ascii="Times New Roman" w:eastAsia="Times New Roman" w:hAnsi="Times New Roman" w:cs="Times New Roman"/>
          <w:sz w:val="28"/>
          <w:szCs w:val="28"/>
        </w:rPr>
        <w:t xml:space="preserve"> слова запалив справжню «пожежу», яка перекинулася на інші країни регіону [6].</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Другою причиною виступає дедалі більший розрив між бідними і багатими верствами населення. Туніс був далеко не найбіднішою країною арабського світу, де ніхто не вмирав з голоду </w:t>
      </w:r>
      <w:r>
        <w:rPr>
          <w:rFonts w:ascii="Times New Roman" w:eastAsia="Times New Roman" w:hAnsi="Times New Roman" w:cs="Times New Roman"/>
          <w:sz w:val="28"/>
          <w:szCs w:val="28"/>
        </w:rPr>
        <w:t xml:space="preserve">і не жив у </w:t>
      </w:r>
      <w:proofErr w:type="spellStart"/>
      <w:r>
        <w:rPr>
          <w:rFonts w:ascii="Times New Roman" w:eastAsia="Times New Roman" w:hAnsi="Times New Roman" w:cs="Times New Roman"/>
          <w:sz w:val="28"/>
          <w:szCs w:val="28"/>
        </w:rPr>
        <w:t>трущобах</w:t>
      </w:r>
      <w:proofErr w:type="spellEnd"/>
      <w:r>
        <w:rPr>
          <w:rFonts w:ascii="Times New Roman" w:eastAsia="Times New Roman" w:hAnsi="Times New Roman" w:cs="Times New Roman"/>
          <w:sz w:val="28"/>
          <w:szCs w:val="28"/>
        </w:rPr>
        <w:t>. Але все більше обурення та невдоволення викликав саме контраст між доходами основної маси населення та правлячої верхівки.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Цей розрив у доходах пов'язаний із третьою причиною – корупцією у вищих ешелонах влади. Оскільки Туніс сам є мал</w:t>
      </w:r>
      <w:r>
        <w:rPr>
          <w:rFonts w:ascii="Times New Roman" w:eastAsia="Times New Roman" w:hAnsi="Times New Roman" w:cs="Times New Roman"/>
          <w:sz w:val="28"/>
          <w:szCs w:val="28"/>
        </w:rPr>
        <w:t xml:space="preserve">енькою країною (всього 10 млн. жителів), всі кулуарні відносини правлячої верхівки були всім відомі. Сам президент Бен Алі, колишній шеф розвідки, людина стримана і позбавлена </w:t>
      </w:r>
      <w:proofErr w:type="spellStart"/>
      <w:r>
        <w:rPr>
          <w:rFonts w:ascii="Times New Roman" w:eastAsia="Times New Roman" w:hAnsi="Times New Roman" w:cs="Times New Roman"/>
          <w:sz w:val="28"/>
          <w:szCs w:val="28"/>
        </w:rPr>
        <w:t>​​будь-якої</w:t>
      </w:r>
      <w:proofErr w:type="spellEnd"/>
      <w:r>
        <w:rPr>
          <w:rFonts w:ascii="Times New Roman" w:eastAsia="Times New Roman" w:hAnsi="Times New Roman" w:cs="Times New Roman"/>
          <w:sz w:val="28"/>
          <w:szCs w:val="28"/>
        </w:rPr>
        <w:t xml:space="preserve"> харизми, не був об'єктом обурення. Але основною причиною хвилювань н</w:t>
      </w:r>
      <w:r>
        <w:rPr>
          <w:rFonts w:ascii="Times New Roman" w:eastAsia="Times New Roman" w:hAnsi="Times New Roman" w:cs="Times New Roman"/>
          <w:sz w:val="28"/>
          <w:szCs w:val="28"/>
        </w:rPr>
        <w:t xml:space="preserve">азивається друга дружина Бен Алі </w:t>
      </w:r>
      <w:proofErr w:type="spellStart"/>
      <w:r>
        <w:rPr>
          <w:rFonts w:ascii="Times New Roman" w:eastAsia="Times New Roman" w:hAnsi="Times New Roman" w:cs="Times New Roman"/>
          <w:sz w:val="28"/>
          <w:szCs w:val="28"/>
        </w:rPr>
        <w:t>Лейла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Трабелсі</w:t>
      </w:r>
      <w:proofErr w:type="spellEnd"/>
      <w:r>
        <w:rPr>
          <w:rFonts w:ascii="Times New Roman" w:eastAsia="Times New Roman" w:hAnsi="Times New Roman" w:cs="Times New Roman"/>
          <w:sz w:val="28"/>
          <w:szCs w:val="28"/>
        </w:rPr>
        <w:t xml:space="preserve"> (прізвище у дівоцтві), що має необмежений вплив на чоловіка [14].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Завдяки впливу дружини президента сім'я </w:t>
      </w:r>
      <w:proofErr w:type="spellStart"/>
      <w:r>
        <w:rPr>
          <w:rFonts w:ascii="Times New Roman" w:eastAsia="Times New Roman" w:hAnsi="Times New Roman" w:cs="Times New Roman"/>
          <w:sz w:val="28"/>
          <w:szCs w:val="28"/>
        </w:rPr>
        <w:t>Трабелсі</w:t>
      </w:r>
      <w:proofErr w:type="spellEnd"/>
      <w:r>
        <w:rPr>
          <w:rFonts w:ascii="Times New Roman" w:eastAsia="Times New Roman" w:hAnsi="Times New Roman" w:cs="Times New Roman"/>
          <w:sz w:val="28"/>
          <w:szCs w:val="28"/>
        </w:rPr>
        <w:t xml:space="preserve"> брала широку участь в управлінні країною, а корупція </w:t>
      </w:r>
      <w:proofErr w:type="spellStart"/>
      <w:r>
        <w:rPr>
          <w:rFonts w:ascii="Times New Roman" w:eastAsia="Times New Roman" w:hAnsi="Times New Roman" w:cs="Times New Roman"/>
          <w:sz w:val="28"/>
          <w:szCs w:val="28"/>
        </w:rPr>
        <w:t>розвинулася</w:t>
      </w:r>
      <w:proofErr w:type="spellEnd"/>
      <w:r>
        <w:rPr>
          <w:rFonts w:ascii="Times New Roman" w:eastAsia="Times New Roman" w:hAnsi="Times New Roman" w:cs="Times New Roman"/>
          <w:sz w:val="28"/>
          <w:szCs w:val="28"/>
        </w:rPr>
        <w:t xml:space="preserve"> на найвищому рівні. Так, бр</w:t>
      </w:r>
      <w:r>
        <w:rPr>
          <w:rFonts w:ascii="Times New Roman" w:eastAsia="Times New Roman" w:hAnsi="Times New Roman" w:cs="Times New Roman"/>
          <w:sz w:val="28"/>
          <w:szCs w:val="28"/>
        </w:rPr>
        <w:t xml:space="preserve">ат </w:t>
      </w:r>
      <w:proofErr w:type="spellStart"/>
      <w:r>
        <w:rPr>
          <w:rFonts w:ascii="Times New Roman" w:eastAsia="Times New Roman" w:hAnsi="Times New Roman" w:cs="Times New Roman"/>
          <w:sz w:val="28"/>
          <w:szCs w:val="28"/>
        </w:rPr>
        <w:t>Лейли</w:t>
      </w:r>
      <w:proofErr w:type="spellEnd"/>
      <w:r>
        <w:rPr>
          <w:rFonts w:ascii="Times New Roman" w:eastAsia="Times New Roman" w:hAnsi="Times New Roman" w:cs="Times New Roman"/>
          <w:sz w:val="28"/>
          <w:szCs w:val="28"/>
        </w:rPr>
        <w:t xml:space="preserve"> володів авіаційною компанією, автоскладальним заводом, готелями, каналом радіо, мережею дилерів автомобілів </w:t>
      </w:r>
      <w:proofErr w:type="spellStart"/>
      <w:r>
        <w:rPr>
          <w:rFonts w:ascii="Times New Roman" w:eastAsia="Times New Roman" w:hAnsi="Times New Roman" w:cs="Times New Roman"/>
          <w:sz w:val="28"/>
          <w:szCs w:val="28"/>
        </w:rPr>
        <w:t>Ford</w:t>
      </w:r>
      <w:proofErr w:type="spellEnd"/>
      <w:r>
        <w:rPr>
          <w:rFonts w:ascii="Times New Roman" w:eastAsia="Times New Roman" w:hAnsi="Times New Roman" w:cs="Times New Roman"/>
          <w:sz w:val="28"/>
          <w:szCs w:val="28"/>
        </w:rPr>
        <w:t xml:space="preserve"> тощо. Інші </w:t>
      </w:r>
      <w:r>
        <w:rPr>
          <w:rFonts w:ascii="Times New Roman" w:eastAsia="Times New Roman" w:hAnsi="Times New Roman" w:cs="Times New Roman"/>
          <w:sz w:val="28"/>
          <w:szCs w:val="28"/>
        </w:rPr>
        <w:lastRenderedPageBreak/>
        <w:t>родичі також захопили «теплі містечка». Другий клан утворили діти, що виросли у Бен Алі від першої дружини та їх чисельна р</w:t>
      </w:r>
      <w:r>
        <w:rPr>
          <w:rFonts w:ascii="Times New Roman" w:eastAsia="Times New Roman" w:hAnsi="Times New Roman" w:cs="Times New Roman"/>
          <w:sz w:val="28"/>
          <w:szCs w:val="28"/>
        </w:rPr>
        <w:t>ідня.</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Четверта причина – </w:t>
      </w:r>
      <w:proofErr w:type="spellStart"/>
      <w:r>
        <w:rPr>
          <w:rFonts w:ascii="Times New Roman" w:eastAsia="Times New Roman" w:hAnsi="Times New Roman" w:cs="Times New Roman"/>
          <w:sz w:val="28"/>
          <w:szCs w:val="28"/>
        </w:rPr>
        <w:t>закоріненість</w:t>
      </w:r>
      <w:proofErr w:type="spellEnd"/>
      <w:r>
        <w:rPr>
          <w:rFonts w:ascii="Times New Roman" w:eastAsia="Times New Roman" w:hAnsi="Times New Roman" w:cs="Times New Roman"/>
          <w:sz w:val="28"/>
          <w:szCs w:val="28"/>
        </w:rPr>
        <w:t xml:space="preserve">, засилля влади та небажання залучати свіжі сили. </w:t>
      </w:r>
      <w:proofErr w:type="spellStart"/>
      <w:r>
        <w:rPr>
          <w:rFonts w:ascii="Times New Roman" w:eastAsia="Times New Roman" w:hAnsi="Times New Roman" w:cs="Times New Roman"/>
          <w:sz w:val="28"/>
          <w:szCs w:val="28"/>
        </w:rPr>
        <w:t>Зін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ель-Абідін</w:t>
      </w:r>
      <w:proofErr w:type="spellEnd"/>
      <w:r>
        <w:rPr>
          <w:rFonts w:ascii="Times New Roman" w:eastAsia="Times New Roman" w:hAnsi="Times New Roman" w:cs="Times New Roman"/>
          <w:sz w:val="28"/>
          <w:szCs w:val="28"/>
        </w:rPr>
        <w:t xml:space="preserve"> Бен Алі був президентом Тунісу з 1987 р., тобто протягом 23 років він регулярно переобирався на наступний термін. Так само, як і правляча партія і до тог</w:t>
      </w:r>
      <w:r>
        <w:rPr>
          <w:rFonts w:ascii="Times New Roman" w:eastAsia="Times New Roman" w:hAnsi="Times New Roman" w:cs="Times New Roman"/>
          <w:sz w:val="28"/>
          <w:szCs w:val="28"/>
        </w:rPr>
        <w:t>о ж вона отримувала близько 80-90% голосів на парламентських виборах [3].</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п'ятої причини, можна віднести світову економічну кризу 2008-2009 рр., яка не обійшла стороною і країни Північної Африки і Близького Сходу. Економіка країн ще не встигла до віднов</w:t>
      </w:r>
      <w:r>
        <w:rPr>
          <w:rFonts w:ascii="Times New Roman" w:eastAsia="Times New Roman" w:hAnsi="Times New Roman" w:cs="Times New Roman"/>
          <w:sz w:val="28"/>
          <w:szCs w:val="28"/>
        </w:rPr>
        <w:t>итися від руйнівного ефекту кризи, як тут же її застала низка народних заворушень, які так само вплинули на загальну економічну та політичну обстановку в країнах регіону [9].</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Народні хвилювання і масові протести, що почалися в Тунісі, призвели до падіння а</w:t>
      </w:r>
      <w:r>
        <w:rPr>
          <w:rFonts w:ascii="Times New Roman" w:eastAsia="Times New Roman" w:hAnsi="Times New Roman" w:cs="Times New Roman"/>
          <w:sz w:val="28"/>
          <w:szCs w:val="28"/>
        </w:rPr>
        <w:t>вторитарного режиму президента Бен Алі і його поспішної втечі до Саудівської Аравії. Авторитарний режим президента Хосні Мубарака в Єгипті впав зовсім скоро, після подій у Тунісі: 11 лютого 2011 р., а ще через два дні на сході Лівії почалися заворушення та</w:t>
      </w:r>
      <w:r>
        <w:rPr>
          <w:rFonts w:ascii="Times New Roman" w:eastAsia="Times New Roman" w:hAnsi="Times New Roman" w:cs="Times New Roman"/>
          <w:sz w:val="28"/>
          <w:szCs w:val="28"/>
        </w:rPr>
        <w:t xml:space="preserve"> демонстрації з вимогою відставки лідера країни </w:t>
      </w:r>
      <w:proofErr w:type="spellStart"/>
      <w:r>
        <w:rPr>
          <w:rFonts w:ascii="Times New Roman" w:eastAsia="Times New Roman" w:hAnsi="Times New Roman" w:cs="Times New Roman"/>
          <w:sz w:val="28"/>
          <w:szCs w:val="28"/>
        </w:rPr>
        <w:t>Муаммара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Каддафі</w:t>
      </w:r>
      <w:proofErr w:type="spellEnd"/>
      <w:r>
        <w:rPr>
          <w:rFonts w:ascii="Times New Roman" w:eastAsia="Times New Roman" w:hAnsi="Times New Roman" w:cs="Times New Roman"/>
          <w:sz w:val="28"/>
          <w:szCs w:val="28"/>
        </w:rPr>
        <w:t xml:space="preserve">. Протистояння влади та протестувальників набуло там форми збройної боротьби.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березня 2011 р. Рада Безпеки ООН ухвалила резолюцію про встановлення над Лівією «</w:t>
      </w:r>
      <w:proofErr w:type="spellStart"/>
      <w:r>
        <w:rPr>
          <w:rFonts w:ascii="Times New Roman" w:eastAsia="Times New Roman" w:hAnsi="Times New Roman" w:cs="Times New Roman"/>
          <w:sz w:val="28"/>
          <w:szCs w:val="28"/>
        </w:rPr>
        <w:t>безпольотної</w:t>
      </w:r>
      <w:proofErr w:type="spellEnd"/>
      <w:r>
        <w:rPr>
          <w:rFonts w:ascii="Times New Roman" w:eastAsia="Times New Roman" w:hAnsi="Times New Roman" w:cs="Times New Roman"/>
          <w:sz w:val="28"/>
          <w:szCs w:val="28"/>
        </w:rPr>
        <w:t xml:space="preserve"> зони». Військова</w:t>
      </w:r>
      <w:r>
        <w:rPr>
          <w:rFonts w:ascii="Times New Roman" w:eastAsia="Times New Roman" w:hAnsi="Times New Roman" w:cs="Times New Roman"/>
          <w:sz w:val="28"/>
          <w:szCs w:val="28"/>
        </w:rPr>
        <w:t xml:space="preserve"> інтервенція країн НАТО зробила вирішальний внесок у падіння та загибель лівійського лідера восени 2011 р. У січні великі виступи розпочалися в Ємені, Йорданії, Бахрейні та Марокко. Проте події у цих країнах розвивалися по-різному [11].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Йорданії та Маро</w:t>
      </w:r>
      <w:r>
        <w:rPr>
          <w:rFonts w:ascii="Times New Roman" w:eastAsia="Times New Roman" w:hAnsi="Times New Roman" w:cs="Times New Roman"/>
          <w:sz w:val="28"/>
          <w:szCs w:val="28"/>
        </w:rPr>
        <w:t xml:space="preserve">кко королівська влада досить оперативно відреагувала на те, що відбувалося, і спішно провела деякі реформи, які дещо знизили розпал пристрастей, принаймні, на деякий час. У Бахрейні події набули кривавого оберту. Мирні протести переважно шиїтської частини </w:t>
      </w:r>
      <w:r>
        <w:rPr>
          <w:rFonts w:ascii="Times New Roman" w:eastAsia="Times New Roman" w:hAnsi="Times New Roman" w:cs="Times New Roman"/>
          <w:sz w:val="28"/>
          <w:szCs w:val="28"/>
        </w:rPr>
        <w:t xml:space="preserve">населення було придушено завдяки військовому втручанню Саудівської </w:t>
      </w:r>
      <w:r>
        <w:rPr>
          <w:rFonts w:ascii="Times New Roman" w:eastAsia="Times New Roman" w:hAnsi="Times New Roman" w:cs="Times New Roman"/>
          <w:sz w:val="28"/>
          <w:szCs w:val="28"/>
        </w:rPr>
        <w:lastRenderedPageBreak/>
        <w:t xml:space="preserve">Аравії. У Ємені гучні масові акції та регулярні, часом криваві зіткнення протиборчих сторін продовжувалися досить довго.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Сирії з квітня 2011 р. уряду доводиться дедалі ширше вдаватися до</w:t>
      </w:r>
      <w:r>
        <w:rPr>
          <w:rFonts w:ascii="Times New Roman" w:eastAsia="Times New Roman" w:hAnsi="Times New Roman" w:cs="Times New Roman"/>
          <w:sz w:val="28"/>
          <w:szCs w:val="28"/>
        </w:rPr>
        <w:t xml:space="preserve"> жорстких репресивних заходів, щоб утримати ситуацію під контролем. Ліга Арабських Держав, намагаючись задавити Сирійську економіку, і тим самим послабити підтримку режиму президента </w:t>
      </w:r>
      <w:proofErr w:type="spellStart"/>
      <w:r>
        <w:rPr>
          <w:rFonts w:ascii="Times New Roman" w:eastAsia="Times New Roman" w:hAnsi="Times New Roman" w:cs="Times New Roman"/>
          <w:sz w:val="28"/>
          <w:szCs w:val="28"/>
        </w:rPr>
        <w:t>Башара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аль-Асада</w:t>
      </w:r>
      <w:proofErr w:type="spellEnd"/>
      <w:r>
        <w:rPr>
          <w:rFonts w:ascii="Times New Roman" w:eastAsia="Times New Roman" w:hAnsi="Times New Roman" w:cs="Times New Roman"/>
          <w:sz w:val="28"/>
          <w:szCs w:val="28"/>
        </w:rPr>
        <w:t>, запровадила низку жорстких економічних санкцій проти Си</w:t>
      </w:r>
      <w:r>
        <w:rPr>
          <w:rFonts w:ascii="Times New Roman" w:eastAsia="Times New Roman" w:hAnsi="Times New Roman" w:cs="Times New Roman"/>
          <w:sz w:val="28"/>
          <w:szCs w:val="28"/>
        </w:rPr>
        <w:t>рії, практично оголошуючи їй «економічну війну» [16].</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Практично в усіх арабських країнах потужною «мовчазною силою» раніше були ісламські партії та рухи, формальні та неформальні об'єднання – як включені до легальних політичних систем, так і заборонені. Сп</w:t>
      </w:r>
      <w:r>
        <w:rPr>
          <w:rFonts w:ascii="Times New Roman" w:eastAsia="Times New Roman" w:hAnsi="Times New Roman" w:cs="Times New Roman"/>
          <w:sz w:val="28"/>
          <w:szCs w:val="28"/>
        </w:rPr>
        <w:t xml:space="preserve">очатку вони обмежилися тим, що публічно зафіксували свою участь у </w:t>
      </w:r>
      <w:proofErr w:type="spellStart"/>
      <w:r>
        <w:rPr>
          <w:rFonts w:ascii="Times New Roman" w:eastAsia="Times New Roman" w:hAnsi="Times New Roman" w:cs="Times New Roman"/>
          <w:sz w:val="28"/>
          <w:szCs w:val="28"/>
        </w:rPr>
        <w:t>протестному</w:t>
      </w:r>
      <w:proofErr w:type="spellEnd"/>
      <w:r>
        <w:rPr>
          <w:rFonts w:ascii="Times New Roman" w:eastAsia="Times New Roman" w:hAnsi="Times New Roman" w:cs="Times New Roman"/>
          <w:sz w:val="28"/>
          <w:szCs w:val="28"/>
        </w:rPr>
        <w:t xml:space="preserve"> русі, але зовні не намагалися ні очолити його, ні </w:t>
      </w:r>
      <w:proofErr w:type="spellStart"/>
      <w:r>
        <w:rPr>
          <w:rFonts w:ascii="Times New Roman" w:eastAsia="Times New Roman" w:hAnsi="Times New Roman" w:cs="Times New Roman"/>
          <w:sz w:val="28"/>
          <w:szCs w:val="28"/>
        </w:rPr>
        <w:t>перенаправити</w:t>
      </w:r>
      <w:proofErr w:type="spellEnd"/>
      <w:r>
        <w:rPr>
          <w:rFonts w:ascii="Times New Roman" w:eastAsia="Times New Roman" w:hAnsi="Times New Roman" w:cs="Times New Roman"/>
          <w:sz w:val="28"/>
          <w:szCs w:val="28"/>
        </w:rPr>
        <w:t xml:space="preserve"> в потрібне їм ідеологічне русло. Вони перебували у вичікувальній позиції доти, доки процеси демократизації не розч</w:t>
      </w:r>
      <w:r>
        <w:rPr>
          <w:rFonts w:ascii="Times New Roman" w:eastAsia="Times New Roman" w:hAnsi="Times New Roman" w:cs="Times New Roman"/>
          <w:sz w:val="28"/>
          <w:szCs w:val="28"/>
        </w:rPr>
        <w:t>истили політичну арену для їхнього активного та безпечного виступу. У той самий час вони дозволяли повністю забути себе, то роблячи політичні заяви, то влаштовуючи локальні заворушення. Після перемоги революцій ісламські партії опинилися серед лідерів пров</w:t>
      </w:r>
      <w:r>
        <w:rPr>
          <w:rFonts w:ascii="Times New Roman" w:eastAsia="Times New Roman" w:hAnsi="Times New Roman" w:cs="Times New Roman"/>
          <w:sz w:val="28"/>
          <w:szCs w:val="28"/>
        </w:rPr>
        <w:t>едених або запланованих виборів у Тунісі, Єгипті та Лівії [7].</w:t>
      </w:r>
    </w:p>
    <w:p w:rsidR="006D6BFE" w:rsidRDefault="006D6BFE">
      <w:pPr>
        <w:spacing w:after="0" w:line="360" w:lineRule="auto"/>
        <w:ind w:left="850" w:firstLine="850"/>
        <w:jc w:val="both"/>
        <w:rPr>
          <w:rFonts w:ascii="Times New Roman" w:eastAsia="Times New Roman" w:hAnsi="Times New Roman" w:cs="Times New Roman"/>
          <w:sz w:val="28"/>
          <w:szCs w:val="28"/>
        </w:rPr>
      </w:pPr>
    </w:p>
    <w:p w:rsidR="006D6BFE" w:rsidRDefault="00F82F7B">
      <w:pPr>
        <w:spacing w:after="0" w:line="360" w:lineRule="auto"/>
        <w:ind w:left="850" w:firstLine="8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Ключові події «арабської весни»</w:t>
      </w:r>
    </w:p>
    <w:p w:rsidR="006D6BFE" w:rsidRDefault="006D6BFE">
      <w:pPr>
        <w:spacing w:after="0" w:line="360" w:lineRule="auto"/>
        <w:ind w:left="850" w:firstLine="850"/>
        <w:jc w:val="both"/>
        <w:rPr>
          <w:rFonts w:ascii="Times New Roman" w:eastAsia="Times New Roman" w:hAnsi="Times New Roman" w:cs="Times New Roman"/>
          <w:sz w:val="28"/>
          <w:szCs w:val="28"/>
        </w:rPr>
      </w:pP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Революція в Єгипті розпочалася 25 січня 2011 р. з масових акцій протесту мешканців, незадоволених високим безробіттям та низьким рівнем життя. Надалі зіткн</w:t>
      </w:r>
      <w:r>
        <w:rPr>
          <w:rFonts w:ascii="Times New Roman" w:eastAsia="Times New Roman" w:hAnsi="Times New Roman" w:cs="Times New Roman"/>
          <w:sz w:val="28"/>
          <w:szCs w:val="28"/>
        </w:rPr>
        <w:t>ення між прихильниками та противниками автократичного президента Хосні Мубарака в Каїрі пройшли по всьому Єгипту. Поступово поліція почала переходити на бік протестувальників. В умовах безперервних акцій народного гніву, внаслідок яких загинуло близько 300</w:t>
      </w:r>
      <w:r>
        <w:rPr>
          <w:rFonts w:ascii="Times New Roman" w:eastAsia="Times New Roman" w:hAnsi="Times New Roman" w:cs="Times New Roman"/>
          <w:sz w:val="28"/>
          <w:szCs w:val="28"/>
        </w:rPr>
        <w:t xml:space="preserve"> осіб, 11 лютого 2011 р. Мубарак прийняв рішення залишити свою посаду [18].</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Слід зазначити, що, згідно з даними МВС Єгипту, за час масових заворушень із в'язниць втекло близько 20 000 ув'язнених, серед яких були активісти руху «Брати-мусульмани» та члени п</w:t>
      </w:r>
      <w:r>
        <w:rPr>
          <w:rFonts w:ascii="Times New Roman" w:eastAsia="Times New Roman" w:hAnsi="Times New Roman" w:cs="Times New Roman"/>
          <w:sz w:val="28"/>
          <w:szCs w:val="28"/>
        </w:rPr>
        <w:t>алестинського руху «ХАМАС», що, безумовно, негативно позначилося на безпеці всередині країни.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Після відставки Мубарака влада в Єгипті перейшла до Вищої ради Збройних сил на чолі з міністром оборони та військової промисловості Єгипту фельдмаршалом М. Х. </w:t>
      </w:r>
      <w:proofErr w:type="spellStart"/>
      <w:r>
        <w:rPr>
          <w:rFonts w:ascii="Times New Roman" w:eastAsia="Times New Roman" w:hAnsi="Times New Roman" w:cs="Times New Roman"/>
          <w:sz w:val="28"/>
          <w:szCs w:val="28"/>
        </w:rPr>
        <w:t>Тан</w:t>
      </w:r>
      <w:r>
        <w:rPr>
          <w:rFonts w:ascii="Times New Roman" w:eastAsia="Times New Roman" w:hAnsi="Times New Roman" w:cs="Times New Roman"/>
          <w:sz w:val="28"/>
          <w:szCs w:val="28"/>
        </w:rPr>
        <w:t>таві</w:t>
      </w:r>
      <w:proofErr w:type="spellEnd"/>
      <w:r>
        <w:rPr>
          <w:rFonts w:ascii="Times New Roman" w:eastAsia="Times New Roman" w:hAnsi="Times New Roman" w:cs="Times New Roman"/>
          <w:sz w:val="28"/>
          <w:szCs w:val="28"/>
        </w:rPr>
        <w:t>. Дія конституції була припинена, а парламент розпущено.</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червня 2012 р. в Єгипті були проведені президентські вибори, за підсумками яких переміг кандидат від асоціації «Брати-мусульмани» </w:t>
      </w:r>
      <w:proofErr w:type="spellStart"/>
      <w:r>
        <w:rPr>
          <w:rFonts w:ascii="Times New Roman" w:eastAsia="Times New Roman" w:hAnsi="Times New Roman" w:cs="Times New Roman"/>
          <w:sz w:val="28"/>
          <w:szCs w:val="28"/>
        </w:rPr>
        <w:t>Мухам</w:t>
      </w:r>
      <w:proofErr w:type="spellEnd"/>
      <w:r>
        <w:rPr>
          <w:rFonts w:ascii="Times New Roman" w:eastAsia="Times New Roman" w:hAnsi="Times New Roman" w:cs="Times New Roman"/>
          <w:sz w:val="28"/>
          <w:szCs w:val="28"/>
        </w:rPr>
        <w:t>мед Мурсі, а наприкінці грудня 2012 р. в Єгипті на рефере</w:t>
      </w:r>
      <w:r>
        <w:rPr>
          <w:rFonts w:ascii="Times New Roman" w:eastAsia="Times New Roman" w:hAnsi="Times New Roman" w:cs="Times New Roman"/>
          <w:sz w:val="28"/>
          <w:szCs w:val="28"/>
        </w:rPr>
        <w:t>ндумі було схвалено нову Конституцію. Проте 25 січня 2013 р. в річницю Революції в Єгипті знову спалахнули заворушення, рушійною силою яких став рух «Чорний блок». Приводом для заворушень стали смертні вироки, які були винесені відповідальним за масову тис</w:t>
      </w:r>
      <w:r>
        <w:rPr>
          <w:rFonts w:ascii="Times New Roman" w:eastAsia="Times New Roman" w:hAnsi="Times New Roman" w:cs="Times New Roman"/>
          <w:sz w:val="28"/>
          <w:szCs w:val="28"/>
        </w:rPr>
        <w:t>няву на стадіоні Порт-Саїда [18].</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липні 2013 р. на тлі хвилі народного невдоволення, зумовленого знаходженням при владі представників руху «Брати-мусульмани», армія Єгипту усунула від влади президента </w:t>
      </w:r>
      <w:proofErr w:type="spellStart"/>
      <w:r>
        <w:rPr>
          <w:rFonts w:ascii="Times New Roman" w:eastAsia="Times New Roman" w:hAnsi="Times New Roman" w:cs="Times New Roman"/>
          <w:sz w:val="28"/>
          <w:szCs w:val="28"/>
        </w:rPr>
        <w:t>Мухаммеда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Мурсі</w:t>
      </w:r>
      <w:proofErr w:type="spellEnd"/>
      <w:r>
        <w:rPr>
          <w:rFonts w:ascii="Times New Roman" w:eastAsia="Times New Roman" w:hAnsi="Times New Roman" w:cs="Times New Roman"/>
          <w:sz w:val="28"/>
          <w:szCs w:val="28"/>
        </w:rPr>
        <w:t xml:space="preserve"> та оголосила в країні перехідний пері</w:t>
      </w:r>
      <w:r>
        <w:rPr>
          <w:rFonts w:ascii="Times New Roman" w:eastAsia="Times New Roman" w:hAnsi="Times New Roman" w:cs="Times New Roman"/>
          <w:sz w:val="28"/>
          <w:szCs w:val="28"/>
        </w:rPr>
        <w:t xml:space="preserve">од. У телевізійному зверненні командувач збройних сил Єгипту назвав заходи, спрямовані на врегулювання політичної кризи. Такими заходами стали: зупинення дії конституції, передача влади голові Верховного конституційного суду, призначення тимчасового уряду </w:t>
      </w:r>
      <w:r>
        <w:rPr>
          <w:rFonts w:ascii="Times New Roman" w:eastAsia="Times New Roman" w:hAnsi="Times New Roman" w:cs="Times New Roman"/>
          <w:sz w:val="28"/>
          <w:szCs w:val="28"/>
        </w:rPr>
        <w:t xml:space="preserve">технократів, проведення дострокових президентських виборів, запровадження цензури у ЗМІ. 4 липня президент </w:t>
      </w:r>
      <w:proofErr w:type="spellStart"/>
      <w:r>
        <w:rPr>
          <w:rFonts w:ascii="Times New Roman" w:eastAsia="Times New Roman" w:hAnsi="Times New Roman" w:cs="Times New Roman"/>
          <w:sz w:val="28"/>
          <w:szCs w:val="28"/>
        </w:rPr>
        <w:t>Мурсі</w:t>
      </w:r>
      <w:proofErr w:type="spellEnd"/>
      <w:r>
        <w:rPr>
          <w:rFonts w:ascii="Times New Roman" w:eastAsia="Times New Roman" w:hAnsi="Times New Roman" w:cs="Times New Roman"/>
          <w:sz w:val="28"/>
          <w:szCs w:val="28"/>
        </w:rPr>
        <w:t xml:space="preserve"> був поміщений під домашній арешт, а потім був офіційно взятий під варту.</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Проте вже 5 липня 2013 р. в Каїрі десятки тисяч демонстрантів вийшли н</w:t>
      </w:r>
      <w:r>
        <w:rPr>
          <w:rFonts w:ascii="Times New Roman" w:eastAsia="Times New Roman" w:hAnsi="Times New Roman" w:cs="Times New Roman"/>
          <w:sz w:val="28"/>
          <w:szCs w:val="28"/>
        </w:rPr>
        <w:t xml:space="preserve">а вулиці Олександрії та </w:t>
      </w:r>
      <w:proofErr w:type="spellStart"/>
      <w:r>
        <w:rPr>
          <w:rFonts w:ascii="Times New Roman" w:eastAsia="Times New Roman" w:hAnsi="Times New Roman" w:cs="Times New Roman"/>
          <w:sz w:val="28"/>
          <w:szCs w:val="28"/>
        </w:rPr>
        <w:t>Асьюта</w:t>
      </w:r>
      <w:proofErr w:type="spellEnd"/>
      <w:r>
        <w:rPr>
          <w:rFonts w:ascii="Times New Roman" w:eastAsia="Times New Roman" w:hAnsi="Times New Roman" w:cs="Times New Roman"/>
          <w:sz w:val="28"/>
          <w:szCs w:val="28"/>
        </w:rPr>
        <w:t xml:space="preserve"> з вимогами поновити </w:t>
      </w:r>
      <w:proofErr w:type="spellStart"/>
      <w:r>
        <w:rPr>
          <w:rFonts w:ascii="Times New Roman" w:eastAsia="Times New Roman" w:hAnsi="Times New Roman" w:cs="Times New Roman"/>
          <w:sz w:val="28"/>
          <w:szCs w:val="28"/>
        </w:rPr>
        <w:t>Мурсі</w:t>
      </w:r>
      <w:proofErr w:type="spellEnd"/>
      <w:r>
        <w:rPr>
          <w:rFonts w:ascii="Times New Roman" w:eastAsia="Times New Roman" w:hAnsi="Times New Roman" w:cs="Times New Roman"/>
          <w:sz w:val="28"/>
          <w:szCs w:val="28"/>
        </w:rPr>
        <w:t xml:space="preserve"> на посаді президента та скасувати тимчасовий уряд. По протестувальникам було </w:t>
      </w:r>
      <w:r>
        <w:rPr>
          <w:rFonts w:ascii="Times New Roman" w:eastAsia="Times New Roman" w:hAnsi="Times New Roman" w:cs="Times New Roman"/>
          <w:sz w:val="28"/>
          <w:szCs w:val="28"/>
        </w:rPr>
        <w:lastRenderedPageBreak/>
        <w:t>відкрито вогонь, в узбережжі Червоного моря було запроваджено військовий стан [3].</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липня 2013р. тимчасовий президент Єги</w:t>
      </w:r>
      <w:r>
        <w:rPr>
          <w:rFonts w:ascii="Times New Roman" w:eastAsia="Times New Roman" w:hAnsi="Times New Roman" w:cs="Times New Roman"/>
          <w:sz w:val="28"/>
          <w:szCs w:val="28"/>
        </w:rPr>
        <w:t xml:space="preserve">пту </w:t>
      </w:r>
      <w:proofErr w:type="spellStart"/>
      <w:r>
        <w:rPr>
          <w:rFonts w:ascii="Times New Roman" w:eastAsia="Times New Roman" w:hAnsi="Times New Roman" w:cs="Times New Roman"/>
          <w:sz w:val="28"/>
          <w:szCs w:val="28"/>
        </w:rPr>
        <w:t>Адлі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Мансур</w:t>
      </w:r>
      <w:proofErr w:type="spellEnd"/>
      <w:r>
        <w:rPr>
          <w:rFonts w:ascii="Times New Roman" w:eastAsia="Times New Roman" w:hAnsi="Times New Roman" w:cs="Times New Roman"/>
          <w:sz w:val="28"/>
          <w:szCs w:val="28"/>
        </w:rPr>
        <w:t xml:space="preserve"> видав указ про ухвалення нової Конституційної декларації, що складається із 33 пунктів. 16 липня 2013 р. новий єгипетський уряд склав присягу на вірність конституції перед тимчасовим президентом країни </w:t>
      </w:r>
      <w:proofErr w:type="spellStart"/>
      <w:r>
        <w:rPr>
          <w:rFonts w:ascii="Times New Roman" w:eastAsia="Times New Roman" w:hAnsi="Times New Roman" w:cs="Times New Roman"/>
          <w:sz w:val="28"/>
          <w:szCs w:val="28"/>
        </w:rPr>
        <w:t>Адлі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Мансуром</w:t>
      </w:r>
      <w:proofErr w:type="spellEnd"/>
      <w:r>
        <w:rPr>
          <w:rFonts w:ascii="Times New Roman" w:eastAsia="Times New Roman" w:hAnsi="Times New Roman" w:cs="Times New Roman"/>
          <w:sz w:val="28"/>
          <w:szCs w:val="28"/>
        </w:rPr>
        <w:t>.</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грудні 2013р. рух «Бр</w:t>
      </w:r>
      <w:r>
        <w:rPr>
          <w:rFonts w:ascii="Times New Roman" w:eastAsia="Times New Roman" w:hAnsi="Times New Roman" w:cs="Times New Roman"/>
          <w:sz w:val="28"/>
          <w:szCs w:val="28"/>
        </w:rPr>
        <w:t xml:space="preserve">ати-мусульмани» було оголошено терористичною організацією, офіси руху зазнали обшуків, багато активістів було заарештовано. Революція завершилася наприкінці травня 2014 р., коли в Єгипті відбулися вибори президента, на яких переміг </w:t>
      </w:r>
      <w:proofErr w:type="spellStart"/>
      <w:r>
        <w:rPr>
          <w:rFonts w:ascii="Times New Roman" w:eastAsia="Times New Roman" w:hAnsi="Times New Roman" w:cs="Times New Roman"/>
          <w:sz w:val="28"/>
          <w:szCs w:val="28"/>
        </w:rPr>
        <w:t>Абдул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Фаттах</w:t>
      </w:r>
      <w:proofErr w:type="spellEnd"/>
      <w:r>
        <w:rPr>
          <w:rFonts w:ascii="Times New Roman" w:eastAsia="Times New Roman" w:hAnsi="Times New Roman" w:cs="Times New Roman"/>
          <w:sz w:val="28"/>
          <w:szCs w:val="28"/>
        </w:rPr>
        <w:t xml:space="preserve"> Ас </w:t>
      </w:r>
      <w:proofErr w:type="spellStart"/>
      <w:r>
        <w:rPr>
          <w:rFonts w:ascii="Times New Roman" w:eastAsia="Times New Roman" w:hAnsi="Times New Roman" w:cs="Times New Roman"/>
          <w:sz w:val="28"/>
          <w:szCs w:val="28"/>
        </w:rPr>
        <w:t>Сісі</w:t>
      </w:r>
      <w:proofErr w:type="spellEnd"/>
      <w:r>
        <w:rPr>
          <w:rFonts w:ascii="Times New Roman" w:eastAsia="Times New Roman" w:hAnsi="Times New Roman" w:cs="Times New Roman"/>
          <w:sz w:val="28"/>
          <w:szCs w:val="28"/>
        </w:rPr>
        <w:t xml:space="preserve"> [16</w:t>
      </w:r>
      <w:r>
        <w:rPr>
          <w:rFonts w:ascii="Times New Roman" w:eastAsia="Times New Roman" w:hAnsi="Times New Roman" w:cs="Times New Roman"/>
          <w:sz w:val="28"/>
          <w:szCs w:val="28"/>
        </w:rPr>
        <w:t>].</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Повстання в Лівії почалося з інциденту в місті Бенгазі 15 лютого 2011 р., коли 213 представників інтелігенції вимагали відставки </w:t>
      </w:r>
      <w:proofErr w:type="spellStart"/>
      <w:r>
        <w:rPr>
          <w:rFonts w:ascii="Times New Roman" w:eastAsia="Times New Roman" w:hAnsi="Times New Roman" w:cs="Times New Roman"/>
          <w:sz w:val="28"/>
          <w:szCs w:val="28"/>
        </w:rPr>
        <w:t>Муаммара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Каддафі</w:t>
      </w:r>
      <w:proofErr w:type="spellEnd"/>
      <w:r>
        <w:rPr>
          <w:rFonts w:ascii="Times New Roman" w:eastAsia="Times New Roman" w:hAnsi="Times New Roman" w:cs="Times New Roman"/>
          <w:sz w:val="28"/>
          <w:szCs w:val="28"/>
        </w:rPr>
        <w:t xml:space="preserve">. Приводом для хвилювань став арешт юриста та правозахисника </w:t>
      </w:r>
      <w:proofErr w:type="spellStart"/>
      <w:r>
        <w:rPr>
          <w:rFonts w:ascii="Times New Roman" w:eastAsia="Times New Roman" w:hAnsi="Times New Roman" w:cs="Times New Roman"/>
          <w:sz w:val="28"/>
          <w:szCs w:val="28"/>
        </w:rPr>
        <w:t>Фатхі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Тербіля</w:t>
      </w:r>
      <w:proofErr w:type="spellEnd"/>
      <w:r>
        <w:rPr>
          <w:rFonts w:ascii="Times New Roman" w:eastAsia="Times New Roman" w:hAnsi="Times New Roman" w:cs="Times New Roman"/>
          <w:sz w:val="28"/>
          <w:szCs w:val="28"/>
        </w:rPr>
        <w:t>, який був потім відпущений. Натов</w:t>
      </w:r>
      <w:r>
        <w:rPr>
          <w:rFonts w:ascii="Times New Roman" w:eastAsia="Times New Roman" w:hAnsi="Times New Roman" w:cs="Times New Roman"/>
          <w:sz w:val="28"/>
          <w:szCs w:val="28"/>
        </w:rPr>
        <w:t xml:space="preserve">п демонстрантів зібрався біля будівлі місцевої адміністрації з вимогами його визволення. Слід зазначити, що </w:t>
      </w:r>
      <w:proofErr w:type="spellStart"/>
      <w:r>
        <w:rPr>
          <w:rFonts w:ascii="Times New Roman" w:eastAsia="Times New Roman" w:hAnsi="Times New Roman" w:cs="Times New Roman"/>
          <w:sz w:val="28"/>
          <w:szCs w:val="28"/>
        </w:rPr>
        <w:t>Фатхі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Тербіль</w:t>
      </w:r>
      <w:proofErr w:type="spellEnd"/>
      <w:r>
        <w:rPr>
          <w:rFonts w:ascii="Times New Roman" w:eastAsia="Times New Roman" w:hAnsi="Times New Roman" w:cs="Times New Roman"/>
          <w:sz w:val="28"/>
          <w:szCs w:val="28"/>
        </w:rPr>
        <w:t xml:space="preserve"> захищав інтереси родичів ув'язнених в'язниці «Абу </w:t>
      </w:r>
      <w:proofErr w:type="spellStart"/>
      <w:r>
        <w:rPr>
          <w:rFonts w:ascii="Times New Roman" w:eastAsia="Times New Roman" w:hAnsi="Times New Roman" w:cs="Times New Roman"/>
          <w:sz w:val="28"/>
          <w:szCs w:val="28"/>
        </w:rPr>
        <w:t>Салім</w:t>
      </w:r>
      <w:proofErr w:type="spellEnd"/>
      <w:r>
        <w:rPr>
          <w:rFonts w:ascii="Times New Roman" w:eastAsia="Times New Roman" w:hAnsi="Times New Roman" w:cs="Times New Roman"/>
          <w:sz w:val="28"/>
          <w:szCs w:val="28"/>
        </w:rPr>
        <w:t>», які загинули 29 червня 1996 р. внаслідок бунту. Після цього демонстранти, оз</w:t>
      </w:r>
      <w:r>
        <w:rPr>
          <w:rFonts w:ascii="Times New Roman" w:eastAsia="Times New Roman" w:hAnsi="Times New Roman" w:cs="Times New Roman"/>
          <w:sz w:val="28"/>
          <w:szCs w:val="28"/>
        </w:rPr>
        <w:t>броєні пляшками із запалювальною сумішшю, попрямували до центру міста, де нападали на поліцейські дільниці та казарми з метою захоплення влади. Внаслідок дій повсталих постраждало 38 людей [5].</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Дії протестуючих були підтримані закордонними опозиційними рух</w:t>
      </w:r>
      <w:r>
        <w:rPr>
          <w:rFonts w:ascii="Times New Roman" w:eastAsia="Times New Roman" w:hAnsi="Times New Roman" w:cs="Times New Roman"/>
          <w:sz w:val="28"/>
          <w:szCs w:val="28"/>
        </w:rPr>
        <w:t>ами «Національний фронт порятунку», «Лівійське ісламське об'єднання», рух «</w:t>
      </w:r>
      <w:proofErr w:type="spellStart"/>
      <w:r>
        <w:rPr>
          <w:rFonts w:ascii="Times New Roman" w:eastAsia="Times New Roman" w:hAnsi="Times New Roman" w:cs="Times New Roman"/>
          <w:sz w:val="28"/>
          <w:szCs w:val="28"/>
        </w:rPr>
        <w:t>Хулас</w:t>
      </w:r>
      <w:proofErr w:type="spellEnd"/>
      <w:r>
        <w:rPr>
          <w:rFonts w:ascii="Times New Roman" w:eastAsia="Times New Roman" w:hAnsi="Times New Roman" w:cs="Times New Roman"/>
          <w:sz w:val="28"/>
          <w:szCs w:val="28"/>
        </w:rPr>
        <w:t>» («Порятунок»), «Спілка республіканців за демократію та соціальну справедливість», групи правозахисників, а також «Ліга діячів культури та письменників». Ці події спровокували</w:t>
      </w:r>
      <w:r>
        <w:rPr>
          <w:rFonts w:ascii="Times New Roman" w:eastAsia="Times New Roman" w:hAnsi="Times New Roman" w:cs="Times New Roman"/>
          <w:sz w:val="28"/>
          <w:szCs w:val="28"/>
        </w:rPr>
        <w:t xml:space="preserve"> хвилю </w:t>
      </w:r>
      <w:proofErr w:type="spellStart"/>
      <w:r>
        <w:rPr>
          <w:rFonts w:ascii="Times New Roman" w:eastAsia="Times New Roman" w:hAnsi="Times New Roman" w:cs="Times New Roman"/>
          <w:sz w:val="28"/>
          <w:szCs w:val="28"/>
        </w:rPr>
        <w:t>протестних</w:t>
      </w:r>
      <w:proofErr w:type="spellEnd"/>
      <w:r>
        <w:rPr>
          <w:rFonts w:ascii="Times New Roman" w:eastAsia="Times New Roman" w:hAnsi="Times New Roman" w:cs="Times New Roman"/>
          <w:sz w:val="28"/>
          <w:szCs w:val="28"/>
        </w:rPr>
        <w:t xml:space="preserve"> демонстрацій, що супроводжувалася заворушеннями, що охопила міста Бенгазі, </w:t>
      </w:r>
      <w:proofErr w:type="spellStart"/>
      <w:r>
        <w:rPr>
          <w:rFonts w:ascii="Times New Roman" w:eastAsia="Times New Roman" w:hAnsi="Times New Roman" w:cs="Times New Roman"/>
          <w:sz w:val="28"/>
          <w:szCs w:val="28"/>
        </w:rPr>
        <w:t>Бевіда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Зен-тан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Ружбан</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Дерна</w:t>
      </w:r>
      <w:proofErr w:type="spellEnd"/>
      <w:r>
        <w:rPr>
          <w:rFonts w:ascii="Times New Roman" w:eastAsia="Times New Roman" w:hAnsi="Times New Roman" w:cs="Times New Roman"/>
          <w:sz w:val="28"/>
          <w:szCs w:val="28"/>
        </w:rPr>
        <w:t>. З цього моменту вуличні заворушення охопили весь схід Лівії (Кіренаїка). Вже 18 лютого 2011р. повсталі, зламавши опір поліції, вст</w:t>
      </w:r>
      <w:r>
        <w:rPr>
          <w:rFonts w:ascii="Times New Roman" w:eastAsia="Times New Roman" w:hAnsi="Times New Roman" w:cs="Times New Roman"/>
          <w:sz w:val="28"/>
          <w:szCs w:val="28"/>
        </w:rPr>
        <w:t xml:space="preserve">ановили контроль над містом </w:t>
      </w:r>
      <w:proofErr w:type="spellStart"/>
      <w:r>
        <w:rPr>
          <w:rFonts w:ascii="Times New Roman" w:eastAsia="Times New Roman" w:hAnsi="Times New Roman" w:cs="Times New Roman"/>
          <w:sz w:val="28"/>
          <w:szCs w:val="28"/>
        </w:rPr>
        <w:t>Аль-Байда</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Вуличні бої мали місце і в Бенгазі, де 18 лютого було спалено місцеву радіостанцію, а 20 лютого, після того, як впала військова база в центрі, місто опинилося під повним контролем повсталих [3].</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антиурядо</w:t>
      </w:r>
      <w:r>
        <w:rPr>
          <w:rFonts w:ascii="Times New Roman" w:eastAsia="Times New Roman" w:hAnsi="Times New Roman" w:cs="Times New Roman"/>
          <w:sz w:val="28"/>
          <w:szCs w:val="28"/>
        </w:rPr>
        <w:t xml:space="preserve">ві заворушення в Бенгазі переросли у збройний заколот. Глава МВС Лівії генерал армії Абдель </w:t>
      </w:r>
      <w:proofErr w:type="spellStart"/>
      <w:r>
        <w:rPr>
          <w:rFonts w:ascii="Times New Roman" w:eastAsia="Times New Roman" w:hAnsi="Times New Roman" w:cs="Times New Roman"/>
          <w:sz w:val="28"/>
          <w:szCs w:val="28"/>
        </w:rPr>
        <w:t>Фаттах</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Юніс</w:t>
      </w:r>
      <w:proofErr w:type="spellEnd"/>
      <w:r>
        <w:rPr>
          <w:rFonts w:ascii="Times New Roman" w:eastAsia="Times New Roman" w:hAnsi="Times New Roman" w:cs="Times New Roman"/>
          <w:sz w:val="28"/>
          <w:szCs w:val="28"/>
        </w:rPr>
        <w:t xml:space="preserve"> перейшов на бік протестуючих і закликав армію наслідувати його прикладу. Збройні сили Лівії фактично розкололися на частини, що перейшли на бік повстанц</w:t>
      </w:r>
      <w:r>
        <w:rPr>
          <w:rFonts w:ascii="Times New Roman" w:eastAsia="Times New Roman" w:hAnsi="Times New Roman" w:cs="Times New Roman"/>
          <w:sz w:val="28"/>
          <w:szCs w:val="28"/>
        </w:rPr>
        <w:t xml:space="preserve">ів, і частини, що залишилися у підпорядкуванні уряду Тріполі. До 24 лютого 2011р. вся Кіренаїка перейшла під повний контроль бунтівників. 26 лютого бунтівники проголосили в Бенгазі тимчасовий уряд на чолі з колишнім міністром юстиції країни Мустафою </w:t>
      </w:r>
      <w:proofErr w:type="spellStart"/>
      <w:r>
        <w:rPr>
          <w:rFonts w:ascii="Times New Roman" w:eastAsia="Times New Roman" w:hAnsi="Times New Roman" w:cs="Times New Roman"/>
          <w:sz w:val="28"/>
          <w:szCs w:val="28"/>
        </w:rPr>
        <w:t>Мухамм</w:t>
      </w:r>
      <w:r>
        <w:rPr>
          <w:rFonts w:ascii="Times New Roman" w:eastAsia="Times New Roman" w:hAnsi="Times New Roman" w:cs="Times New Roman"/>
          <w:sz w:val="28"/>
          <w:szCs w:val="28"/>
        </w:rPr>
        <w:t>едом</w:t>
      </w:r>
      <w:proofErr w:type="spellEnd"/>
      <w:r>
        <w:rPr>
          <w:rFonts w:ascii="Times New Roman" w:eastAsia="Times New Roman" w:hAnsi="Times New Roman" w:cs="Times New Roman"/>
          <w:sz w:val="28"/>
          <w:szCs w:val="28"/>
        </w:rPr>
        <w:t xml:space="preserve"> Абдель-Джалілем – Національну раду Лівії [20].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березня 2011р. Рада Безпеки ООН прийняла резолюцію № 1973, яка передбачає введення </w:t>
      </w:r>
      <w:proofErr w:type="spellStart"/>
      <w:r>
        <w:rPr>
          <w:rFonts w:ascii="Times New Roman" w:eastAsia="Times New Roman" w:hAnsi="Times New Roman" w:cs="Times New Roman"/>
          <w:sz w:val="28"/>
          <w:szCs w:val="28"/>
        </w:rPr>
        <w:t>безпольотної</w:t>
      </w:r>
      <w:proofErr w:type="spellEnd"/>
      <w:r>
        <w:rPr>
          <w:rFonts w:ascii="Times New Roman" w:eastAsia="Times New Roman" w:hAnsi="Times New Roman" w:cs="Times New Roman"/>
          <w:sz w:val="28"/>
          <w:szCs w:val="28"/>
        </w:rPr>
        <w:t xml:space="preserve"> зони над Лівією і послужила виправданням для військового втручання зовнішніх сил у громадянську війну в </w:t>
      </w:r>
      <w:r>
        <w:rPr>
          <w:rFonts w:ascii="Times New Roman" w:eastAsia="Times New Roman" w:hAnsi="Times New Roman" w:cs="Times New Roman"/>
          <w:sz w:val="28"/>
          <w:szCs w:val="28"/>
        </w:rPr>
        <w:t xml:space="preserve">Лівії. 19 березня 2011 р. у Лівії розпочалася військова операція проти режиму </w:t>
      </w:r>
      <w:proofErr w:type="spellStart"/>
      <w:r>
        <w:rPr>
          <w:rFonts w:ascii="Times New Roman" w:eastAsia="Times New Roman" w:hAnsi="Times New Roman" w:cs="Times New Roman"/>
          <w:sz w:val="28"/>
          <w:szCs w:val="28"/>
        </w:rPr>
        <w:t>Каддафі</w:t>
      </w:r>
      <w:proofErr w:type="spellEnd"/>
      <w:r>
        <w:rPr>
          <w:rFonts w:ascii="Times New Roman" w:eastAsia="Times New Roman" w:hAnsi="Times New Roman" w:cs="Times New Roman"/>
          <w:sz w:val="28"/>
          <w:szCs w:val="28"/>
        </w:rPr>
        <w:t xml:space="preserve"> за участю збройних сил низки держав: Великобританії, Франції, США, Канади, Бельгії, Італії, Іспанії, Данії. Літаки французьких ВПС, злетівши з авіабази в </w:t>
      </w:r>
      <w:proofErr w:type="spellStart"/>
      <w:r>
        <w:rPr>
          <w:rFonts w:ascii="Times New Roman" w:eastAsia="Times New Roman" w:hAnsi="Times New Roman" w:cs="Times New Roman"/>
          <w:sz w:val="28"/>
          <w:szCs w:val="28"/>
        </w:rPr>
        <w:t>Сен-Дізьє</w:t>
      </w:r>
      <w:proofErr w:type="spellEnd"/>
      <w:r>
        <w:rPr>
          <w:rFonts w:ascii="Times New Roman" w:eastAsia="Times New Roman" w:hAnsi="Times New Roman" w:cs="Times New Roman"/>
          <w:sz w:val="28"/>
          <w:szCs w:val="28"/>
        </w:rPr>
        <w:t>, завда</w:t>
      </w:r>
      <w:r>
        <w:rPr>
          <w:rFonts w:ascii="Times New Roman" w:eastAsia="Times New Roman" w:hAnsi="Times New Roman" w:cs="Times New Roman"/>
          <w:sz w:val="28"/>
          <w:szCs w:val="28"/>
        </w:rPr>
        <w:t>ли першого удару по лівійській військовій техніці на околицях Бенгазі [5].</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Крім країн НАТО в операції брали участь збройні сили Катару та ОАЕ. Позицію НАТО також підтримала Саудівська Аравія. 20 серпня 2011 р. лівійськими повстанцями було взято місто </w:t>
      </w:r>
      <w:proofErr w:type="spellStart"/>
      <w:r>
        <w:rPr>
          <w:rFonts w:ascii="Times New Roman" w:eastAsia="Times New Roman" w:hAnsi="Times New Roman" w:cs="Times New Roman"/>
          <w:sz w:val="28"/>
          <w:szCs w:val="28"/>
        </w:rPr>
        <w:t>Марса</w:t>
      </w:r>
      <w:r>
        <w:rPr>
          <w:rFonts w:ascii="Times New Roman" w:eastAsia="Times New Roman" w:hAnsi="Times New Roman" w:cs="Times New Roman"/>
          <w:sz w:val="28"/>
          <w:szCs w:val="28"/>
        </w:rPr>
        <w:t>-ель-Брега</w:t>
      </w:r>
      <w:proofErr w:type="spellEnd"/>
      <w:r>
        <w:rPr>
          <w:rFonts w:ascii="Times New Roman" w:eastAsia="Times New Roman" w:hAnsi="Times New Roman" w:cs="Times New Roman"/>
          <w:sz w:val="28"/>
          <w:szCs w:val="28"/>
        </w:rPr>
        <w:t xml:space="preserve"> на сході Лівії, що має важливе стратегічне значення, оскільки в ньому розташований великий нафтопереробний комплекс. Через два дні, 22 серпня, повстанці зайняли столицю Лівії м. Тріполі. Командувач сил повстанців у Тріполі </w:t>
      </w:r>
      <w:proofErr w:type="spellStart"/>
      <w:r>
        <w:rPr>
          <w:rFonts w:ascii="Times New Roman" w:eastAsia="Times New Roman" w:hAnsi="Times New Roman" w:cs="Times New Roman"/>
          <w:sz w:val="28"/>
          <w:szCs w:val="28"/>
        </w:rPr>
        <w:t>Абдельхакім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Бельхадж</w:t>
      </w:r>
      <w:proofErr w:type="spellEnd"/>
      <w:r>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 xml:space="preserve">аявив про об'єднання всіх повстанських загонів під керівництвом єдиної Військової Ради. Військова рада оголосила про намір розформувати всі повстанські формування та об'єднати їх у державні інституції.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21 вересня 2011 р. сили Перехідної національної ради </w:t>
      </w:r>
      <w:r>
        <w:rPr>
          <w:rFonts w:ascii="Times New Roman" w:eastAsia="Times New Roman" w:hAnsi="Times New Roman" w:cs="Times New Roman"/>
          <w:sz w:val="28"/>
          <w:szCs w:val="28"/>
        </w:rPr>
        <w:t xml:space="preserve">(ПНР) Лівії повністю захопили розташоване в пустелі на півдні Лівії місто </w:t>
      </w:r>
      <w:proofErr w:type="spellStart"/>
      <w:r>
        <w:rPr>
          <w:rFonts w:ascii="Times New Roman" w:eastAsia="Times New Roman" w:hAnsi="Times New Roman" w:cs="Times New Roman"/>
          <w:sz w:val="28"/>
          <w:szCs w:val="28"/>
        </w:rPr>
        <w:t>Сабха</w:t>
      </w:r>
      <w:proofErr w:type="spellEnd"/>
      <w:r>
        <w:rPr>
          <w:rFonts w:ascii="Times New Roman" w:eastAsia="Times New Roman" w:hAnsi="Times New Roman" w:cs="Times New Roman"/>
          <w:sz w:val="28"/>
          <w:szCs w:val="28"/>
        </w:rPr>
        <w:t xml:space="preserve">, а 1 жовтня було блоковано місто Сирт, один з оплотів правлячого режиму. 17 жовтня було взято </w:t>
      </w:r>
      <w:proofErr w:type="spellStart"/>
      <w:r>
        <w:rPr>
          <w:rFonts w:ascii="Times New Roman" w:eastAsia="Times New Roman" w:hAnsi="Times New Roman" w:cs="Times New Roman"/>
          <w:sz w:val="28"/>
          <w:szCs w:val="28"/>
        </w:rPr>
        <w:t>Бені-Валід</w:t>
      </w:r>
      <w:proofErr w:type="spellEnd"/>
      <w:r>
        <w:rPr>
          <w:rFonts w:ascii="Times New Roman" w:eastAsia="Times New Roman" w:hAnsi="Times New Roman" w:cs="Times New Roman"/>
          <w:sz w:val="28"/>
          <w:szCs w:val="28"/>
        </w:rPr>
        <w:t xml:space="preserve">. 20 жовтня </w:t>
      </w:r>
      <w:proofErr w:type="spellStart"/>
      <w:r>
        <w:rPr>
          <w:rFonts w:ascii="Times New Roman" w:eastAsia="Times New Roman" w:hAnsi="Times New Roman" w:cs="Times New Roman"/>
          <w:sz w:val="28"/>
          <w:szCs w:val="28"/>
        </w:rPr>
        <w:t>Каддафі</w:t>
      </w:r>
      <w:proofErr w:type="spellEnd"/>
      <w:r>
        <w:rPr>
          <w:rFonts w:ascii="Times New Roman" w:eastAsia="Times New Roman" w:hAnsi="Times New Roman" w:cs="Times New Roman"/>
          <w:sz w:val="28"/>
          <w:szCs w:val="28"/>
        </w:rPr>
        <w:t xml:space="preserve"> потрапив у засідку в районі міста Сирт, був захоплен</w:t>
      </w:r>
      <w:r>
        <w:rPr>
          <w:rFonts w:ascii="Times New Roman" w:eastAsia="Times New Roman" w:hAnsi="Times New Roman" w:cs="Times New Roman"/>
          <w:sz w:val="28"/>
          <w:szCs w:val="28"/>
        </w:rPr>
        <w:t xml:space="preserve">ий у полон, а згодом помер від отриманих у бою під Сиртом поранень. Влада в країні перейшла до Перехідної Національної ради Лівії, головою якої 5 березня 2012 р. став Мустафа </w:t>
      </w:r>
      <w:proofErr w:type="spellStart"/>
      <w:r>
        <w:rPr>
          <w:rFonts w:ascii="Times New Roman" w:eastAsia="Times New Roman" w:hAnsi="Times New Roman" w:cs="Times New Roman"/>
          <w:sz w:val="28"/>
          <w:szCs w:val="28"/>
        </w:rPr>
        <w:t>Мухаммад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Абд-аль-Джаліль</w:t>
      </w:r>
      <w:proofErr w:type="spellEnd"/>
      <w:r>
        <w:rPr>
          <w:rFonts w:ascii="Times New Roman" w:eastAsia="Times New Roman" w:hAnsi="Times New Roman" w:cs="Times New Roman"/>
          <w:sz w:val="28"/>
          <w:szCs w:val="28"/>
        </w:rPr>
        <w:t>. 8 серпня 2012 р. відбулася передача влади від ПНР Загал</w:t>
      </w:r>
      <w:r>
        <w:rPr>
          <w:rFonts w:ascii="Times New Roman" w:eastAsia="Times New Roman" w:hAnsi="Times New Roman" w:cs="Times New Roman"/>
          <w:sz w:val="28"/>
          <w:szCs w:val="28"/>
        </w:rPr>
        <w:t xml:space="preserve">ьному національному конгресу. Головою Загального Національного конгресу обрали М. </w:t>
      </w:r>
      <w:proofErr w:type="spellStart"/>
      <w:r>
        <w:rPr>
          <w:rFonts w:ascii="Times New Roman" w:eastAsia="Times New Roman" w:hAnsi="Times New Roman" w:cs="Times New Roman"/>
          <w:sz w:val="28"/>
          <w:szCs w:val="28"/>
        </w:rPr>
        <w:t>Магаріфа</w:t>
      </w:r>
      <w:proofErr w:type="spellEnd"/>
      <w:r>
        <w:rPr>
          <w:rFonts w:ascii="Times New Roman" w:eastAsia="Times New Roman" w:hAnsi="Times New Roman" w:cs="Times New Roman"/>
          <w:sz w:val="28"/>
          <w:szCs w:val="28"/>
        </w:rPr>
        <w:t xml:space="preserve">, який став главою держави. Революція в Лівії і падіння авторитарного режиму </w:t>
      </w:r>
      <w:proofErr w:type="spellStart"/>
      <w:r>
        <w:rPr>
          <w:rFonts w:ascii="Times New Roman" w:eastAsia="Times New Roman" w:hAnsi="Times New Roman" w:cs="Times New Roman"/>
          <w:sz w:val="28"/>
          <w:szCs w:val="28"/>
        </w:rPr>
        <w:t>Каддафі</w:t>
      </w:r>
      <w:proofErr w:type="spellEnd"/>
      <w:r>
        <w:rPr>
          <w:rFonts w:ascii="Times New Roman" w:eastAsia="Times New Roman" w:hAnsi="Times New Roman" w:cs="Times New Roman"/>
          <w:sz w:val="28"/>
          <w:szCs w:val="28"/>
        </w:rPr>
        <w:t xml:space="preserve"> загострили існуючі раніше міжплемінні протиріччя, що послужило початком затяжної </w:t>
      </w:r>
      <w:r>
        <w:rPr>
          <w:rFonts w:ascii="Times New Roman" w:eastAsia="Times New Roman" w:hAnsi="Times New Roman" w:cs="Times New Roman"/>
          <w:sz w:val="28"/>
          <w:szCs w:val="28"/>
        </w:rPr>
        <w:t>кризи і громадянської війни [8].</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Політична криза в Сирії бере свій початок із березня 2011 р., коли кілька сотень людей вийшли на вулиці Дамаска з вимогами політичних реформ. Буквально за кілька днів у місті </w:t>
      </w:r>
      <w:proofErr w:type="spellStart"/>
      <w:r>
        <w:rPr>
          <w:rFonts w:ascii="Times New Roman" w:eastAsia="Times New Roman" w:hAnsi="Times New Roman" w:cs="Times New Roman"/>
          <w:sz w:val="28"/>
          <w:szCs w:val="28"/>
        </w:rPr>
        <w:t>Дер'а</w:t>
      </w:r>
      <w:proofErr w:type="spellEnd"/>
      <w:r>
        <w:rPr>
          <w:rFonts w:ascii="Times New Roman" w:eastAsia="Times New Roman" w:hAnsi="Times New Roman" w:cs="Times New Roman"/>
          <w:sz w:val="28"/>
          <w:szCs w:val="28"/>
        </w:rPr>
        <w:t xml:space="preserve"> аналогічні виступи за підтримки ісламістів</w:t>
      </w:r>
      <w:r>
        <w:rPr>
          <w:rFonts w:ascii="Times New Roman" w:eastAsia="Times New Roman" w:hAnsi="Times New Roman" w:cs="Times New Roman"/>
          <w:sz w:val="28"/>
          <w:szCs w:val="28"/>
        </w:rPr>
        <w:t xml:space="preserve"> та провокаторів переросли у збройні зіткнення із силами правопорядку, тоді ж з'явилися перші жертви, зокрема серед поліції. Серія виступів охопила інші міста Сирії. Успіх «Арабських революцій» у Тунісі та Єгипті надихнув протестувальників, через що </w:t>
      </w:r>
      <w:proofErr w:type="spellStart"/>
      <w:r>
        <w:rPr>
          <w:rFonts w:ascii="Times New Roman" w:eastAsia="Times New Roman" w:hAnsi="Times New Roman" w:cs="Times New Roman"/>
          <w:sz w:val="28"/>
          <w:szCs w:val="28"/>
        </w:rPr>
        <w:t>протес</w:t>
      </w:r>
      <w:r>
        <w:rPr>
          <w:rFonts w:ascii="Times New Roman" w:eastAsia="Times New Roman" w:hAnsi="Times New Roman" w:cs="Times New Roman"/>
          <w:sz w:val="28"/>
          <w:szCs w:val="28"/>
        </w:rPr>
        <w:t>тні</w:t>
      </w:r>
      <w:proofErr w:type="spellEnd"/>
      <w:r>
        <w:rPr>
          <w:rFonts w:ascii="Times New Roman" w:eastAsia="Times New Roman" w:hAnsi="Times New Roman" w:cs="Times New Roman"/>
          <w:sz w:val="28"/>
          <w:szCs w:val="28"/>
        </w:rPr>
        <w:t xml:space="preserve"> виступи переросли в акти вандалізму та підпали. Розвиток внутрішньополітичного конфлікту відбувався вкрай динамічно.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Серія терористичних актів та збройних акцій протесту забрала життя сотень людей як серед поліцейських, так і серед цивільного населення. Дуже швидко сталося створення організованих незаконних збройних формувань. Вже до кінця грудня 2011 р. членам опозиції </w:t>
      </w:r>
      <w:r>
        <w:rPr>
          <w:rFonts w:ascii="Times New Roman" w:eastAsia="Times New Roman" w:hAnsi="Times New Roman" w:cs="Times New Roman"/>
          <w:sz w:val="28"/>
          <w:szCs w:val="28"/>
        </w:rPr>
        <w:t xml:space="preserve">вдалося взяти під контроль низку невеликих міст та сіл на північному заході країни. У січні 2012 р. незаконне збройне формування «Вільна Сирійська армія» взяло під свій контроль кілька населених пунктів у провінції Дамаск поблизу столиці. Тоді </w:t>
      </w:r>
      <w:r>
        <w:rPr>
          <w:rFonts w:ascii="Times New Roman" w:eastAsia="Times New Roman" w:hAnsi="Times New Roman" w:cs="Times New Roman"/>
          <w:sz w:val="28"/>
          <w:szCs w:val="28"/>
        </w:rPr>
        <w:lastRenderedPageBreak/>
        <w:t>ж уряд почав</w:t>
      </w:r>
      <w:r>
        <w:rPr>
          <w:rFonts w:ascii="Times New Roman" w:eastAsia="Times New Roman" w:hAnsi="Times New Roman" w:cs="Times New Roman"/>
          <w:sz w:val="28"/>
          <w:szCs w:val="28"/>
        </w:rPr>
        <w:t xml:space="preserve"> застосовувати збройні сили для наведення ладу в країні. Бойові дії та теракти призводили до загибелі мирного населення [6].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2012 р. за активної підтримки ззовні членам опозиції вдалося суттєво розширити зону свого впливу. У липні 2012 р. бої пер</w:t>
      </w:r>
      <w:r>
        <w:rPr>
          <w:rFonts w:ascii="Times New Roman" w:eastAsia="Times New Roman" w:hAnsi="Times New Roman" w:cs="Times New Roman"/>
          <w:sz w:val="28"/>
          <w:szCs w:val="28"/>
        </w:rPr>
        <w:t>екинулися на м. Дамаск. Тоді ж у результаті теракту було вбито кілька воєначальників найвищого рангу. Спроби мирного врегулювання та формування діалогу із озброєними угрупованнями протягом весни 2012 р. не знайшли відгуку у бойовиків. Починаючи з другої по</w:t>
      </w:r>
      <w:r>
        <w:rPr>
          <w:rFonts w:ascii="Times New Roman" w:eastAsia="Times New Roman" w:hAnsi="Times New Roman" w:cs="Times New Roman"/>
          <w:sz w:val="28"/>
          <w:szCs w:val="28"/>
        </w:rPr>
        <w:t>ловини 2012 р. до початку 2014 р. стан справ значно погіршився. Терористам удалося взяти під контроль близько третини площі країни. При цьому слід зазначити, що попри успіхи опозиції президент і уряд у своїх діях спираються на підтримку населення більшої ч</w:t>
      </w:r>
      <w:r>
        <w:rPr>
          <w:rFonts w:ascii="Times New Roman" w:eastAsia="Times New Roman" w:hAnsi="Times New Roman" w:cs="Times New Roman"/>
          <w:sz w:val="28"/>
          <w:szCs w:val="28"/>
        </w:rPr>
        <w:t>астини країни, інакше режим не зміг би вижити в умовах повної міжнародної економічної та політичної ізоляції [20].</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вересня 2014 р. ВПС США за підтримки ВПС Саудівської Аравії, Об'єднаних Арабських Еміратів, Йорданії, Бахрейну та Катару розпочали повітря</w:t>
      </w:r>
      <w:r>
        <w:rPr>
          <w:rFonts w:ascii="Times New Roman" w:eastAsia="Times New Roman" w:hAnsi="Times New Roman" w:cs="Times New Roman"/>
          <w:sz w:val="28"/>
          <w:szCs w:val="28"/>
        </w:rPr>
        <w:t>ну операцію з метою завдання ударів по позиціях бойовиків «Ісламської держави» на території Сирії. Слід зазначити, що істотна частина ударів коаліції була спрямована на знищення сирійської нафтової інфраструктури, незважаючи на неодноразові заяви американс</w:t>
      </w:r>
      <w:r>
        <w:rPr>
          <w:rFonts w:ascii="Times New Roman" w:eastAsia="Times New Roman" w:hAnsi="Times New Roman" w:cs="Times New Roman"/>
          <w:sz w:val="28"/>
          <w:szCs w:val="28"/>
        </w:rPr>
        <w:t>ьких експертів про те, що ІДІЛ торгує сирою нафтою.</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можна констатувати, що «Арабська весна» в Єгипті, Лівії та Сирії мала яскраво виражені деструктивні наслідки. Революція в Єгипті почалася з акцій протесту та відходу зі своєї посади президента</w:t>
      </w:r>
      <w:r>
        <w:rPr>
          <w:rFonts w:ascii="Times New Roman" w:eastAsia="Times New Roman" w:hAnsi="Times New Roman" w:cs="Times New Roman"/>
          <w:sz w:val="28"/>
          <w:szCs w:val="28"/>
        </w:rPr>
        <w:t xml:space="preserve"> Мубарака та подальшим обранням главою держави лідера руху «Брати-мусульмани», а закінчилася військовим переворотом і приходом до влади, колишнього начальника військової розвідки при Х. Мубараку і міністра оборони при М. </w:t>
      </w:r>
      <w:proofErr w:type="spellStart"/>
      <w:r>
        <w:rPr>
          <w:rFonts w:ascii="Times New Roman" w:eastAsia="Times New Roman" w:hAnsi="Times New Roman" w:cs="Times New Roman"/>
          <w:sz w:val="28"/>
          <w:szCs w:val="28"/>
        </w:rPr>
        <w:t>Мурсі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Абдул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Фаттаха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Ас-Сіссі</w:t>
      </w:r>
      <w:proofErr w:type="spellEnd"/>
      <w:r>
        <w:rPr>
          <w:rFonts w:ascii="Times New Roman" w:eastAsia="Times New Roman" w:hAnsi="Times New Roman" w:cs="Times New Roman"/>
          <w:sz w:val="28"/>
          <w:szCs w:val="28"/>
        </w:rPr>
        <w:t>. У Лі</w:t>
      </w:r>
      <w:r>
        <w:rPr>
          <w:rFonts w:ascii="Times New Roman" w:eastAsia="Times New Roman" w:hAnsi="Times New Roman" w:cs="Times New Roman"/>
          <w:sz w:val="28"/>
          <w:szCs w:val="28"/>
        </w:rPr>
        <w:t xml:space="preserve">вії </w:t>
      </w:r>
      <w:proofErr w:type="spellStart"/>
      <w:r>
        <w:rPr>
          <w:rFonts w:ascii="Times New Roman" w:eastAsia="Times New Roman" w:hAnsi="Times New Roman" w:cs="Times New Roman"/>
          <w:sz w:val="28"/>
          <w:szCs w:val="28"/>
        </w:rPr>
        <w:t>протестні</w:t>
      </w:r>
      <w:proofErr w:type="spellEnd"/>
      <w:r>
        <w:rPr>
          <w:rFonts w:ascii="Times New Roman" w:eastAsia="Times New Roman" w:hAnsi="Times New Roman" w:cs="Times New Roman"/>
          <w:sz w:val="28"/>
          <w:szCs w:val="28"/>
        </w:rPr>
        <w:t xml:space="preserve"> демонстрації стали початком іноземної інтервенції, внаслідок чого було повалено главу держави М. </w:t>
      </w:r>
      <w:proofErr w:type="spellStart"/>
      <w:r>
        <w:rPr>
          <w:rFonts w:ascii="Times New Roman" w:eastAsia="Times New Roman" w:hAnsi="Times New Roman" w:cs="Times New Roman"/>
          <w:sz w:val="28"/>
          <w:szCs w:val="28"/>
        </w:rPr>
        <w:t>Каддафі</w:t>
      </w:r>
      <w:proofErr w:type="spellEnd"/>
      <w:r>
        <w:rPr>
          <w:rFonts w:ascii="Times New Roman" w:eastAsia="Times New Roman" w:hAnsi="Times New Roman" w:cs="Times New Roman"/>
          <w:sz w:val="28"/>
          <w:szCs w:val="28"/>
        </w:rPr>
        <w:t xml:space="preserve">, а країна загрузла у безперервній міжплемінній війні за розподіл влади та ресурсів. Повстання в Сирії також </w:t>
      </w:r>
      <w:r>
        <w:rPr>
          <w:rFonts w:ascii="Times New Roman" w:eastAsia="Times New Roman" w:hAnsi="Times New Roman" w:cs="Times New Roman"/>
          <w:sz w:val="28"/>
          <w:szCs w:val="28"/>
        </w:rPr>
        <w:lastRenderedPageBreak/>
        <w:t>стало серйозним дестабілізуюч</w:t>
      </w:r>
      <w:r>
        <w:rPr>
          <w:rFonts w:ascii="Times New Roman" w:eastAsia="Times New Roman" w:hAnsi="Times New Roman" w:cs="Times New Roman"/>
          <w:sz w:val="28"/>
          <w:szCs w:val="28"/>
        </w:rPr>
        <w:t xml:space="preserve">им фактором обстановки на Близькому Сході, загостривши всі протиріччя, що існували раніше [1].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Масові виступи в арабських країнах, особливо в Тунісі, показали, що уявлення про стан арабського світу і його потенції, м'яко кажучи, дуже далекі від реальності</w:t>
      </w:r>
      <w:r>
        <w:rPr>
          <w:rFonts w:ascii="Times New Roman" w:eastAsia="Times New Roman" w:hAnsi="Times New Roman" w:cs="Times New Roman"/>
          <w:sz w:val="28"/>
          <w:szCs w:val="28"/>
        </w:rPr>
        <w:t>. Водночас певна ейфорія Заходу з приводу перемоги демократії та демократичних цінностей у такому консервативному регіоні, як ісламський світ, так само має мало підстав. На це вказує хоча б той факт, що майже повсюдно в переможцях опинилися ісламістські ру</w:t>
      </w:r>
      <w:r>
        <w:rPr>
          <w:rFonts w:ascii="Times New Roman" w:eastAsia="Times New Roman" w:hAnsi="Times New Roman" w:cs="Times New Roman"/>
          <w:sz w:val="28"/>
          <w:szCs w:val="28"/>
        </w:rPr>
        <w:t>хи, які дуже швидко залучили на свій бік значні маси населення, яке до того ісламістів майже не помічало. Головне, що можуть поки що відмітити адепти поширення демократії, що арабським народом рухає егалітарний імпульс, породжує конкретні вимоги соціальної</w:t>
      </w:r>
      <w:r>
        <w:rPr>
          <w:rFonts w:ascii="Times New Roman" w:eastAsia="Times New Roman" w:hAnsi="Times New Roman" w:cs="Times New Roman"/>
          <w:sz w:val="28"/>
          <w:szCs w:val="28"/>
        </w:rPr>
        <w:t xml:space="preserve"> справедливості у розподілі національного доходів. Однак ці вимоги зовсім не співпадають із прагненням до політичних свобод, а відповідають, швидше, соціалістичній чи ісламістській орієнтації. І цей момент є винятково важливим [7].</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Тунісі мало місце неза</w:t>
      </w:r>
      <w:r>
        <w:rPr>
          <w:rFonts w:ascii="Times New Roman" w:eastAsia="Times New Roman" w:hAnsi="Times New Roman" w:cs="Times New Roman"/>
          <w:sz w:val="28"/>
          <w:szCs w:val="28"/>
        </w:rPr>
        <w:t xml:space="preserve">доволення умовами економічного розвитку країни і життя всього населення. Крім того, такий ключовий показник, як рівень цін, став різко зростати. Зокрема, лише у 2010 р. ціни збільшилися на 32%, що стало ще однією причиною для початку бунту проти офіційної </w:t>
      </w:r>
      <w:r>
        <w:rPr>
          <w:rFonts w:ascii="Times New Roman" w:eastAsia="Times New Roman" w:hAnsi="Times New Roman" w:cs="Times New Roman"/>
          <w:sz w:val="28"/>
          <w:szCs w:val="28"/>
        </w:rPr>
        <w:t>влади. Крім того, з кожним роком набирало темпів безробіття, що було найбільш болючим для молодого покоління, яке не мало особливих перспектив. Тут можна навести дані статистики щодо демографічних процесів: починаючи з 90-х рр. ХХ століття в Тунісі збільши</w:t>
      </w:r>
      <w:r>
        <w:rPr>
          <w:rFonts w:ascii="Times New Roman" w:eastAsia="Times New Roman" w:hAnsi="Times New Roman" w:cs="Times New Roman"/>
          <w:sz w:val="28"/>
          <w:szCs w:val="28"/>
        </w:rPr>
        <w:t xml:space="preserve">лася на 50% кількість населення в такій віковій групі як 15-59 років. Також на це </w:t>
      </w:r>
      <w:proofErr w:type="spellStart"/>
      <w:r>
        <w:rPr>
          <w:rFonts w:ascii="Times New Roman" w:eastAsia="Times New Roman" w:hAnsi="Times New Roman" w:cs="Times New Roman"/>
          <w:sz w:val="28"/>
          <w:szCs w:val="28"/>
        </w:rPr>
        <w:t>наклалися</w:t>
      </w:r>
      <w:proofErr w:type="spellEnd"/>
      <w:r>
        <w:rPr>
          <w:rFonts w:ascii="Times New Roman" w:eastAsia="Times New Roman" w:hAnsi="Times New Roman" w:cs="Times New Roman"/>
          <w:sz w:val="28"/>
          <w:szCs w:val="28"/>
        </w:rPr>
        <w:t xml:space="preserve"> цифри щодо зростання кількості вступників до ВНЗ (їхня кількість збільшилася втричі). Все це призвело до високого рівня безробіття серед освіченої молоді.</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Ще однією</w:t>
      </w:r>
      <w:r>
        <w:rPr>
          <w:rFonts w:ascii="Times New Roman" w:eastAsia="Times New Roman" w:hAnsi="Times New Roman" w:cs="Times New Roman"/>
          <w:sz w:val="28"/>
          <w:szCs w:val="28"/>
        </w:rPr>
        <w:t xml:space="preserve"> причиною невдоволення населення Тунісу став великий розмах корупційних явищ, це особливо стосувалося вищих ешелонів влади. Тут особливо підтримувалися сімейні зв'язки. Зокрема, великий бізнес </w:t>
      </w:r>
      <w:r>
        <w:rPr>
          <w:rFonts w:ascii="Times New Roman" w:eastAsia="Times New Roman" w:hAnsi="Times New Roman" w:cs="Times New Roman"/>
          <w:sz w:val="28"/>
          <w:szCs w:val="28"/>
        </w:rPr>
        <w:lastRenderedPageBreak/>
        <w:t>торгової індустрії був особисто зав'язаний на тодішнього презид</w:t>
      </w:r>
      <w:r>
        <w:rPr>
          <w:rFonts w:ascii="Times New Roman" w:eastAsia="Times New Roman" w:hAnsi="Times New Roman" w:cs="Times New Roman"/>
          <w:sz w:val="28"/>
          <w:szCs w:val="28"/>
        </w:rPr>
        <w:t xml:space="preserve">ента Тунісу Бена Алі (тут підприємства були зареєстровані на його дітей та найближчих родичів) [8].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Багато дослідників процесів «арабської весни» писали про особливу роль інформаційно-комунікаційних технологій, що справді стало важливим моментом. Тут особ</w:t>
      </w:r>
      <w:r>
        <w:rPr>
          <w:rFonts w:ascii="Times New Roman" w:eastAsia="Times New Roman" w:hAnsi="Times New Roman" w:cs="Times New Roman"/>
          <w:sz w:val="28"/>
          <w:szCs w:val="28"/>
        </w:rPr>
        <w:t>ливо великим є значення таких засобів, як Інтернет, мобільні телефони, і навіть супутникові телевізійні канали. Усі названі засоби комунікації дозволяли населенню як Тунісу (так і інших країн регіону) отримувати інформацію, яка була блокована у звичайних З</w:t>
      </w:r>
      <w:r>
        <w:rPr>
          <w:rFonts w:ascii="Times New Roman" w:eastAsia="Times New Roman" w:hAnsi="Times New Roman" w:cs="Times New Roman"/>
          <w:sz w:val="28"/>
          <w:szCs w:val="28"/>
        </w:rPr>
        <w:t xml:space="preserve">МІ країни, оскільки вони повністю контролювались авторитарно-поліцейською владою [11].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Зокрема, саме нові ІКТ дозволили зробити відкритим для громадськості факт самоспалення молодої людини в Тунісі, що згодом стало відправною точкою для першої арабської р</w:t>
      </w:r>
      <w:r>
        <w:rPr>
          <w:rFonts w:ascii="Times New Roman" w:eastAsia="Times New Roman" w:hAnsi="Times New Roman" w:cs="Times New Roman"/>
          <w:sz w:val="28"/>
          <w:szCs w:val="28"/>
        </w:rPr>
        <w:t>еволюції. Крім того, ті ж ІКТ виявилися корисними і для зростання можливостей сил опозиції. За допомогою Інтернету окремі гурти змогли об'єднатися у єдину мережу. Зрештою, за допомогою мобільних телефонів та засобів Інтернету вдалося мобілізувати населення</w:t>
      </w:r>
      <w:r>
        <w:rPr>
          <w:rFonts w:ascii="Times New Roman" w:eastAsia="Times New Roman" w:hAnsi="Times New Roman" w:cs="Times New Roman"/>
          <w:sz w:val="28"/>
          <w:szCs w:val="28"/>
        </w:rPr>
        <w:t xml:space="preserve"> для початку бунту.</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Події в Тунісі були дуже стрімкими, населенню знадобилося кілька днів демонстрацій, щоб авторитарний режим розвалився, і тодішній президент Бен Алі втік з країни. Упродовж подій від початку 2011 р. в країні у 2011-2013 р. тривали серії </w:t>
      </w:r>
      <w:r>
        <w:rPr>
          <w:rFonts w:ascii="Times New Roman" w:eastAsia="Times New Roman" w:hAnsi="Times New Roman" w:cs="Times New Roman"/>
          <w:sz w:val="28"/>
          <w:szCs w:val="28"/>
        </w:rPr>
        <w:t>виступів, які ставили за мету зміну існуючої соціально-економічної та політичної ситуації в Тунісі [3].</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квітні 2013 р. було опубліковано третю редакцію нової конституції Тунісу, яку після підсумкового обговорення було прийнято Національними установчими з</w:t>
      </w:r>
      <w:r>
        <w:rPr>
          <w:rFonts w:ascii="Times New Roman" w:eastAsia="Times New Roman" w:hAnsi="Times New Roman" w:cs="Times New Roman"/>
          <w:sz w:val="28"/>
          <w:szCs w:val="28"/>
        </w:rPr>
        <w:t xml:space="preserve">борами (НУЗ). Туніс отримав на відновлення своєї економіки частину зарубіжних корупційних активів клану Бен </w:t>
      </w:r>
      <w:proofErr w:type="spellStart"/>
      <w:r>
        <w:rPr>
          <w:rFonts w:ascii="Times New Roman" w:eastAsia="Times New Roman" w:hAnsi="Times New Roman" w:cs="Times New Roman"/>
          <w:sz w:val="28"/>
          <w:szCs w:val="28"/>
        </w:rPr>
        <w:t>Алі-Трабелсі</w:t>
      </w:r>
      <w:proofErr w:type="spellEnd"/>
      <w:r>
        <w:rPr>
          <w:rFonts w:ascii="Times New Roman" w:eastAsia="Times New Roman" w:hAnsi="Times New Roman" w:cs="Times New Roman"/>
          <w:sz w:val="28"/>
          <w:szCs w:val="28"/>
        </w:rPr>
        <w:t>. Крім того, країні було погоджено новий кредит МВФ.</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квітні того ж року Національні установчі збори (НУЗ) запропонували тодішньому пре</w:t>
      </w:r>
      <w:r>
        <w:rPr>
          <w:rFonts w:ascii="Times New Roman" w:eastAsia="Times New Roman" w:hAnsi="Times New Roman" w:cs="Times New Roman"/>
          <w:sz w:val="28"/>
          <w:szCs w:val="28"/>
        </w:rPr>
        <w:t xml:space="preserve">зидентові Тунісу </w:t>
      </w:r>
      <w:proofErr w:type="spellStart"/>
      <w:r>
        <w:rPr>
          <w:rFonts w:ascii="Times New Roman" w:eastAsia="Times New Roman" w:hAnsi="Times New Roman" w:cs="Times New Roman"/>
          <w:sz w:val="28"/>
          <w:szCs w:val="28"/>
        </w:rPr>
        <w:t>Монсефу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Марзукі</w:t>
      </w:r>
      <w:proofErr w:type="spellEnd"/>
      <w:r>
        <w:rPr>
          <w:rFonts w:ascii="Times New Roman" w:eastAsia="Times New Roman" w:hAnsi="Times New Roman" w:cs="Times New Roman"/>
          <w:sz w:val="28"/>
          <w:szCs w:val="28"/>
        </w:rPr>
        <w:t xml:space="preserve"> постати </w:t>
      </w:r>
      <w:r>
        <w:rPr>
          <w:rFonts w:ascii="Times New Roman" w:eastAsia="Times New Roman" w:hAnsi="Times New Roman" w:cs="Times New Roman"/>
          <w:sz w:val="28"/>
          <w:szCs w:val="28"/>
        </w:rPr>
        <w:lastRenderedPageBreak/>
        <w:t>перед депутатами. Регламент вимагав попередньої явки того, кому члени НКЗ (Національні Конституційні Збори) вирішили висунути вотум недовіри. Під відповідною петицією, представленою 17 квітня, стояло 74 підписи.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Тун</w:t>
      </w:r>
      <w:r>
        <w:rPr>
          <w:rFonts w:ascii="Times New Roman" w:eastAsia="Times New Roman" w:hAnsi="Times New Roman" w:cs="Times New Roman"/>
          <w:sz w:val="28"/>
          <w:szCs w:val="28"/>
        </w:rPr>
        <w:t>іські законодавці подолали важливий рубіж у складанні нової конституції. Після серії нелегких обговорень третю редакцію Основного закону було оприлюднено 23 квітня 2013 р. Незважаючи на неодноразові спроби згладити у законі всі гострі кути, деякі статті за</w:t>
      </w:r>
      <w:r>
        <w:rPr>
          <w:rFonts w:ascii="Times New Roman" w:eastAsia="Times New Roman" w:hAnsi="Times New Roman" w:cs="Times New Roman"/>
          <w:sz w:val="28"/>
          <w:szCs w:val="28"/>
        </w:rPr>
        <w:t>лишилися спірними [19].</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Нова версія закону – це поступка модерністам та ісламістам. У преамбулі, наприклад, йдеться про те, що Туніс – світська держава, але трохи згодом заявлено намір підтримувати боротьбу за визволення Палестини в ім'я «єднання з мусульм</w:t>
      </w:r>
      <w:r>
        <w:rPr>
          <w:rFonts w:ascii="Times New Roman" w:eastAsia="Times New Roman" w:hAnsi="Times New Roman" w:cs="Times New Roman"/>
          <w:sz w:val="28"/>
          <w:szCs w:val="28"/>
        </w:rPr>
        <w:t>анськими народами». У свою чергу, ст. 11 вказує, що жінки та чоловіки – співучасники «будівництва суспільства та держави». У попередньому варіанті законопроекту жінка мала статус помічниці чоловіка в національному будівництві. Ст. 42 говорить, що держава г</w:t>
      </w:r>
      <w:r>
        <w:rPr>
          <w:rFonts w:ascii="Times New Roman" w:eastAsia="Times New Roman" w:hAnsi="Times New Roman" w:cs="Times New Roman"/>
          <w:sz w:val="28"/>
          <w:szCs w:val="28"/>
        </w:rPr>
        <w:t>арантує права жінки та її рівність із чоловіком у несенні різних обов'язків. Ст. 72, що перераховує вимоги, що пред'являються кандидату посаду президента республіки, чітко визначає, що кандидатом цей пост може бути чоловік або жінка [1].</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новій конституці</w:t>
      </w:r>
      <w:r>
        <w:rPr>
          <w:rFonts w:ascii="Times New Roman" w:eastAsia="Times New Roman" w:hAnsi="Times New Roman" w:cs="Times New Roman"/>
          <w:sz w:val="28"/>
          <w:szCs w:val="28"/>
        </w:rPr>
        <w:t>ї було скасовано систему двопалатного парламенту, яка діяла з 2005 р. до 2011 р. Передбачається політична система змішаного типу, а не президентська чи парламентська республіка. Іншим важливим пунктом стала заборона (ст. 73) одній й тій же особі двічі бало</w:t>
      </w:r>
      <w:r>
        <w:rPr>
          <w:rFonts w:ascii="Times New Roman" w:eastAsia="Times New Roman" w:hAnsi="Times New Roman" w:cs="Times New Roman"/>
          <w:sz w:val="28"/>
          <w:szCs w:val="28"/>
        </w:rPr>
        <w:t>туватися, поспіль чи з перервою, на посаду президента республіки. Це становище не підлягає модифікації.</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Законодавча система постреволюційного Тунісу динамічно продовжила розвиватись в інших напрямках. Так, 24 квітня 2013 р. було прийнято закон про заснуван</w:t>
      </w:r>
      <w:r>
        <w:rPr>
          <w:rFonts w:ascii="Times New Roman" w:eastAsia="Times New Roman" w:hAnsi="Times New Roman" w:cs="Times New Roman"/>
          <w:sz w:val="28"/>
          <w:szCs w:val="28"/>
        </w:rPr>
        <w:t xml:space="preserve">ня тимчасового незалежного комітету, який має замінити Верховна правова рада, яка наглядала за призначенням та роботою суддів. Депутати НУС проголосували «за» майже одноголосно (151 голос), </w:t>
      </w:r>
      <w:r>
        <w:rPr>
          <w:rFonts w:ascii="Times New Roman" w:eastAsia="Times New Roman" w:hAnsi="Times New Roman" w:cs="Times New Roman"/>
          <w:sz w:val="28"/>
          <w:szCs w:val="28"/>
        </w:rPr>
        <w:lastRenderedPageBreak/>
        <w:t>тим більше, що установа незалежної судової інстанції входила до ба</w:t>
      </w:r>
      <w:r>
        <w:rPr>
          <w:rFonts w:ascii="Times New Roman" w:eastAsia="Times New Roman" w:hAnsi="Times New Roman" w:cs="Times New Roman"/>
          <w:sz w:val="28"/>
          <w:szCs w:val="28"/>
        </w:rPr>
        <w:t>зових завдань НКЗ. Гальмували процес розбіжності щодо того, що комітет уперше має включати не лише правознавців [4].</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Економічний стан Тунісу продовжував залишатися вкрай тяжким. Згідно зі статистичними даними Національного інституту статистики, інфляція у </w:t>
      </w:r>
      <w:r>
        <w:rPr>
          <w:rFonts w:ascii="Times New Roman" w:eastAsia="Times New Roman" w:hAnsi="Times New Roman" w:cs="Times New Roman"/>
          <w:sz w:val="28"/>
          <w:szCs w:val="28"/>
        </w:rPr>
        <w:t>березні 2013 р. становила 6,5%, що стало рекордною цифрою за весь рік. У результаті туніський уряд був змушений виділити субсидії на такі категорії товарів, як хліб, молочні продукти, паливо. Міністерство фінансів Тунісу у зв'язку зі зростаючою інфляцією р</w:t>
      </w:r>
      <w:r>
        <w:rPr>
          <w:rFonts w:ascii="Times New Roman" w:eastAsia="Times New Roman" w:hAnsi="Times New Roman" w:cs="Times New Roman"/>
          <w:sz w:val="28"/>
          <w:szCs w:val="28"/>
        </w:rPr>
        <w:t>екомендувало знизити ціни на картоплю (43%), яйця, м'ясо та рослинний жир. За оцінкою економістів, політика контролю цін Тунісі неефективна, оскільки дає простір спекуляції на ринку, товар реалізується через збутові мережі, досягаючи споживача за завищеним</w:t>
      </w:r>
      <w:r>
        <w:rPr>
          <w:rFonts w:ascii="Times New Roman" w:eastAsia="Times New Roman" w:hAnsi="Times New Roman" w:cs="Times New Roman"/>
          <w:sz w:val="28"/>
          <w:szCs w:val="28"/>
        </w:rPr>
        <w:t>и цінами.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період поетапного відновлення та модернізації в Тунісі (нове законодавство та норми громадського порядку) був затяжним. Новий ісламістський уряд не зміг швидко впоратися із закоренілими проблемами, що залишилися у спадок від диктатор</w:t>
      </w:r>
      <w:r>
        <w:rPr>
          <w:rFonts w:ascii="Times New Roman" w:eastAsia="Times New Roman" w:hAnsi="Times New Roman" w:cs="Times New Roman"/>
          <w:sz w:val="28"/>
          <w:szCs w:val="28"/>
        </w:rPr>
        <w:t>а З.А. Бен Алі. Насамперед це пов'язано з несприятливою економічною обстановкою, а також відсутністю чіткого плану дій щодо зміцнення безпеки, правопорядку та інших сфер [10].</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повалення правлячих режимів за допомогою «арабської весни» і політичних пе</w:t>
      </w:r>
      <w:r>
        <w:rPr>
          <w:rFonts w:ascii="Times New Roman" w:eastAsia="Times New Roman" w:hAnsi="Times New Roman" w:cs="Times New Roman"/>
          <w:sz w:val="28"/>
          <w:szCs w:val="28"/>
        </w:rPr>
        <w:t>ретворень у керівництвах таких країн, як Туніс, Єгипет, Лівія, Ємен, баланс сил на Близькому Сході (і в Північній Африці) був знищений. Регіон перебуває у стані політичної нестабільності та пошуку шляхів його подолання, важливу роль у дестабілізації відігр</w:t>
      </w:r>
      <w:r>
        <w:rPr>
          <w:rFonts w:ascii="Times New Roman" w:eastAsia="Times New Roman" w:hAnsi="Times New Roman" w:cs="Times New Roman"/>
          <w:sz w:val="28"/>
          <w:szCs w:val="28"/>
        </w:rPr>
        <w:t>ають і спроби здійснення контрреволюцій у цих країнах. Проте багато в чому майбутнє регіону залежатиме від наслідків внутрішнього конфлікту в Сирії.</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Повертаючись до подій у Сирій, важливо відмітити політичну складову цієї проблематики. В основі сучасної си</w:t>
      </w:r>
      <w:r>
        <w:rPr>
          <w:rFonts w:ascii="Times New Roman" w:eastAsia="Times New Roman" w:hAnsi="Times New Roman" w:cs="Times New Roman"/>
          <w:sz w:val="28"/>
          <w:szCs w:val="28"/>
        </w:rPr>
        <w:t xml:space="preserve">рійської ситуації лежить діяльність партії БААС (повна назва – Партія арабського соціалістичного відродження), яка вже багато років беззмінно перебуває при владі у цій </w:t>
      </w:r>
      <w:r>
        <w:rPr>
          <w:rFonts w:ascii="Times New Roman" w:eastAsia="Times New Roman" w:hAnsi="Times New Roman" w:cs="Times New Roman"/>
          <w:sz w:val="28"/>
          <w:szCs w:val="28"/>
        </w:rPr>
        <w:lastRenderedPageBreak/>
        <w:t>країні. Сформований режим багато в чому тримається на особливих відносинах правлячої елі</w:t>
      </w:r>
      <w:r>
        <w:rPr>
          <w:rFonts w:ascii="Times New Roman" w:eastAsia="Times New Roman" w:hAnsi="Times New Roman" w:cs="Times New Roman"/>
          <w:sz w:val="28"/>
          <w:szCs w:val="28"/>
        </w:rPr>
        <w:t>ти та армії, що допомагає пригнічувати опозиційні рухи, що виникають.</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Сирія залишається сьогодні останньою державою, в основі якої лежить легендарний арабський націонал-соціалізм, який у різних варіаціях безроздільно правив і володів умами багатьох народів</w:t>
      </w:r>
      <w:r>
        <w:rPr>
          <w:rFonts w:ascii="Times New Roman" w:eastAsia="Times New Roman" w:hAnsi="Times New Roman" w:cs="Times New Roman"/>
          <w:sz w:val="28"/>
          <w:szCs w:val="28"/>
        </w:rPr>
        <w:t xml:space="preserve"> Близького Сходу та Північної Африки у XX ст. За 100 років своєї історії </w:t>
      </w:r>
      <w:proofErr w:type="spellStart"/>
      <w:r>
        <w:rPr>
          <w:rFonts w:ascii="Times New Roman" w:eastAsia="Times New Roman" w:hAnsi="Times New Roman" w:cs="Times New Roman"/>
          <w:sz w:val="28"/>
          <w:szCs w:val="28"/>
        </w:rPr>
        <w:t>баасизм</w:t>
      </w:r>
      <w:proofErr w:type="spellEnd"/>
      <w:r>
        <w:rPr>
          <w:rFonts w:ascii="Times New Roman" w:eastAsia="Times New Roman" w:hAnsi="Times New Roman" w:cs="Times New Roman"/>
          <w:sz w:val="28"/>
          <w:szCs w:val="28"/>
        </w:rPr>
        <w:t xml:space="preserve"> серйозно зносився та обюрократився. Але він залишається важливим чинником політичного життя Сирії та всього арабського світу [8].</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Після смерті 10 червня 2000 р. </w:t>
      </w:r>
      <w:proofErr w:type="spellStart"/>
      <w:r>
        <w:rPr>
          <w:rFonts w:ascii="Times New Roman" w:eastAsia="Times New Roman" w:hAnsi="Times New Roman" w:cs="Times New Roman"/>
          <w:sz w:val="28"/>
          <w:szCs w:val="28"/>
        </w:rPr>
        <w:t>Хафеза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аль-Аса</w:t>
      </w:r>
      <w:r>
        <w:rPr>
          <w:rFonts w:ascii="Times New Roman" w:eastAsia="Times New Roman" w:hAnsi="Times New Roman" w:cs="Times New Roman"/>
          <w:sz w:val="28"/>
          <w:szCs w:val="28"/>
        </w:rPr>
        <w:t>да</w:t>
      </w:r>
      <w:proofErr w:type="spellEnd"/>
      <w:r>
        <w:rPr>
          <w:rFonts w:ascii="Times New Roman" w:eastAsia="Times New Roman" w:hAnsi="Times New Roman" w:cs="Times New Roman"/>
          <w:sz w:val="28"/>
          <w:szCs w:val="28"/>
        </w:rPr>
        <w:t xml:space="preserve">, який беззмінно керував країною майже 30 років, президентом, за підсумками референдуму, було обрано його сина </w:t>
      </w:r>
      <w:proofErr w:type="spellStart"/>
      <w:r>
        <w:rPr>
          <w:rFonts w:ascii="Times New Roman" w:eastAsia="Times New Roman" w:hAnsi="Times New Roman" w:cs="Times New Roman"/>
          <w:sz w:val="28"/>
          <w:szCs w:val="28"/>
        </w:rPr>
        <w:t>Башара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аль-Асада</w:t>
      </w:r>
      <w:proofErr w:type="spellEnd"/>
      <w:r>
        <w:rPr>
          <w:rFonts w:ascii="Times New Roman" w:eastAsia="Times New Roman" w:hAnsi="Times New Roman" w:cs="Times New Roman"/>
          <w:sz w:val="28"/>
          <w:szCs w:val="28"/>
        </w:rPr>
        <w:t xml:space="preserve">, який продовжив політичну лінію свого батька. Б. </w:t>
      </w:r>
      <w:proofErr w:type="spellStart"/>
      <w:r>
        <w:rPr>
          <w:rFonts w:ascii="Times New Roman" w:eastAsia="Times New Roman" w:hAnsi="Times New Roman" w:cs="Times New Roman"/>
          <w:sz w:val="28"/>
          <w:szCs w:val="28"/>
        </w:rPr>
        <w:t>Асад</w:t>
      </w:r>
      <w:proofErr w:type="spellEnd"/>
      <w:r>
        <w:rPr>
          <w:rFonts w:ascii="Times New Roman" w:eastAsia="Times New Roman" w:hAnsi="Times New Roman" w:cs="Times New Roman"/>
          <w:sz w:val="28"/>
          <w:szCs w:val="28"/>
        </w:rPr>
        <w:t xml:space="preserve"> обіймає з червня 2000 р. посаду генерального секретаря Регіонального кер</w:t>
      </w:r>
      <w:r>
        <w:rPr>
          <w:rFonts w:ascii="Times New Roman" w:eastAsia="Times New Roman" w:hAnsi="Times New Roman" w:cs="Times New Roman"/>
          <w:sz w:val="28"/>
          <w:szCs w:val="28"/>
        </w:rPr>
        <w:t>івництва сирійського регіонального відділення партії БААС.</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період авторитарного правління Б. </w:t>
      </w:r>
      <w:proofErr w:type="spellStart"/>
      <w:r>
        <w:rPr>
          <w:rFonts w:ascii="Times New Roman" w:eastAsia="Times New Roman" w:hAnsi="Times New Roman" w:cs="Times New Roman"/>
          <w:sz w:val="28"/>
          <w:szCs w:val="28"/>
        </w:rPr>
        <w:t>Асада</w:t>
      </w:r>
      <w:proofErr w:type="spellEnd"/>
      <w:r>
        <w:rPr>
          <w:rFonts w:ascii="Times New Roman" w:eastAsia="Times New Roman" w:hAnsi="Times New Roman" w:cs="Times New Roman"/>
          <w:sz w:val="28"/>
          <w:szCs w:val="28"/>
        </w:rPr>
        <w:t xml:space="preserve"> у країни поступово наростали невдоволення і напруженість. Важливу роль зіграло збільшення чисельності населення міст, що сталося через тривалий період пос</w:t>
      </w:r>
      <w:r>
        <w:rPr>
          <w:rFonts w:ascii="Times New Roman" w:eastAsia="Times New Roman" w:hAnsi="Times New Roman" w:cs="Times New Roman"/>
          <w:sz w:val="28"/>
          <w:szCs w:val="28"/>
        </w:rPr>
        <w:t>ухи та переселення іракських біженців. Все це сприяло початку збройного конфлікту у 2011 р.</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Незважаючи на те, що Б. </w:t>
      </w:r>
      <w:proofErr w:type="spellStart"/>
      <w:r>
        <w:rPr>
          <w:rFonts w:ascii="Times New Roman" w:eastAsia="Times New Roman" w:hAnsi="Times New Roman" w:cs="Times New Roman"/>
          <w:sz w:val="28"/>
          <w:szCs w:val="28"/>
        </w:rPr>
        <w:t>Асад</w:t>
      </w:r>
      <w:proofErr w:type="spellEnd"/>
      <w:r>
        <w:rPr>
          <w:rFonts w:ascii="Times New Roman" w:eastAsia="Times New Roman" w:hAnsi="Times New Roman" w:cs="Times New Roman"/>
          <w:sz w:val="28"/>
          <w:szCs w:val="28"/>
        </w:rPr>
        <w:t xml:space="preserve"> перейшов у </w:t>
      </w:r>
      <w:proofErr w:type="spellStart"/>
      <w:r>
        <w:rPr>
          <w:rFonts w:ascii="Times New Roman" w:eastAsia="Times New Roman" w:hAnsi="Times New Roman" w:cs="Times New Roman"/>
          <w:sz w:val="28"/>
          <w:szCs w:val="28"/>
        </w:rPr>
        <w:t>суннізм</w:t>
      </w:r>
      <w:proofErr w:type="spellEnd"/>
      <w:r>
        <w:rPr>
          <w:rFonts w:ascii="Times New Roman" w:eastAsia="Times New Roman" w:hAnsi="Times New Roman" w:cs="Times New Roman"/>
          <w:sz w:val="28"/>
          <w:szCs w:val="28"/>
        </w:rPr>
        <w:t xml:space="preserve"> (нова конституція Сирії містить положення про те, що пост президента повинен обіймати </w:t>
      </w:r>
      <w:proofErr w:type="spellStart"/>
      <w:r>
        <w:rPr>
          <w:rFonts w:ascii="Times New Roman" w:eastAsia="Times New Roman" w:hAnsi="Times New Roman" w:cs="Times New Roman"/>
          <w:sz w:val="28"/>
          <w:szCs w:val="28"/>
        </w:rPr>
        <w:t>мусульманин-сунніт</w:t>
      </w:r>
      <w:proofErr w:type="spellEnd"/>
      <w:r>
        <w:rPr>
          <w:rFonts w:ascii="Times New Roman" w:eastAsia="Times New Roman" w:hAnsi="Times New Roman" w:cs="Times New Roman"/>
          <w:sz w:val="28"/>
          <w:szCs w:val="28"/>
        </w:rPr>
        <w:t>), проте біл</w:t>
      </w:r>
      <w:r>
        <w:rPr>
          <w:rFonts w:ascii="Times New Roman" w:eastAsia="Times New Roman" w:hAnsi="Times New Roman" w:cs="Times New Roman"/>
          <w:sz w:val="28"/>
          <w:szCs w:val="28"/>
        </w:rPr>
        <w:t xml:space="preserve">ьша частина правлячої еліти належить до громади </w:t>
      </w:r>
      <w:proofErr w:type="spellStart"/>
      <w:r>
        <w:rPr>
          <w:rFonts w:ascii="Times New Roman" w:eastAsia="Times New Roman" w:hAnsi="Times New Roman" w:cs="Times New Roman"/>
          <w:sz w:val="28"/>
          <w:szCs w:val="28"/>
        </w:rPr>
        <w:t>алавітів</w:t>
      </w:r>
      <w:proofErr w:type="spellEnd"/>
      <w:r>
        <w:rPr>
          <w:rFonts w:ascii="Times New Roman" w:eastAsia="Times New Roman" w:hAnsi="Times New Roman" w:cs="Times New Roman"/>
          <w:sz w:val="28"/>
          <w:szCs w:val="28"/>
        </w:rPr>
        <w:t>, яка є меншістю [13].</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Перші виступи проти сирійської центральної влади були здійснені представниками </w:t>
      </w:r>
      <w:proofErr w:type="spellStart"/>
      <w:r>
        <w:rPr>
          <w:rFonts w:ascii="Times New Roman" w:eastAsia="Times New Roman" w:hAnsi="Times New Roman" w:cs="Times New Roman"/>
          <w:sz w:val="28"/>
          <w:szCs w:val="28"/>
        </w:rPr>
        <w:t>арабо-суннітської</w:t>
      </w:r>
      <w:proofErr w:type="spellEnd"/>
      <w:r>
        <w:rPr>
          <w:rFonts w:ascii="Times New Roman" w:eastAsia="Times New Roman" w:hAnsi="Times New Roman" w:cs="Times New Roman"/>
          <w:sz w:val="28"/>
          <w:szCs w:val="28"/>
        </w:rPr>
        <w:t xml:space="preserve"> більшості – військовими та чиновниками, які мали на меті ліквідувати засилля в д</w:t>
      </w:r>
      <w:r>
        <w:rPr>
          <w:rFonts w:ascii="Times New Roman" w:eastAsia="Times New Roman" w:hAnsi="Times New Roman" w:cs="Times New Roman"/>
          <w:sz w:val="28"/>
          <w:szCs w:val="28"/>
        </w:rPr>
        <w:t xml:space="preserve">ержапараті та армії представників </w:t>
      </w:r>
      <w:proofErr w:type="spellStart"/>
      <w:r>
        <w:rPr>
          <w:rFonts w:ascii="Times New Roman" w:eastAsia="Times New Roman" w:hAnsi="Times New Roman" w:cs="Times New Roman"/>
          <w:sz w:val="28"/>
          <w:szCs w:val="28"/>
        </w:rPr>
        <w:t>арабо-алавітської</w:t>
      </w:r>
      <w:proofErr w:type="spellEnd"/>
      <w:r>
        <w:rPr>
          <w:rFonts w:ascii="Times New Roman" w:eastAsia="Times New Roman" w:hAnsi="Times New Roman" w:cs="Times New Roman"/>
          <w:sz w:val="28"/>
          <w:szCs w:val="28"/>
        </w:rPr>
        <w:t xml:space="preserve"> меншини. Акції опозиціонерів проходили під гаслом боротьби за свободу та демократію і тому швидко знайшли підтримку з боку США та країн Заходу. Ситуація в країні ще більше загострилася, коли до </w:t>
      </w:r>
      <w:r>
        <w:rPr>
          <w:rFonts w:ascii="Times New Roman" w:eastAsia="Times New Roman" w:hAnsi="Times New Roman" w:cs="Times New Roman"/>
          <w:sz w:val="28"/>
          <w:szCs w:val="28"/>
        </w:rPr>
        <w:lastRenderedPageBreak/>
        <w:t>боротьби п</w:t>
      </w:r>
      <w:r>
        <w:rPr>
          <w:rFonts w:ascii="Times New Roman" w:eastAsia="Times New Roman" w:hAnsi="Times New Roman" w:cs="Times New Roman"/>
          <w:sz w:val="28"/>
          <w:szCs w:val="28"/>
        </w:rPr>
        <w:t xml:space="preserve">роти режиму </w:t>
      </w:r>
      <w:proofErr w:type="spellStart"/>
      <w:r>
        <w:rPr>
          <w:rFonts w:ascii="Times New Roman" w:eastAsia="Times New Roman" w:hAnsi="Times New Roman" w:cs="Times New Roman"/>
          <w:sz w:val="28"/>
          <w:szCs w:val="28"/>
        </w:rPr>
        <w:t>Башара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Асада</w:t>
      </w:r>
      <w:proofErr w:type="spellEnd"/>
      <w:r>
        <w:rPr>
          <w:rFonts w:ascii="Times New Roman" w:eastAsia="Times New Roman" w:hAnsi="Times New Roman" w:cs="Times New Roman"/>
          <w:sz w:val="28"/>
          <w:szCs w:val="28"/>
        </w:rPr>
        <w:t xml:space="preserve"> вступили ісламські радикали, які оголосили </w:t>
      </w:r>
      <w:proofErr w:type="spellStart"/>
      <w:r>
        <w:rPr>
          <w:rFonts w:ascii="Times New Roman" w:eastAsia="Times New Roman" w:hAnsi="Times New Roman" w:cs="Times New Roman"/>
          <w:sz w:val="28"/>
          <w:szCs w:val="28"/>
        </w:rPr>
        <w:t>алавітів</w:t>
      </w:r>
      <w:proofErr w:type="spellEnd"/>
      <w:r>
        <w:rPr>
          <w:rFonts w:ascii="Times New Roman" w:eastAsia="Times New Roman" w:hAnsi="Times New Roman" w:cs="Times New Roman"/>
          <w:sz w:val="28"/>
          <w:szCs w:val="28"/>
        </w:rPr>
        <w:t xml:space="preserve"> сектантами та ісламськими єретиками. Надалі ісламістами були оприлюднені </w:t>
      </w:r>
      <w:proofErr w:type="spellStart"/>
      <w:r>
        <w:rPr>
          <w:rFonts w:ascii="Times New Roman" w:eastAsia="Times New Roman" w:hAnsi="Times New Roman" w:cs="Times New Roman"/>
          <w:sz w:val="28"/>
          <w:szCs w:val="28"/>
        </w:rPr>
        <w:t>фетви</w:t>
      </w:r>
      <w:proofErr w:type="spellEnd"/>
      <w:r>
        <w:rPr>
          <w:rFonts w:ascii="Times New Roman" w:eastAsia="Times New Roman" w:hAnsi="Times New Roman" w:cs="Times New Roman"/>
          <w:sz w:val="28"/>
          <w:szCs w:val="28"/>
        </w:rPr>
        <w:t xml:space="preserve">, що закликають до збройного опору, масових етнічних чисток та фізичного знищення </w:t>
      </w:r>
      <w:proofErr w:type="spellStart"/>
      <w:r>
        <w:rPr>
          <w:rFonts w:ascii="Times New Roman" w:eastAsia="Times New Roman" w:hAnsi="Times New Roman" w:cs="Times New Roman"/>
          <w:sz w:val="28"/>
          <w:szCs w:val="28"/>
        </w:rPr>
        <w:t>алавітів</w:t>
      </w:r>
      <w:proofErr w:type="spellEnd"/>
      <w:r>
        <w:rPr>
          <w:rFonts w:ascii="Times New Roman" w:eastAsia="Times New Roman" w:hAnsi="Times New Roman" w:cs="Times New Roman"/>
          <w:sz w:val="28"/>
          <w:szCs w:val="28"/>
        </w:rPr>
        <w:t>.</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Оскільки </w:t>
      </w:r>
      <w:r>
        <w:rPr>
          <w:rFonts w:ascii="Times New Roman" w:eastAsia="Times New Roman" w:hAnsi="Times New Roman" w:cs="Times New Roman"/>
          <w:sz w:val="28"/>
          <w:szCs w:val="28"/>
        </w:rPr>
        <w:t>акції протесту затягнулося, урядові сили почали використовувати збройні сили для їхнього придушення. Із самого початку стало ясно, що конфлікт набуває затяжного характеру. В ескалації ситуації окрім опозиції беруть участь і такі терористичні організації як</w:t>
      </w:r>
      <w:r>
        <w:rPr>
          <w:rFonts w:ascii="Times New Roman" w:eastAsia="Times New Roman" w:hAnsi="Times New Roman" w:cs="Times New Roman"/>
          <w:sz w:val="28"/>
          <w:szCs w:val="28"/>
        </w:rPr>
        <w:t xml:space="preserve"> Ісламська держава (ІДІЛ) та «</w:t>
      </w:r>
      <w:proofErr w:type="spellStart"/>
      <w:r>
        <w:rPr>
          <w:rFonts w:ascii="Times New Roman" w:eastAsia="Times New Roman" w:hAnsi="Times New Roman" w:cs="Times New Roman"/>
          <w:sz w:val="28"/>
          <w:szCs w:val="28"/>
        </w:rPr>
        <w:t>Аль-Каїда</w:t>
      </w:r>
      <w:proofErr w:type="spellEnd"/>
      <w:r>
        <w:rPr>
          <w:rFonts w:ascii="Times New Roman" w:eastAsia="Times New Roman" w:hAnsi="Times New Roman" w:cs="Times New Roman"/>
          <w:sz w:val="28"/>
          <w:szCs w:val="28"/>
        </w:rPr>
        <w:t>», їхній вплив на конфлікт був навіть більшим, ніж самої опозиції [11].</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листопада 2012 р. у столиці Катару Досі було оголошено про створення «Національної коаліції сирійських революційних та опозиційних сил», метою</w:t>
      </w:r>
      <w:r>
        <w:rPr>
          <w:rFonts w:ascii="Times New Roman" w:eastAsia="Times New Roman" w:hAnsi="Times New Roman" w:cs="Times New Roman"/>
          <w:sz w:val="28"/>
          <w:szCs w:val="28"/>
        </w:rPr>
        <w:t xml:space="preserve"> якої є об'єднання всіх фракцій, які виступають проти президента </w:t>
      </w:r>
      <w:proofErr w:type="spellStart"/>
      <w:r>
        <w:rPr>
          <w:rFonts w:ascii="Times New Roman" w:eastAsia="Times New Roman" w:hAnsi="Times New Roman" w:cs="Times New Roman"/>
          <w:sz w:val="28"/>
          <w:szCs w:val="28"/>
        </w:rPr>
        <w:t>Башара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Асада</w:t>
      </w:r>
      <w:proofErr w:type="spellEnd"/>
      <w:r>
        <w:rPr>
          <w:rFonts w:ascii="Times New Roman" w:eastAsia="Times New Roman" w:hAnsi="Times New Roman" w:cs="Times New Roman"/>
          <w:sz w:val="28"/>
          <w:szCs w:val="28"/>
        </w:rPr>
        <w:t xml:space="preserve">, та повалення останнього. Національна коаліція мала намір координувати військові дії проти військ Б. </w:t>
      </w:r>
      <w:proofErr w:type="spellStart"/>
      <w:r>
        <w:rPr>
          <w:rFonts w:ascii="Times New Roman" w:eastAsia="Times New Roman" w:hAnsi="Times New Roman" w:cs="Times New Roman"/>
          <w:sz w:val="28"/>
          <w:szCs w:val="28"/>
        </w:rPr>
        <w:t>Асада</w:t>
      </w:r>
      <w:proofErr w:type="spellEnd"/>
      <w:r>
        <w:rPr>
          <w:rFonts w:ascii="Times New Roman" w:eastAsia="Times New Roman" w:hAnsi="Times New Roman" w:cs="Times New Roman"/>
          <w:sz w:val="28"/>
          <w:szCs w:val="28"/>
        </w:rPr>
        <w:t xml:space="preserve"> та керувати регіонами, які вже перебувають під контролем повстанців і в</w:t>
      </w:r>
      <w:r>
        <w:rPr>
          <w:rFonts w:ascii="Times New Roman" w:eastAsia="Times New Roman" w:hAnsi="Times New Roman" w:cs="Times New Roman"/>
          <w:sz w:val="28"/>
          <w:szCs w:val="28"/>
        </w:rPr>
        <w:t xml:space="preserve">ідмовлялася від будь-якого діалогу з </w:t>
      </w:r>
      <w:proofErr w:type="spellStart"/>
      <w:r>
        <w:rPr>
          <w:rFonts w:ascii="Times New Roman" w:eastAsia="Times New Roman" w:hAnsi="Times New Roman" w:cs="Times New Roman"/>
          <w:sz w:val="28"/>
          <w:szCs w:val="28"/>
        </w:rPr>
        <w:t>Асадом</w:t>
      </w:r>
      <w:proofErr w:type="spellEnd"/>
      <w:r>
        <w:rPr>
          <w:rFonts w:ascii="Times New Roman" w:eastAsia="Times New Roman" w:hAnsi="Times New Roman" w:cs="Times New Roman"/>
          <w:sz w:val="28"/>
          <w:szCs w:val="28"/>
        </w:rPr>
        <w:t>, маючи намір домагатися його повалення, у тому числі озброєними методами.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січні 2013 р. у лавах </w:t>
      </w:r>
      <w:proofErr w:type="spellStart"/>
      <w:r>
        <w:rPr>
          <w:rFonts w:ascii="Times New Roman" w:eastAsia="Times New Roman" w:hAnsi="Times New Roman" w:cs="Times New Roman"/>
          <w:sz w:val="28"/>
          <w:szCs w:val="28"/>
        </w:rPr>
        <w:t>антиасадівської</w:t>
      </w:r>
      <w:proofErr w:type="spellEnd"/>
      <w:r>
        <w:rPr>
          <w:rFonts w:ascii="Times New Roman" w:eastAsia="Times New Roman" w:hAnsi="Times New Roman" w:cs="Times New Roman"/>
          <w:sz w:val="28"/>
          <w:szCs w:val="28"/>
        </w:rPr>
        <w:t xml:space="preserve"> коаліції намітився розкол. Бойовики угруповання «Фронт </w:t>
      </w:r>
      <w:proofErr w:type="spellStart"/>
      <w:r>
        <w:rPr>
          <w:rFonts w:ascii="Times New Roman" w:eastAsia="Times New Roman" w:hAnsi="Times New Roman" w:cs="Times New Roman"/>
          <w:sz w:val="28"/>
          <w:szCs w:val="28"/>
        </w:rPr>
        <w:t>ан-Нусра</w:t>
      </w:r>
      <w:proofErr w:type="spellEnd"/>
      <w:r>
        <w:rPr>
          <w:rFonts w:ascii="Times New Roman" w:eastAsia="Times New Roman" w:hAnsi="Times New Roman" w:cs="Times New Roman"/>
          <w:sz w:val="28"/>
          <w:szCs w:val="28"/>
        </w:rPr>
        <w:t>», пов'язаного з «</w:t>
      </w:r>
      <w:proofErr w:type="spellStart"/>
      <w:r>
        <w:rPr>
          <w:rFonts w:ascii="Times New Roman" w:eastAsia="Times New Roman" w:hAnsi="Times New Roman" w:cs="Times New Roman"/>
          <w:sz w:val="28"/>
          <w:szCs w:val="28"/>
        </w:rPr>
        <w:t>Аль-Каїдою</w:t>
      </w:r>
      <w:proofErr w:type="spellEnd"/>
      <w:r>
        <w:rPr>
          <w:rFonts w:ascii="Times New Roman" w:eastAsia="Times New Roman" w:hAnsi="Times New Roman" w:cs="Times New Roman"/>
          <w:sz w:val="28"/>
          <w:szCs w:val="28"/>
        </w:rPr>
        <w:t>», згол</w:t>
      </w:r>
      <w:r>
        <w:rPr>
          <w:rFonts w:ascii="Times New Roman" w:eastAsia="Times New Roman" w:hAnsi="Times New Roman" w:cs="Times New Roman"/>
          <w:sz w:val="28"/>
          <w:szCs w:val="28"/>
        </w:rPr>
        <w:t xml:space="preserve">осилися внести корективи в цілі революції та створити </w:t>
      </w:r>
      <w:proofErr w:type="spellStart"/>
      <w:r>
        <w:rPr>
          <w:rFonts w:ascii="Times New Roman" w:eastAsia="Times New Roman" w:hAnsi="Times New Roman" w:cs="Times New Roman"/>
          <w:sz w:val="28"/>
          <w:szCs w:val="28"/>
        </w:rPr>
        <w:t>шаріатську</w:t>
      </w:r>
      <w:proofErr w:type="spellEnd"/>
      <w:r>
        <w:rPr>
          <w:rFonts w:ascii="Times New Roman" w:eastAsia="Times New Roman" w:hAnsi="Times New Roman" w:cs="Times New Roman"/>
          <w:sz w:val="28"/>
          <w:szCs w:val="28"/>
        </w:rPr>
        <w:t xml:space="preserve"> державу, що викликало негативну реакцію їхніх союзників. Командири повстанців заявили, що більше не співпрацюватимуть із моджахедами та почнуть боротися з ними вже на другий день після падінн</w:t>
      </w:r>
      <w:r>
        <w:rPr>
          <w:rFonts w:ascii="Times New Roman" w:eastAsia="Times New Roman" w:hAnsi="Times New Roman" w:cs="Times New Roman"/>
          <w:sz w:val="28"/>
          <w:szCs w:val="28"/>
        </w:rPr>
        <w:t xml:space="preserve">я режиму Б. </w:t>
      </w:r>
      <w:proofErr w:type="spellStart"/>
      <w:r>
        <w:rPr>
          <w:rFonts w:ascii="Times New Roman" w:eastAsia="Times New Roman" w:hAnsi="Times New Roman" w:cs="Times New Roman"/>
          <w:sz w:val="28"/>
          <w:szCs w:val="28"/>
        </w:rPr>
        <w:t>Асада</w:t>
      </w:r>
      <w:proofErr w:type="spellEnd"/>
      <w:r>
        <w:rPr>
          <w:rFonts w:ascii="Times New Roman" w:eastAsia="Times New Roman" w:hAnsi="Times New Roman" w:cs="Times New Roman"/>
          <w:sz w:val="28"/>
          <w:szCs w:val="28"/>
        </w:rPr>
        <w:t xml:space="preserve"> [6].</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Наприкінці вересня 2013 р. кілька великих сирійських повстанських угруповань відкинули верховенство «Національної коаліції сирійських революційних та опозиційних сил», яку західні країни вважали легітимним представником усіх противни</w:t>
      </w:r>
      <w:r>
        <w:rPr>
          <w:rFonts w:ascii="Times New Roman" w:eastAsia="Times New Roman" w:hAnsi="Times New Roman" w:cs="Times New Roman"/>
          <w:sz w:val="28"/>
          <w:szCs w:val="28"/>
        </w:rPr>
        <w:t xml:space="preserve">ків режиму. Бригади збройної опозиції вийшли зі складу Сирійської вільної армії та сформували свій власний військовий </w:t>
      </w:r>
      <w:r>
        <w:rPr>
          <w:rFonts w:ascii="Times New Roman" w:eastAsia="Times New Roman" w:hAnsi="Times New Roman" w:cs="Times New Roman"/>
          <w:sz w:val="28"/>
          <w:szCs w:val="28"/>
        </w:rPr>
        <w:lastRenderedPageBreak/>
        <w:t xml:space="preserve">альянс радикальних </w:t>
      </w:r>
      <w:proofErr w:type="spellStart"/>
      <w:r>
        <w:rPr>
          <w:rFonts w:ascii="Times New Roman" w:eastAsia="Times New Roman" w:hAnsi="Times New Roman" w:cs="Times New Roman"/>
          <w:sz w:val="28"/>
          <w:szCs w:val="28"/>
        </w:rPr>
        <w:t>суннітських</w:t>
      </w:r>
      <w:proofErr w:type="spellEnd"/>
      <w:r>
        <w:rPr>
          <w:rFonts w:ascii="Times New Roman" w:eastAsia="Times New Roman" w:hAnsi="Times New Roman" w:cs="Times New Roman"/>
          <w:sz w:val="28"/>
          <w:szCs w:val="28"/>
        </w:rPr>
        <w:t xml:space="preserve"> ісламістів. Нову </w:t>
      </w:r>
      <w:proofErr w:type="spellStart"/>
      <w:r>
        <w:rPr>
          <w:rFonts w:ascii="Times New Roman" w:eastAsia="Times New Roman" w:hAnsi="Times New Roman" w:cs="Times New Roman"/>
          <w:sz w:val="28"/>
          <w:szCs w:val="28"/>
        </w:rPr>
        <w:t>джихадистське</w:t>
      </w:r>
      <w:proofErr w:type="spellEnd"/>
      <w:r>
        <w:rPr>
          <w:rFonts w:ascii="Times New Roman" w:eastAsia="Times New Roman" w:hAnsi="Times New Roman" w:cs="Times New Roman"/>
          <w:sz w:val="28"/>
          <w:szCs w:val="28"/>
        </w:rPr>
        <w:t xml:space="preserve"> утворення назвало себе «Ісламська Коаліція».</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Незважаючи на спільність погляд</w:t>
      </w:r>
      <w:r>
        <w:rPr>
          <w:rFonts w:ascii="Times New Roman" w:eastAsia="Times New Roman" w:hAnsi="Times New Roman" w:cs="Times New Roman"/>
          <w:sz w:val="28"/>
          <w:szCs w:val="28"/>
        </w:rPr>
        <w:t xml:space="preserve">ів щодо авторитарного режиму Б. </w:t>
      </w:r>
      <w:proofErr w:type="spellStart"/>
      <w:r>
        <w:rPr>
          <w:rFonts w:ascii="Times New Roman" w:eastAsia="Times New Roman" w:hAnsi="Times New Roman" w:cs="Times New Roman"/>
          <w:sz w:val="28"/>
          <w:szCs w:val="28"/>
        </w:rPr>
        <w:t>Асада</w:t>
      </w:r>
      <w:proofErr w:type="spellEnd"/>
      <w:r>
        <w:rPr>
          <w:rFonts w:ascii="Times New Roman" w:eastAsia="Times New Roman" w:hAnsi="Times New Roman" w:cs="Times New Roman"/>
          <w:sz w:val="28"/>
          <w:szCs w:val="28"/>
        </w:rPr>
        <w:t xml:space="preserve">, всередині груп збройної опозиції є принципові розбіжності щодо бачення майбутнього Сирії після повалення існуючого режиму. Повстанці розпочинали війну в надії на демократичне та сучасне життя, тоді як </w:t>
      </w:r>
      <w:proofErr w:type="spellStart"/>
      <w:r>
        <w:rPr>
          <w:rFonts w:ascii="Times New Roman" w:eastAsia="Times New Roman" w:hAnsi="Times New Roman" w:cs="Times New Roman"/>
          <w:sz w:val="28"/>
          <w:szCs w:val="28"/>
        </w:rPr>
        <w:t>джихадисти</w:t>
      </w:r>
      <w:proofErr w:type="spellEnd"/>
      <w:r>
        <w:rPr>
          <w:rFonts w:ascii="Times New Roman" w:eastAsia="Times New Roman" w:hAnsi="Times New Roman" w:cs="Times New Roman"/>
          <w:sz w:val="28"/>
          <w:szCs w:val="28"/>
        </w:rPr>
        <w:t xml:space="preserve"> та за</w:t>
      </w:r>
      <w:r>
        <w:rPr>
          <w:rFonts w:ascii="Times New Roman" w:eastAsia="Times New Roman" w:hAnsi="Times New Roman" w:cs="Times New Roman"/>
          <w:sz w:val="28"/>
          <w:szCs w:val="28"/>
        </w:rPr>
        <w:t>гони «</w:t>
      </w:r>
      <w:proofErr w:type="spellStart"/>
      <w:r>
        <w:rPr>
          <w:rFonts w:ascii="Times New Roman" w:eastAsia="Times New Roman" w:hAnsi="Times New Roman" w:cs="Times New Roman"/>
          <w:sz w:val="28"/>
          <w:szCs w:val="28"/>
        </w:rPr>
        <w:t>Аль-Каїди</w:t>
      </w:r>
      <w:proofErr w:type="spellEnd"/>
      <w:r>
        <w:rPr>
          <w:rFonts w:ascii="Times New Roman" w:eastAsia="Times New Roman" w:hAnsi="Times New Roman" w:cs="Times New Roman"/>
          <w:sz w:val="28"/>
          <w:szCs w:val="28"/>
        </w:rPr>
        <w:t>», багато з яких – іноземні найманці, скористалися ситуацією, щоб просувати ідею встановлення в країні фундаменталістського ісламського режиму на основі шаріату [5].</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Конфлікт усередині сирійської політичної та військової опозиції загострився</w:t>
      </w:r>
      <w:r>
        <w:rPr>
          <w:rFonts w:ascii="Times New Roman" w:eastAsia="Times New Roman" w:hAnsi="Times New Roman" w:cs="Times New Roman"/>
          <w:sz w:val="28"/>
          <w:szCs w:val="28"/>
        </w:rPr>
        <w:t xml:space="preserve"> на початку 2014 р. між Вільною сирійською армією, «</w:t>
      </w:r>
      <w:proofErr w:type="spellStart"/>
      <w:r>
        <w:rPr>
          <w:rFonts w:ascii="Times New Roman" w:eastAsia="Times New Roman" w:hAnsi="Times New Roman" w:cs="Times New Roman"/>
          <w:sz w:val="28"/>
          <w:szCs w:val="28"/>
        </w:rPr>
        <w:t>Армією</w:t>
      </w:r>
      <w:proofErr w:type="spellEnd"/>
      <w:r>
        <w:rPr>
          <w:rFonts w:ascii="Times New Roman" w:eastAsia="Times New Roman" w:hAnsi="Times New Roman" w:cs="Times New Roman"/>
          <w:sz w:val="28"/>
          <w:szCs w:val="28"/>
        </w:rPr>
        <w:t xml:space="preserve"> Моджахедів» та групами, що входять до «Ісламського фронту», з одного боку, та «Ісламською державою Іраку та Леванту», з іншого. Також були повідомлення про зіткнення Ісламського фронту проти ВСА (В</w:t>
      </w:r>
      <w:r>
        <w:rPr>
          <w:rFonts w:ascii="Times New Roman" w:eastAsia="Times New Roman" w:hAnsi="Times New Roman" w:cs="Times New Roman"/>
          <w:sz w:val="28"/>
          <w:szCs w:val="28"/>
        </w:rPr>
        <w:t>ільна Сирійська Армія) [4].</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Важливе значення у сирійському конфлікті грає курдське питання. Міжконфесійні та міжнаціональні протиріччя, що існували в Сирії протягом багатьох десятків років, не знайшовши свого раціонального вирішення, вилилися з початком «а</w:t>
      </w:r>
      <w:r>
        <w:rPr>
          <w:rFonts w:ascii="Times New Roman" w:eastAsia="Times New Roman" w:hAnsi="Times New Roman" w:cs="Times New Roman"/>
          <w:sz w:val="28"/>
          <w:szCs w:val="28"/>
        </w:rPr>
        <w:t>рабської весни» у 2011 р. у повномасштабну громадянську війну.</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Варто додати, що прагнучи повернути мирне становище в країні, у серпні 2011 р. </w:t>
      </w:r>
      <w:proofErr w:type="spellStart"/>
      <w:r>
        <w:rPr>
          <w:rFonts w:ascii="Times New Roman" w:eastAsia="Times New Roman" w:hAnsi="Times New Roman" w:cs="Times New Roman"/>
          <w:sz w:val="28"/>
          <w:szCs w:val="28"/>
        </w:rPr>
        <w:t>Башар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Асад</w:t>
      </w:r>
      <w:proofErr w:type="spellEnd"/>
      <w:r>
        <w:rPr>
          <w:rFonts w:ascii="Times New Roman" w:eastAsia="Times New Roman" w:hAnsi="Times New Roman" w:cs="Times New Roman"/>
          <w:sz w:val="28"/>
          <w:szCs w:val="28"/>
        </w:rPr>
        <w:t xml:space="preserve"> заявив про припинення операції проти озброєних опозиціонерів. Незважаючи на це, 18 серпня тодішній През</w:t>
      </w:r>
      <w:r>
        <w:rPr>
          <w:rFonts w:ascii="Times New Roman" w:eastAsia="Times New Roman" w:hAnsi="Times New Roman" w:cs="Times New Roman"/>
          <w:sz w:val="28"/>
          <w:szCs w:val="28"/>
        </w:rPr>
        <w:t xml:space="preserve">идент США Барак Обама відкрито закликав </w:t>
      </w:r>
      <w:proofErr w:type="spellStart"/>
      <w:r>
        <w:rPr>
          <w:rFonts w:ascii="Times New Roman" w:eastAsia="Times New Roman" w:hAnsi="Times New Roman" w:cs="Times New Roman"/>
          <w:sz w:val="28"/>
          <w:szCs w:val="28"/>
        </w:rPr>
        <w:t>Асада</w:t>
      </w:r>
      <w:proofErr w:type="spellEnd"/>
      <w:r>
        <w:rPr>
          <w:rFonts w:ascii="Times New Roman" w:eastAsia="Times New Roman" w:hAnsi="Times New Roman" w:cs="Times New Roman"/>
          <w:sz w:val="28"/>
          <w:szCs w:val="28"/>
        </w:rPr>
        <w:t xml:space="preserve"> піти з посади, зазначивши: «Майбутнє Сирії має визначатися її народом, але президент </w:t>
      </w:r>
      <w:proofErr w:type="spellStart"/>
      <w:r>
        <w:rPr>
          <w:rFonts w:ascii="Times New Roman" w:eastAsia="Times New Roman" w:hAnsi="Times New Roman" w:cs="Times New Roman"/>
          <w:sz w:val="28"/>
          <w:szCs w:val="28"/>
        </w:rPr>
        <w:t>Башар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Асад</w:t>
      </w:r>
      <w:proofErr w:type="spellEnd"/>
      <w:r>
        <w:rPr>
          <w:rFonts w:ascii="Times New Roman" w:eastAsia="Times New Roman" w:hAnsi="Times New Roman" w:cs="Times New Roman"/>
          <w:sz w:val="28"/>
          <w:szCs w:val="28"/>
        </w:rPr>
        <w:t xml:space="preserve"> стоїть у них на дорозі». Його заклик підтримали лідери Франції, Німеччини та Великої Британії, а також Верховний п</w:t>
      </w:r>
      <w:r>
        <w:rPr>
          <w:rFonts w:ascii="Times New Roman" w:eastAsia="Times New Roman" w:hAnsi="Times New Roman" w:cs="Times New Roman"/>
          <w:sz w:val="28"/>
          <w:szCs w:val="28"/>
        </w:rPr>
        <w:t>редставник ЄС із зовнішньої політики [7].</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Незабаром до країни попрямувала спеціальна місія ООН, результатом діяльності якої стало висновок необхідність захисту цивільного населення. Продовжилося і накладення санкцій на Сирію – на початку вересня 2011 р. </w:t>
      </w:r>
      <w:r>
        <w:rPr>
          <w:rFonts w:ascii="Times New Roman" w:eastAsia="Times New Roman" w:hAnsi="Times New Roman" w:cs="Times New Roman"/>
          <w:sz w:val="28"/>
          <w:szCs w:val="28"/>
        </w:rPr>
        <w:lastRenderedPageBreak/>
        <w:t>ЄС</w:t>
      </w:r>
      <w:r>
        <w:rPr>
          <w:rFonts w:ascii="Times New Roman" w:eastAsia="Times New Roman" w:hAnsi="Times New Roman" w:cs="Times New Roman"/>
          <w:sz w:val="28"/>
          <w:szCs w:val="28"/>
        </w:rPr>
        <w:t xml:space="preserve"> оголосив про заборону імпорту сирійської нафти та нафтопродуктів у свої країни. Вересень 2011 р. ознаменувався ще й черговим посиленням санкцій ЄС – заборона на інвестиції у нафтовий сектор, а також санкції проти міністрів юстиції та інформації.</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цей же </w:t>
      </w:r>
      <w:r>
        <w:rPr>
          <w:rFonts w:ascii="Times New Roman" w:eastAsia="Times New Roman" w:hAnsi="Times New Roman" w:cs="Times New Roman"/>
          <w:sz w:val="28"/>
          <w:szCs w:val="28"/>
        </w:rPr>
        <w:t>час політична опозиція сформувала спеціальний орган протистояння режиму та взагалі партії БААС, який отримав назву «Сирійська Національна Рада», до неї увійшли політики, які проживають як усередині країни, так і за її межами. Спостерігаючи всю гостроту сит</w:t>
      </w:r>
      <w:r>
        <w:rPr>
          <w:rFonts w:ascii="Times New Roman" w:eastAsia="Times New Roman" w:hAnsi="Times New Roman" w:cs="Times New Roman"/>
          <w:sz w:val="28"/>
          <w:szCs w:val="28"/>
        </w:rPr>
        <w:t>уації, президент Сирії в середині жовтня підписує указ про створення комісії з розробки нової конституції, задовольняючи цим одну з головних вимог бунтівників [15].</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залишалася осторонь і ЛАД (Ліга Арабських Держав), після довгих засідань міністрів закор</w:t>
      </w:r>
      <w:r>
        <w:rPr>
          <w:rFonts w:ascii="Times New Roman" w:eastAsia="Times New Roman" w:hAnsi="Times New Roman" w:cs="Times New Roman"/>
          <w:sz w:val="28"/>
          <w:szCs w:val="28"/>
        </w:rPr>
        <w:t>донних справ країн – учасниць організації було вироблено план з врегулювання внутрішньої кризи, згідно з яким необхідно відмовитися від будь-якого насильства, випустити заарештованих, відмовитися від використання військової техніки, допустити вільне перемі</w:t>
      </w:r>
      <w:r>
        <w:rPr>
          <w:rFonts w:ascii="Times New Roman" w:eastAsia="Times New Roman" w:hAnsi="Times New Roman" w:cs="Times New Roman"/>
          <w:sz w:val="28"/>
          <w:szCs w:val="28"/>
        </w:rPr>
        <w:t>щення представників ЛАД та міжнародних засобів масової інформації [2].</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листопада 2011 р. Сирія ухвалила вищезгаданий план. Проте вже через 10 днів ЛАД прийняла рішення призупинити членство Сирії в організації у зв'язку з тим, що керівництво країни продо</w:t>
      </w:r>
      <w:r>
        <w:rPr>
          <w:rFonts w:ascii="Times New Roman" w:eastAsia="Times New Roman" w:hAnsi="Times New Roman" w:cs="Times New Roman"/>
          <w:sz w:val="28"/>
          <w:szCs w:val="28"/>
        </w:rPr>
        <w:t>вжувало робити насильницькі дії щодо демонстрантів. А вже наприкінці місяця того ж року ЛАД приймає низку економічних санкцій проти Сирії. Після цього санкції вводить і Туреччина.</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Ще одним кроком на шляху до стабілізації ситуації стало підписання Сирією уг</w:t>
      </w:r>
      <w:r>
        <w:rPr>
          <w:rFonts w:ascii="Times New Roman" w:eastAsia="Times New Roman" w:hAnsi="Times New Roman" w:cs="Times New Roman"/>
          <w:sz w:val="28"/>
          <w:szCs w:val="28"/>
        </w:rPr>
        <w:t xml:space="preserve">оди з ЛАД, згідно з якою Дамаск пустив на територію країни арабських спостерігачів терміном на один місяць, також сирійська влада мала вивести війська з міст, які виступили проти режиму сирійського президента </w:t>
      </w:r>
      <w:proofErr w:type="spellStart"/>
      <w:r>
        <w:rPr>
          <w:rFonts w:ascii="Times New Roman" w:eastAsia="Times New Roman" w:hAnsi="Times New Roman" w:cs="Times New Roman"/>
          <w:sz w:val="28"/>
          <w:szCs w:val="28"/>
        </w:rPr>
        <w:t>Башара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Асада</w:t>
      </w:r>
      <w:proofErr w:type="spellEnd"/>
      <w:r>
        <w:rPr>
          <w:rFonts w:ascii="Times New Roman" w:eastAsia="Times New Roman" w:hAnsi="Times New Roman" w:cs="Times New Roman"/>
          <w:sz w:val="28"/>
          <w:szCs w:val="28"/>
        </w:rPr>
        <w:t>, звільнити політичних ув'язнених т</w:t>
      </w:r>
      <w:r>
        <w:rPr>
          <w:rFonts w:ascii="Times New Roman" w:eastAsia="Times New Roman" w:hAnsi="Times New Roman" w:cs="Times New Roman"/>
          <w:sz w:val="28"/>
          <w:szCs w:val="28"/>
        </w:rPr>
        <w:t xml:space="preserve">а розпочати діалог з опозицією. На підтримку ініціативи ЛАД 19 грудня 2011 р. Генеральна Асамблея ООН ухвалила резолюцію, яка засуджує застосування насильства </w:t>
      </w:r>
      <w:r>
        <w:rPr>
          <w:rFonts w:ascii="Times New Roman" w:eastAsia="Times New Roman" w:hAnsi="Times New Roman" w:cs="Times New Roman"/>
          <w:sz w:val="28"/>
          <w:szCs w:val="28"/>
        </w:rPr>
        <w:lastRenderedPageBreak/>
        <w:t>владою Сирії, і в якій закликала «виконати План дій Ліги арабських держав у всій його повноті без</w:t>
      </w:r>
      <w:r>
        <w:rPr>
          <w:rFonts w:ascii="Times New Roman" w:eastAsia="Times New Roman" w:hAnsi="Times New Roman" w:cs="Times New Roman"/>
          <w:sz w:val="28"/>
          <w:szCs w:val="28"/>
        </w:rPr>
        <w:t xml:space="preserve"> подальшого зволікання» [17].</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говорити про виконання плану ЛАД, то сирійський уряд випустив велику кількість політв'язнів, скоротив силові дії з боку влади (за повідомленнями самих спостерігачів), однак повністю зупинити боротьбу в країні не вдалося, </w:t>
      </w:r>
      <w:r>
        <w:rPr>
          <w:rFonts w:ascii="Times New Roman" w:eastAsia="Times New Roman" w:hAnsi="Times New Roman" w:cs="Times New Roman"/>
          <w:sz w:val="28"/>
          <w:szCs w:val="28"/>
        </w:rPr>
        <w:t xml:space="preserve">у зв'язку з чим зріло рішення про виведення спостерігачів. Проте 10 січня 2012 р. президент Сирії, виступаючи в Дамаському університеті, різко негативно відгукнувся про план ЛАД та про дії західних країн, вказавши на їхню пряму причетність до розпалювання </w:t>
      </w:r>
      <w:r>
        <w:rPr>
          <w:rFonts w:ascii="Times New Roman" w:eastAsia="Times New Roman" w:hAnsi="Times New Roman" w:cs="Times New Roman"/>
          <w:sz w:val="28"/>
          <w:szCs w:val="28"/>
        </w:rPr>
        <w:t>заворушень у країні, також він нагадав, що не збирається залишати посаду і має намір продовжити роботу над новою конституцією та реформами.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кінця 2011 р. в Сирії розпочалася друга хвиля насильства. Найбільший теракт було організовано у Дамаску у грудні 2</w:t>
      </w:r>
      <w:r>
        <w:rPr>
          <w:rFonts w:ascii="Times New Roman" w:eastAsia="Times New Roman" w:hAnsi="Times New Roman" w:cs="Times New Roman"/>
          <w:sz w:val="28"/>
          <w:szCs w:val="28"/>
        </w:rPr>
        <w:t xml:space="preserve">011 р. З початку 2012 р. влада Сирії стала застосовувати у своїй боротьбі з опозицією та терористами танки та артилерію. Навесні 2012 р. сирійські війська почали повертати під свій контроль такі міста як </w:t>
      </w:r>
      <w:proofErr w:type="spellStart"/>
      <w:r>
        <w:rPr>
          <w:rFonts w:ascii="Times New Roman" w:eastAsia="Times New Roman" w:hAnsi="Times New Roman" w:cs="Times New Roman"/>
          <w:sz w:val="28"/>
          <w:szCs w:val="28"/>
        </w:rPr>
        <w:t>Хомс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Ідліб</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Ер-Растан</w:t>
      </w:r>
      <w:proofErr w:type="spellEnd"/>
      <w:r>
        <w:rPr>
          <w:rFonts w:ascii="Times New Roman" w:eastAsia="Times New Roman" w:hAnsi="Times New Roman" w:cs="Times New Roman"/>
          <w:sz w:val="28"/>
          <w:szCs w:val="28"/>
        </w:rPr>
        <w:t xml:space="preserve"> та інші. Всі ці операції супр</w:t>
      </w:r>
      <w:r>
        <w:rPr>
          <w:rFonts w:ascii="Times New Roman" w:eastAsia="Times New Roman" w:hAnsi="Times New Roman" w:cs="Times New Roman"/>
          <w:sz w:val="28"/>
          <w:szCs w:val="28"/>
        </w:rPr>
        <w:t>оводжувалися масовою загибеллю мирного населення [10].</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квітні 2012 р. було оголошено про перемир'я, хоча офіційна влада Сирії не виводила війська з міст і заявляла про свою готовність відбивати будь-які нові напади. Саме у цей час до країни приїхала перш</w:t>
      </w:r>
      <w:r>
        <w:rPr>
          <w:rFonts w:ascii="Times New Roman" w:eastAsia="Times New Roman" w:hAnsi="Times New Roman" w:cs="Times New Roman"/>
          <w:sz w:val="28"/>
          <w:szCs w:val="28"/>
        </w:rPr>
        <w:t>а група спостерігачів ООН.</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травні 2012 р. у Сирії відбулися перші за півстоліття багатопартійні вибори до Народної Ради. Партія БААС брала участь у цих виборах на однакових умовах із рештою політичних партій. У результаті перемогу було здобуто блоком «На</w:t>
      </w:r>
      <w:r>
        <w:rPr>
          <w:rFonts w:ascii="Times New Roman" w:eastAsia="Times New Roman" w:hAnsi="Times New Roman" w:cs="Times New Roman"/>
          <w:sz w:val="28"/>
          <w:szCs w:val="28"/>
        </w:rPr>
        <w:t>ціональна єдність», сформованим партією БААС.</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Проте оголошене перемир'я не було дотримано, військові дії продовжились. У конфлікті стало помітніше зовнішнє втручання. Так, опозиційні сили підтримувалися з боку монархій Перської затоки, а Росія та Іран нада</w:t>
      </w:r>
      <w:r>
        <w:rPr>
          <w:rFonts w:ascii="Times New Roman" w:eastAsia="Times New Roman" w:hAnsi="Times New Roman" w:cs="Times New Roman"/>
          <w:sz w:val="28"/>
          <w:szCs w:val="28"/>
        </w:rPr>
        <w:t xml:space="preserve">вали допомогу силам Б. </w:t>
      </w:r>
      <w:proofErr w:type="spellStart"/>
      <w:r>
        <w:rPr>
          <w:rFonts w:ascii="Times New Roman" w:eastAsia="Times New Roman" w:hAnsi="Times New Roman" w:cs="Times New Roman"/>
          <w:sz w:val="28"/>
          <w:szCs w:val="28"/>
        </w:rPr>
        <w:t>Асада</w:t>
      </w:r>
      <w:proofErr w:type="spellEnd"/>
      <w:r>
        <w:rPr>
          <w:rFonts w:ascii="Times New Roman" w:eastAsia="Times New Roman" w:hAnsi="Times New Roman" w:cs="Times New Roman"/>
          <w:sz w:val="28"/>
          <w:szCs w:val="28"/>
        </w:rPr>
        <w:t xml:space="preserve"> військовими постачаннями.</w:t>
      </w:r>
    </w:p>
    <w:p w:rsidR="006D6BFE" w:rsidRDefault="00F82F7B">
      <w:pPr>
        <w:spacing w:after="0" w:line="360" w:lineRule="auto"/>
        <w:ind w:left="850" w:firstLine="85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З середини 2012 р. сирійський конфлікт стали називати громадянською війною. Першим це зробив заступник генерального секретаря ООН із миротворчих операцій </w:t>
      </w:r>
      <w:proofErr w:type="spellStart"/>
      <w:r>
        <w:rPr>
          <w:rFonts w:ascii="Times New Roman" w:eastAsia="Times New Roman" w:hAnsi="Times New Roman" w:cs="Times New Roman"/>
          <w:sz w:val="28"/>
          <w:szCs w:val="28"/>
        </w:rPr>
        <w:t>Ерве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Ладсу</w:t>
      </w:r>
      <w:proofErr w:type="spellEnd"/>
      <w:r>
        <w:rPr>
          <w:rFonts w:ascii="Times New Roman" w:eastAsia="Times New Roman" w:hAnsi="Times New Roman" w:cs="Times New Roman"/>
          <w:sz w:val="28"/>
          <w:szCs w:val="28"/>
        </w:rPr>
        <w:t xml:space="preserve">, пізніше про це повідомив і </w:t>
      </w:r>
      <w:r>
        <w:rPr>
          <w:rFonts w:ascii="Times New Roman" w:eastAsia="Times New Roman" w:hAnsi="Times New Roman" w:cs="Times New Roman"/>
          <w:sz w:val="28"/>
          <w:szCs w:val="28"/>
        </w:rPr>
        <w:t>Міжнародний комітет Червоного Хреста [5].</w:t>
      </w:r>
    </w:p>
    <w:p w:rsidR="006D6BFE" w:rsidRDefault="00F82F7B">
      <w:pPr>
        <w:spacing w:after="0" w:line="360" w:lineRule="auto"/>
        <w:ind w:left="850" w:firstLine="8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РОЗДІЛ 2 ПОЛІТИКА КРАЇН ЄС ТА США У КОНТЕКСТІ «АРАБСЬКОЇ ВЕСНИ»</w:t>
      </w:r>
    </w:p>
    <w:p w:rsidR="006D6BFE" w:rsidRDefault="006D6BFE">
      <w:pPr>
        <w:spacing w:after="0" w:line="360" w:lineRule="auto"/>
        <w:ind w:left="850" w:firstLine="850"/>
        <w:jc w:val="both"/>
        <w:rPr>
          <w:rFonts w:ascii="Times New Roman" w:eastAsia="Times New Roman" w:hAnsi="Times New Roman" w:cs="Times New Roman"/>
          <w:b/>
          <w:sz w:val="28"/>
          <w:szCs w:val="28"/>
        </w:rPr>
      </w:pPr>
    </w:p>
    <w:p w:rsidR="006D6BFE" w:rsidRDefault="00F82F7B">
      <w:pPr>
        <w:spacing w:after="0" w:line="360" w:lineRule="auto"/>
        <w:ind w:left="850" w:firstLine="8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Вплив «арабської весни» на політику країн Європейського Союзу</w:t>
      </w:r>
    </w:p>
    <w:p w:rsidR="006D6BFE" w:rsidRDefault="006D6BFE">
      <w:pPr>
        <w:spacing w:after="0" w:line="360" w:lineRule="auto"/>
        <w:ind w:left="850" w:firstLine="850"/>
        <w:jc w:val="both"/>
        <w:rPr>
          <w:rFonts w:ascii="Times New Roman" w:eastAsia="Times New Roman" w:hAnsi="Times New Roman" w:cs="Times New Roman"/>
          <w:b/>
          <w:sz w:val="28"/>
          <w:szCs w:val="28"/>
        </w:rPr>
      </w:pP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країн Європейського Союзу регіон Близького Сходу та Північної Африки відіграє</w:t>
      </w:r>
      <w:r>
        <w:rPr>
          <w:rFonts w:ascii="Times New Roman" w:eastAsia="Times New Roman" w:hAnsi="Times New Roman" w:cs="Times New Roman"/>
          <w:sz w:val="28"/>
          <w:szCs w:val="28"/>
        </w:rPr>
        <w:t xml:space="preserve"> особливу роль. Політика європейських держав, як і ЄС загалом, більшою мірою орієнтована на зміцнення зв'язків з окремими країнами </w:t>
      </w:r>
      <w:proofErr w:type="spellStart"/>
      <w:r>
        <w:rPr>
          <w:rFonts w:ascii="Times New Roman" w:eastAsia="Times New Roman" w:hAnsi="Times New Roman" w:cs="Times New Roman"/>
          <w:sz w:val="28"/>
          <w:szCs w:val="28"/>
        </w:rPr>
        <w:t>Магрібу</w:t>
      </w:r>
      <w:proofErr w:type="spellEnd"/>
      <w:r>
        <w:rPr>
          <w:rFonts w:ascii="Times New Roman" w:eastAsia="Times New Roman" w:hAnsi="Times New Roman" w:cs="Times New Roman"/>
          <w:sz w:val="28"/>
          <w:szCs w:val="28"/>
        </w:rPr>
        <w:t xml:space="preserve">, а не з малоефективною регіональною спільнотою в особі САМ (Союз арабського </w:t>
      </w:r>
      <w:proofErr w:type="spellStart"/>
      <w:r>
        <w:rPr>
          <w:rFonts w:ascii="Times New Roman" w:eastAsia="Times New Roman" w:hAnsi="Times New Roman" w:cs="Times New Roman"/>
          <w:sz w:val="28"/>
          <w:szCs w:val="28"/>
        </w:rPr>
        <w:t>Магрібу</w:t>
      </w:r>
      <w:proofErr w:type="spellEnd"/>
      <w:r>
        <w:rPr>
          <w:rFonts w:ascii="Times New Roman" w:eastAsia="Times New Roman" w:hAnsi="Times New Roman" w:cs="Times New Roman"/>
          <w:sz w:val="28"/>
          <w:szCs w:val="28"/>
        </w:rPr>
        <w:t>). На двосторонньому рівні ЄС здій</w:t>
      </w:r>
      <w:r>
        <w:rPr>
          <w:rFonts w:ascii="Times New Roman" w:eastAsia="Times New Roman" w:hAnsi="Times New Roman" w:cs="Times New Roman"/>
          <w:sz w:val="28"/>
          <w:szCs w:val="28"/>
        </w:rPr>
        <w:t>снює низку проектів, розвиваючи співпрацю окремо з кожною конкретною країною регіону, зокрема, через підписання угод про принципи середземноморського співробітництва (</w:t>
      </w:r>
      <w:proofErr w:type="spellStart"/>
      <w:r>
        <w:rPr>
          <w:rFonts w:ascii="Times New Roman" w:eastAsia="Times New Roman" w:hAnsi="Times New Roman" w:cs="Times New Roman"/>
          <w:sz w:val="28"/>
          <w:szCs w:val="28"/>
        </w:rPr>
        <w:t>Les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accords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d'association</w:t>
      </w:r>
      <w:proofErr w:type="spellEnd"/>
      <w:r>
        <w:rPr>
          <w:rFonts w:ascii="Times New Roman" w:eastAsia="Times New Roman" w:hAnsi="Times New Roman" w:cs="Times New Roman"/>
          <w:sz w:val="28"/>
          <w:szCs w:val="28"/>
        </w:rPr>
        <w:t>), при цьому надаючи виняткові преференції у вигляді просунутого</w:t>
      </w:r>
      <w:r>
        <w:rPr>
          <w:rFonts w:ascii="Times New Roman" w:eastAsia="Times New Roman" w:hAnsi="Times New Roman" w:cs="Times New Roman"/>
          <w:sz w:val="28"/>
          <w:szCs w:val="28"/>
        </w:rPr>
        <w:t xml:space="preserve"> статусу (</w:t>
      </w:r>
      <w:proofErr w:type="spellStart"/>
      <w:r>
        <w:rPr>
          <w:rFonts w:ascii="Times New Roman" w:eastAsia="Times New Roman" w:hAnsi="Times New Roman" w:cs="Times New Roman"/>
          <w:sz w:val="28"/>
          <w:szCs w:val="28"/>
        </w:rPr>
        <w:t>Statut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avancé</w:t>
      </w:r>
      <w:proofErr w:type="spellEnd"/>
      <w:r>
        <w:rPr>
          <w:rFonts w:ascii="Times New Roman" w:eastAsia="Times New Roman" w:hAnsi="Times New Roman" w:cs="Times New Roman"/>
          <w:sz w:val="28"/>
          <w:szCs w:val="28"/>
        </w:rPr>
        <w:t>) деяким країнам . Основною метою двостороннього формату співробітництва стало сприяння економічної трансформації арабських країн у рамках підготовки до запровадження режиму вільної торгівлі, а також підтримка соціально-економічних р</w:t>
      </w:r>
      <w:r>
        <w:rPr>
          <w:rFonts w:ascii="Times New Roman" w:eastAsia="Times New Roman" w:hAnsi="Times New Roman" w:cs="Times New Roman"/>
          <w:sz w:val="28"/>
          <w:szCs w:val="28"/>
        </w:rPr>
        <w:t>еформ [15].</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століть північ і південь Середземномор'я перебували у постійній взаємодії, що сприяло взаємопроникненню традицій, звичаїв, норм повсякденного життя і призвело до формування самобутньої середземноморської культури. Переплетення історичн</w:t>
      </w:r>
      <w:r>
        <w:rPr>
          <w:rFonts w:ascii="Times New Roman" w:eastAsia="Times New Roman" w:hAnsi="Times New Roman" w:cs="Times New Roman"/>
          <w:sz w:val="28"/>
          <w:szCs w:val="28"/>
        </w:rPr>
        <w:t xml:space="preserve">их доль, загальний культурний аспект, економічна взаємозалежність та інтенсивне формування </w:t>
      </w:r>
      <w:r>
        <w:rPr>
          <w:rFonts w:ascii="Times New Roman" w:eastAsia="Times New Roman" w:hAnsi="Times New Roman" w:cs="Times New Roman"/>
          <w:sz w:val="28"/>
          <w:szCs w:val="28"/>
        </w:rPr>
        <w:lastRenderedPageBreak/>
        <w:t>інтеграційних процесів у світі стало базою для формування Євро-середземноморського співробітництва.</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Ситуація у середземноморському регіоні у 1990-ті рр. </w:t>
      </w:r>
      <w:r>
        <w:rPr>
          <w:rFonts w:ascii="Times New Roman" w:eastAsia="Times New Roman" w:hAnsi="Times New Roman" w:cs="Times New Roman"/>
          <w:sz w:val="28"/>
          <w:szCs w:val="28"/>
        </w:rPr>
        <w:t>характеризувалася напруженістю у зв'язку зі збільшенням рівня конфліктності, посиленням нестабільності та погіршенням загальної ситуації у Північній Африці та на Близькому Сході. Громадянська війна в Алжирі та постійне зростання ісламського екстремізму, що</w:t>
      </w:r>
      <w:r>
        <w:rPr>
          <w:rFonts w:ascii="Times New Roman" w:eastAsia="Times New Roman" w:hAnsi="Times New Roman" w:cs="Times New Roman"/>
          <w:sz w:val="28"/>
          <w:szCs w:val="28"/>
        </w:rPr>
        <w:t xml:space="preserve"> відбулося практично у всіх без винятку країнах </w:t>
      </w:r>
      <w:proofErr w:type="spellStart"/>
      <w:r>
        <w:rPr>
          <w:rFonts w:ascii="Times New Roman" w:eastAsia="Times New Roman" w:hAnsi="Times New Roman" w:cs="Times New Roman"/>
          <w:sz w:val="28"/>
          <w:szCs w:val="28"/>
        </w:rPr>
        <w:t>Магрібу</w:t>
      </w:r>
      <w:proofErr w:type="spellEnd"/>
      <w:r>
        <w:rPr>
          <w:rFonts w:ascii="Times New Roman" w:eastAsia="Times New Roman" w:hAnsi="Times New Roman" w:cs="Times New Roman"/>
          <w:sz w:val="28"/>
          <w:szCs w:val="28"/>
        </w:rPr>
        <w:t>, військові дії між Палестиною та Ізраїлем та загальна невирішеність близькосхідної проблеми, що стосується також інтересів Сирії та Лівану, стали серйозним дестабілізуючим фактором для безпеки середзе</w:t>
      </w:r>
      <w:r>
        <w:rPr>
          <w:rFonts w:ascii="Times New Roman" w:eastAsia="Times New Roman" w:hAnsi="Times New Roman" w:cs="Times New Roman"/>
          <w:sz w:val="28"/>
          <w:szCs w:val="28"/>
        </w:rPr>
        <w:t>мноморського.</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Тому на початку 1990-х рр. Євросоюз, стривожений майбутнім середземноморського регіону, розробляє так звану «Нову середземноморську стратегію», в рамках якої проводиться Барселонська конференція. Ця стратегія виявила нові загрози регіональній</w:t>
      </w:r>
      <w:r>
        <w:rPr>
          <w:rFonts w:ascii="Times New Roman" w:eastAsia="Times New Roman" w:hAnsi="Times New Roman" w:cs="Times New Roman"/>
          <w:sz w:val="28"/>
          <w:szCs w:val="28"/>
        </w:rPr>
        <w:t xml:space="preserve"> та європейській безпеці, а також затвердила комплекс заходів щодо запобігання конфліктним ситуаціям та забезпечення сталого розвитку [6].</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 основних цілей, зафіксованих у документі, можна зазначити такі:</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забезпечення політичної стабільності в країна</w:t>
      </w:r>
      <w:r>
        <w:rPr>
          <w:rFonts w:ascii="Times New Roman" w:eastAsia="Times New Roman" w:hAnsi="Times New Roman" w:cs="Times New Roman"/>
          <w:sz w:val="28"/>
          <w:szCs w:val="28"/>
        </w:rPr>
        <w:t>х півдня Середземномор'я та усунення політичної напруженості, що виникла внаслідок імміграції;</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підтримка рівномірного та сталого економічного зростання з метою зниження соціальної нерівності у рівні життя між північчю та півднем середземноморського регіо</w:t>
      </w:r>
      <w:r>
        <w:rPr>
          <w:rFonts w:ascii="Times New Roman" w:eastAsia="Times New Roman" w:hAnsi="Times New Roman" w:cs="Times New Roman"/>
          <w:sz w:val="28"/>
          <w:szCs w:val="28"/>
        </w:rPr>
        <w:t>ну;</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розробка єдиного євро-середземноморського плану співробітництва з урахуванням сучасних викликів безпеки;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взаємодопомога з питань охорони навколишнього середовища [9].</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основна увага європейської ініціативи була сфокусована на вирішенні </w:t>
      </w:r>
      <w:r>
        <w:rPr>
          <w:rFonts w:ascii="Times New Roman" w:eastAsia="Times New Roman" w:hAnsi="Times New Roman" w:cs="Times New Roman"/>
          <w:sz w:val="28"/>
          <w:szCs w:val="28"/>
        </w:rPr>
        <w:t xml:space="preserve">проблеми забезпечення різноманітних аспектів </w:t>
      </w:r>
      <w:r>
        <w:rPr>
          <w:rFonts w:ascii="Times New Roman" w:eastAsia="Times New Roman" w:hAnsi="Times New Roman" w:cs="Times New Roman"/>
          <w:sz w:val="28"/>
          <w:szCs w:val="28"/>
        </w:rPr>
        <w:lastRenderedPageBreak/>
        <w:t>безпеки у Середземномор'ї. Потрібно було закласти фундамент для діалогу, обміну та співпраці, які б гарантували мир, стабільність і процвітання в регіоні, змінили б підходи до регіонального співробітництва, пере</w:t>
      </w:r>
      <w:r>
        <w:rPr>
          <w:rFonts w:ascii="Times New Roman" w:eastAsia="Times New Roman" w:hAnsi="Times New Roman" w:cs="Times New Roman"/>
          <w:sz w:val="28"/>
          <w:szCs w:val="28"/>
        </w:rPr>
        <w:t>кинувши місток від торговельно-економічних відносин до співпраці у військово-політичній сфері.</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Особливості нового підходу до міжрегіональної співпраці полягали в пріоритетній увазі економічних та структурних реформ країн півдня Середземномор'я, а також в а</w:t>
      </w:r>
      <w:r>
        <w:rPr>
          <w:rFonts w:ascii="Times New Roman" w:eastAsia="Times New Roman" w:hAnsi="Times New Roman" w:cs="Times New Roman"/>
          <w:sz w:val="28"/>
          <w:szCs w:val="28"/>
        </w:rPr>
        <w:t>кценті на глобальному баченні регіональної інтеграції. Співпраця з країнами Середземномор'я набула додаткового сенсу для майбутньої регіональної інтеграції після того, як європейські держави 7 лютого 1992 р. підписали Маастрихтський договір про створення н</w:t>
      </w:r>
      <w:r>
        <w:rPr>
          <w:rFonts w:ascii="Times New Roman" w:eastAsia="Times New Roman" w:hAnsi="Times New Roman" w:cs="Times New Roman"/>
          <w:sz w:val="28"/>
          <w:szCs w:val="28"/>
        </w:rPr>
        <w:t>а платформі ЄЕС Європейського Союзу.</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Слід наголосити, що до початку 1990-х рр. погіршення економічного становища країнах Середземномор'я стало характерним трендом їх розвитку і мало постійну динаміку. Повільний розвиток країн Північної Африки, що характери</w:t>
      </w:r>
      <w:r>
        <w:rPr>
          <w:rFonts w:ascii="Times New Roman" w:eastAsia="Times New Roman" w:hAnsi="Times New Roman" w:cs="Times New Roman"/>
          <w:sz w:val="28"/>
          <w:szCs w:val="28"/>
        </w:rPr>
        <w:t>зувався їхньою сильною залежністю від європейських держав від надання їм фінансової допомоги, кошти від якої прямували на соціальну та економічну модернізацію, викликало в Європі настороженість та побоювання у зв'язку із ситуацією, що складалася у південно</w:t>
      </w:r>
      <w:r>
        <w:rPr>
          <w:rFonts w:ascii="Times New Roman" w:eastAsia="Times New Roman" w:hAnsi="Times New Roman" w:cs="Times New Roman"/>
          <w:sz w:val="28"/>
          <w:szCs w:val="28"/>
        </w:rPr>
        <w:t xml:space="preserve">му Середземномор'ї. На початку 1992 р. у зв'язку з цим, Іспанія виступила ініціатором створення зони вільної торгівлі з тими </w:t>
      </w:r>
      <w:proofErr w:type="spellStart"/>
      <w:r>
        <w:rPr>
          <w:rFonts w:ascii="Times New Roman" w:eastAsia="Times New Roman" w:hAnsi="Times New Roman" w:cs="Times New Roman"/>
          <w:sz w:val="28"/>
          <w:szCs w:val="28"/>
        </w:rPr>
        <w:t>північноафриканськими</w:t>
      </w:r>
      <w:proofErr w:type="spellEnd"/>
      <w:r>
        <w:rPr>
          <w:rFonts w:ascii="Times New Roman" w:eastAsia="Times New Roman" w:hAnsi="Times New Roman" w:cs="Times New Roman"/>
          <w:sz w:val="28"/>
          <w:szCs w:val="28"/>
        </w:rPr>
        <w:t xml:space="preserve"> країнами, які виявлять зацікавленість у цьому. Такі кроки були спрямовані на стимулювання економічного розвит</w:t>
      </w:r>
      <w:r>
        <w:rPr>
          <w:rFonts w:ascii="Times New Roman" w:eastAsia="Times New Roman" w:hAnsi="Times New Roman" w:cs="Times New Roman"/>
          <w:sz w:val="28"/>
          <w:szCs w:val="28"/>
        </w:rPr>
        <w:t>ку півдня Середземномор'я, його поетапне підключення до міжнародної торгівлі. Дедалі явнішим ставало те, що традиційна допомога Євросоюзу не давала очікуваних плодів [3].</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наступних засідань Європейської Ради: о. Корфу (березень 1994 р.) і </w:t>
      </w:r>
      <w:proofErr w:type="spellStart"/>
      <w:r>
        <w:rPr>
          <w:rFonts w:ascii="Times New Roman" w:eastAsia="Times New Roman" w:hAnsi="Times New Roman" w:cs="Times New Roman"/>
          <w:sz w:val="28"/>
          <w:szCs w:val="28"/>
        </w:rPr>
        <w:t>Ессен</w:t>
      </w:r>
      <w:proofErr w:type="spellEnd"/>
      <w:r>
        <w:rPr>
          <w:rFonts w:ascii="Times New Roman" w:eastAsia="Times New Roman" w:hAnsi="Times New Roman" w:cs="Times New Roman"/>
          <w:sz w:val="28"/>
          <w:szCs w:val="28"/>
        </w:rPr>
        <w:t xml:space="preserve"> (гр</w:t>
      </w:r>
      <w:r>
        <w:rPr>
          <w:rFonts w:ascii="Times New Roman" w:eastAsia="Times New Roman" w:hAnsi="Times New Roman" w:cs="Times New Roman"/>
          <w:sz w:val="28"/>
          <w:szCs w:val="28"/>
        </w:rPr>
        <w:t xml:space="preserve">удень 1994 р.) Середземномор'я було визначено як зона, що мала стратегічний характер для регіонального співробітництва та інтеграції. ЄС робить послідовні дії для започаткування великомасштабної </w:t>
      </w:r>
      <w:r>
        <w:rPr>
          <w:rFonts w:ascii="Times New Roman" w:eastAsia="Times New Roman" w:hAnsi="Times New Roman" w:cs="Times New Roman"/>
          <w:sz w:val="28"/>
          <w:szCs w:val="28"/>
        </w:rPr>
        <w:lastRenderedPageBreak/>
        <w:t>Євро-середземноморської конференції, яка проголосила нову кон</w:t>
      </w:r>
      <w:r>
        <w:rPr>
          <w:rFonts w:ascii="Times New Roman" w:eastAsia="Times New Roman" w:hAnsi="Times New Roman" w:cs="Times New Roman"/>
          <w:sz w:val="28"/>
          <w:szCs w:val="28"/>
        </w:rPr>
        <w:t>цепцію, принципи та завдання стратегічної взаємодії у Середземномор'ї.</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Барселоні 28 листопада 1995 р. відбулася зустріч 15 країн-учасниць ЄС та 12 неєвропейських країн середземноморського басейну. Учасниками конференції було продемонстровано прагнення до</w:t>
      </w:r>
      <w:r>
        <w:rPr>
          <w:rFonts w:ascii="Times New Roman" w:eastAsia="Times New Roman" w:hAnsi="Times New Roman" w:cs="Times New Roman"/>
          <w:sz w:val="28"/>
          <w:szCs w:val="28"/>
        </w:rPr>
        <w:t xml:space="preserve"> встановлення тривалого партнерства, а також до сприяння процесам зміцнення миру та стабільності у Середземномор'ї. ЄС, зі свого боку, гарантував своїм партнерам оновлення інструментів економічного та фінансового співробітництва, запропонував нову програму</w:t>
      </w:r>
      <w:r>
        <w:rPr>
          <w:rFonts w:ascii="Times New Roman" w:eastAsia="Times New Roman" w:hAnsi="Times New Roman" w:cs="Times New Roman"/>
          <w:sz w:val="28"/>
          <w:szCs w:val="28"/>
        </w:rPr>
        <w:t xml:space="preserve"> фінансово-економічної допомоги [27].</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1995 р. була підписана Барселонська декларація про розвиток «Євро-середземноморського партнерства» (</w:t>
      </w:r>
      <w:proofErr w:type="spellStart"/>
      <w:r>
        <w:rPr>
          <w:rFonts w:ascii="Times New Roman" w:eastAsia="Times New Roman" w:hAnsi="Times New Roman" w:cs="Times New Roman"/>
          <w:sz w:val="28"/>
          <w:szCs w:val="28"/>
        </w:rPr>
        <w:t>ЄвроМед</w:t>
      </w:r>
      <w:proofErr w:type="spellEnd"/>
      <w:r>
        <w:rPr>
          <w:rFonts w:ascii="Times New Roman" w:eastAsia="Times New Roman" w:hAnsi="Times New Roman" w:cs="Times New Roman"/>
          <w:sz w:val="28"/>
          <w:szCs w:val="28"/>
        </w:rPr>
        <w:t>), внаслідок чого відносини між Марокко та ЄС вийшли на якісно інший рівень. Фактично ЄС розробив першу детал</w:t>
      </w:r>
      <w:r>
        <w:rPr>
          <w:rFonts w:ascii="Times New Roman" w:eastAsia="Times New Roman" w:hAnsi="Times New Roman" w:cs="Times New Roman"/>
          <w:sz w:val="28"/>
          <w:szCs w:val="28"/>
        </w:rPr>
        <w:t>ізовану та всеосяжну середземноморську стратегію, засновану на нових механізмах взаємодії та розвиненій інституційній основі. Вона містила у собі принципи політичного співробітництва, ідею утворення зони безпеки у даному нестабільному просторі, а також пар</w:t>
      </w:r>
      <w:r>
        <w:rPr>
          <w:rFonts w:ascii="Times New Roman" w:eastAsia="Times New Roman" w:hAnsi="Times New Roman" w:cs="Times New Roman"/>
          <w:sz w:val="28"/>
          <w:szCs w:val="28"/>
        </w:rPr>
        <w:t>тнерські відносини у фінансовому, економічному, соціально-культурному, гуманітарному плані.</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до основних напрямків, на яких зосереджувалося Євро-середземноморське партнерство, відносяться:</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співробітництво у сфері політики та безпеки. Країни, </w:t>
      </w:r>
      <w:r>
        <w:rPr>
          <w:rFonts w:ascii="Times New Roman" w:eastAsia="Times New Roman" w:hAnsi="Times New Roman" w:cs="Times New Roman"/>
          <w:sz w:val="28"/>
          <w:szCs w:val="28"/>
        </w:rPr>
        <w:t>що підписали Барселонську декларацію повинні узгоджувати дії та приділяти особливу увагу питанням забезпечення регіональної безпеки;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фінансово-економічне партнерство, основною метою якого було створення до 2010 р. зони вільної торгівлі;</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розвиток культу</w:t>
      </w:r>
      <w:r>
        <w:rPr>
          <w:rFonts w:ascii="Times New Roman" w:eastAsia="Times New Roman" w:hAnsi="Times New Roman" w:cs="Times New Roman"/>
          <w:sz w:val="28"/>
          <w:szCs w:val="28"/>
        </w:rPr>
        <w:t>рного, соціального та гуманітарного обміну між учасниками проекту [21].</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конференції приймається робоча програма оперативного та тактичного характеру з питань взаємодії у різних галузях – промисловості, </w:t>
      </w:r>
      <w:r>
        <w:rPr>
          <w:rFonts w:ascii="Times New Roman" w:eastAsia="Times New Roman" w:hAnsi="Times New Roman" w:cs="Times New Roman"/>
          <w:sz w:val="28"/>
          <w:szCs w:val="28"/>
        </w:rPr>
        <w:lastRenderedPageBreak/>
        <w:t>сільському господарстві, транспорті, туризмі, з пит</w:t>
      </w:r>
      <w:r>
        <w:rPr>
          <w:rFonts w:ascii="Times New Roman" w:eastAsia="Times New Roman" w:hAnsi="Times New Roman" w:cs="Times New Roman"/>
          <w:sz w:val="28"/>
          <w:szCs w:val="28"/>
        </w:rPr>
        <w:t>ань інвестицій, навколишнього середовища, науки, технологій, водних ресурсів, рибальства.</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Вперше за весь історичний період взаємовідносин півночі та півдня Середземномор'я було досягнуто домовленостей, які наділяли південь статусом партнера більш розвинено</w:t>
      </w:r>
      <w:r>
        <w:rPr>
          <w:rFonts w:ascii="Times New Roman" w:eastAsia="Times New Roman" w:hAnsi="Times New Roman" w:cs="Times New Roman"/>
          <w:sz w:val="28"/>
          <w:szCs w:val="28"/>
        </w:rPr>
        <w:t>ї півночі та виводили міжрегіональну співпрацю на новий рівень, у тому числі у вирішенні нагальних регіональних проблем. Колосальний розрив у рівнях соціально-економічного розвитку, у доходах на душу населення між країнами півночі та півдня Середземномор'я</w:t>
      </w:r>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​​водночас</w:t>
      </w:r>
      <w:proofErr w:type="spellEnd"/>
      <w:r>
        <w:rPr>
          <w:rFonts w:ascii="Times New Roman" w:eastAsia="Times New Roman" w:hAnsi="Times New Roman" w:cs="Times New Roman"/>
          <w:sz w:val="28"/>
          <w:szCs w:val="28"/>
        </w:rPr>
        <w:t xml:space="preserve"> культурно-історичні взаємозв'язки та контакти зробили Європу місцем «тяжіння» масштабних міграційних потоків.</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липні 1996 р. ЄС прийняв першу програму МЕДА на період 1996-1999 рр. Фінансова допомога в рамках програм МЕДА I та МЕДА II, голов</w:t>
      </w:r>
      <w:r>
        <w:rPr>
          <w:rFonts w:ascii="Times New Roman" w:eastAsia="Times New Roman" w:hAnsi="Times New Roman" w:cs="Times New Roman"/>
          <w:sz w:val="28"/>
          <w:szCs w:val="28"/>
        </w:rPr>
        <w:t>ним чином, зосереджувалася на відносно розвинених країнах Південного Середземномор'я, а проекти були невеликими за обсягом інвестицій. Інакше кажучи, практично відбувалося розпорошення коштів, що не сприяло будь-яким істотним структурним змін у економіці ц</w:t>
      </w:r>
      <w:r>
        <w:rPr>
          <w:rFonts w:ascii="Times New Roman" w:eastAsia="Times New Roman" w:hAnsi="Times New Roman" w:cs="Times New Roman"/>
          <w:sz w:val="28"/>
          <w:szCs w:val="28"/>
        </w:rPr>
        <w:t>их країн [2].</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Разом з тим, одним з важливих досягнень Барселонського процесу стало укладання середземноморськими країнами преференційних угод. До </w:t>
      </w:r>
      <w:proofErr w:type="spellStart"/>
      <w:r>
        <w:rPr>
          <w:rFonts w:ascii="Times New Roman" w:eastAsia="Times New Roman" w:hAnsi="Times New Roman" w:cs="Times New Roman"/>
          <w:sz w:val="28"/>
          <w:szCs w:val="28"/>
        </w:rPr>
        <w:t>ЄвроМед</w:t>
      </w:r>
      <w:proofErr w:type="spellEnd"/>
      <w:r>
        <w:rPr>
          <w:rFonts w:ascii="Times New Roman" w:eastAsia="Times New Roman" w:hAnsi="Times New Roman" w:cs="Times New Roman"/>
          <w:sz w:val="28"/>
          <w:szCs w:val="28"/>
        </w:rPr>
        <w:t xml:space="preserve"> приєднується Сирія, а Лівія набуває статусу спостерігача. Успіхом Барселонського процесу та ЄМР стало </w:t>
      </w:r>
      <w:r>
        <w:rPr>
          <w:rFonts w:ascii="Times New Roman" w:eastAsia="Times New Roman" w:hAnsi="Times New Roman" w:cs="Times New Roman"/>
          <w:sz w:val="28"/>
          <w:szCs w:val="28"/>
        </w:rPr>
        <w:t xml:space="preserve">підписання </w:t>
      </w:r>
      <w:proofErr w:type="spellStart"/>
      <w:r>
        <w:rPr>
          <w:rFonts w:ascii="Times New Roman" w:eastAsia="Times New Roman" w:hAnsi="Times New Roman" w:cs="Times New Roman"/>
          <w:sz w:val="28"/>
          <w:szCs w:val="28"/>
        </w:rPr>
        <w:t>Агадірської</w:t>
      </w:r>
      <w:proofErr w:type="spellEnd"/>
      <w:r>
        <w:rPr>
          <w:rFonts w:ascii="Times New Roman" w:eastAsia="Times New Roman" w:hAnsi="Times New Roman" w:cs="Times New Roman"/>
          <w:sz w:val="28"/>
          <w:szCs w:val="28"/>
        </w:rPr>
        <w:t xml:space="preserve"> угоди (2004 р.), першої </w:t>
      </w:r>
      <w:proofErr w:type="spellStart"/>
      <w:r>
        <w:rPr>
          <w:rFonts w:ascii="Times New Roman" w:eastAsia="Times New Roman" w:hAnsi="Times New Roman" w:cs="Times New Roman"/>
          <w:sz w:val="28"/>
          <w:szCs w:val="28"/>
        </w:rPr>
        <w:t>внутрішньорегіональної</w:t>
      </w:r>
      <w:proofErr w:type="spellEnd"/>
      <w:r>
        <w:rPr>
          <w:rFonts w:ascii="Times New Roman" w:eastAsia="Times New Roman" w:hAnsi="Times New Roman" w:cs="Times New Roman"/>
          <w:sz w:val="28"/>
          <w:szCs w:val="28"/>
        </w:rPr>
        <w:t xml:space="preserve"> угоди в Південному Середземномор'ї щодо вільної торгівлі та створення нового ринку.</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десятиліття реалізації Барселонської декларації відбулася активізація торгових зв'язків між двома р</w:t>
      </w:r>
      <w:r>
        <w:rPr>
          <w:rFonts w:ascii="Times New Roman" w:eastAsia="Times New Roman" w:hAnsi="Times New Roman" w:cs="Times New Roman"/>
          <w:sz w:val="28"/>
          <w:szCs w:val="28"/>
        </w:rPr>
        <w:t>егіонами. Так, частка південно-середземноморських країн в імпорті з ЄС з 1995 до 2005 р. зросла з 6% до 7,5%, частка в експорті – з 8,7% до 9,5% [16].</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Позитивним результатом Барселонського процесу став початок створення зони вільної торгівлі, що охопила в </w:t>
      </w:r>
      <w:r>
        <w:rPr>
          <w:rFonts w:ascii="Times New Roman" w:eastAsia="Times New Roman" w:hAnsi="Times New Roman" w:cs="Times New Roman"/>
          <w:sz w:val="28"/>
          <w:szCs w:val="28"/>
        </w:rPr>
        <w:t xml:space="preserve">основному торгівлю промисловими товарами, проте область сільського господарства та сфера </w:t>
      </w:r>
      <w:r>
        <w:rPr>
          <w:rFonts w:ascii="Times New Roman" w:eastAsia="Times New Roman" w:hAnsi="Times New Roman" w:cs="Times New Roman"/>
          <w:sz w:val="28"/>
          <w:szCs w:val="28"/>
        </w:rPr>
        <w:lastRenderedPageBreak/>
        <w:t>послуг, на які припадало дві третини ВВП південно-середземноморського регіону, залишилися за рамками цього процесу.</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Нові інститути співпраці – Євро-середземноморська п</w:t>
      </w:r>
      <w:r>
        <w:rPr>
          <w:rFonts w:ascii="Times New Roman" w:eastAsia="Times New Roman" w:hAnsi="Times New Roman" w:cs="Times New Roman"/>
          <w:sz w:val="28"/>
          <w:szCs w:val="28"/>
        </w:rPr>
        <w:t>арламентська асамблея, Євро-середземноморський фонд допомоги для інвестицій та партнерства (</w:t>
      </w:r>
      <w:proofErr w:type="spellStart"/>
      <w:r>
        <w:rPr>
          <w:rFonts w:ascii="Times New Roman" w:eastAsia="Times New Roman" w:hAnsi="Times New Roman" w:cs="Times New Roman"/>
          <w:sz w:val="28"/>
          <w:szCs w:val="28"/>
        </w:rPr>
        <w:t>Femip</w:t>
      </w:r>
      <w:proofErr w:type="spellEnd"/>
      <w:r>
        <w:rPr>
          <w:rFonts w:ascii="Times New Roman" w:eastAsia="Times New Roman" w:hAnsi="Times New Roman" w:cs="Times New Roman"/>
          <w:sz w:val="28"/>
          <w:szCs w:val="28"/>
        </w:rPr>
        <w:t xml:space="preserve">), Фонд Анни </w:t>
      </w:r>
      <w:proofErr w:type="spellStart"/>
      <w:r>
        <w:rPr>
          <w:rFonts w:ascii="Times New Roman" w:eastAsia="Times New Roman" w:hAnsi="Times New Roman" w:cs="Times New Roman"/>
          <w:sz w:val="28"/>
          <w:szCs w:val="28"/>
        </w:rPr>
        <w:t>Лінд</w:t>
      </w:r>
      <w:proofErr w:type="spellEnd"/>
      <w:r>
        <w:rPr>
          <w:rFonts w:ascii="Times New Roman" w:eastAsia="Times New Roman" w:hAnsi="Times New Roman" w:cs="Times New Roman"/>
          <w:sz w:val="28"/>
          <w:szCs w:val="28"/>
        </w:rPr>
        <w:t xml:space="preserve"> для підтримки міжкультурного діалогу, створюються під час здійснення найважливіших положень ЄМР. Збільшились обсяги фінансової підтримки в ра</w:t>
      </w:r>
      <w:r>
        <w:rPr>
          <w:rFonts w:ascii="Times New Roman" w:eastAsia="Times New Roman" w:hAnsi="Times New Roman" w:cs="Times New Roman"/>
          <w:sz w:val="28"/>
          <w:szCs w:val="28"/>
        </w:rPr>
        <w:t>мках програм МЕДА, а також спрощуються процедури їхнього виділення. Проте досягнуті успіхи мали нетривалий позитивний вплив на економічний розвиток країн-партнерів.</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Крім того, підтримка процесу розвитку з країн ЄС насамперед була направлена </w:t>
      </w:r>
      <w:proofErr w:type="spellStart"/>
      <w:r>
        <w:rPr>
          <w:rFonts w:ascii="Times New Roman" w:eastAsia="Times New Roman" w:hAnsi="Times New Roman" w:cs="Times New Roman"/>
          <w:sz w:val="28"/>
          <w:szCs w:val="28"/>
        </w:rPr>
        <w:t>​​до</w:t>
      </w:r>
      <w:proofErr w:type="spellEnd"/>
      <w:r>
        <w:rPr>
          <w:rFonts w:ascii="Times New Roman" w:eastAsia="Times New Roman" w:hAnsi="Times New Roman" w:cs="Times New Roman"/>
          <w:sz w:val="28"/>
          <w:szCs w:val="28"/>
        </w:rPr>
        <w:t xml:space="preserve"> країн-канд</w:t>
      </w:r>
      <w:r>
        <w:rPr>
          <w:rFonts w:ascii="Times New Roman" w:eastAsia="Times New Roman" w:hAnsi="Times New Roman" w:cs="Times New Roman"/>
          <w:sz w:val="28"/>
          <w:szCs w:val="28"/>
        </w:rPr>
        <w:t xml:space="preserve">идатів на вступ до Євросоюзу. У 1995-1999 рр. вони одержують 6,693 млрд. євро. Країни-партнери з </w:t>
      </w:r>
      <w:proofErr w:type="spellStart"/>
      <w:r>
        <w:rPr>
          <w:rFonts w:ascii="Times New Roman" w:eastAsia="Times New Roman" w:hAnsi="Times New Roman" w:cs="Times New Roman"/>
          <w:sz w:val="28"/>
          <w:szCs w:val="28"/>
        </w:rPr>
        <w:t>Євромед</w:t>
      </w:r>
      <w:proofErr w:type="spellEnd"/>
      <w:r>
        <w:rPr>
          <w:rFonts w:ascii="Times New Roman" w:eastAsia="Times New Roman" w:hAnsi="Times New Roman" w:cs="Times New Roman"/>
          <w:sz w:val="28"/>
          <w:szCs w:val="28"/>
        </w:rPr>
        <w:t xml:space="preserve"> – 4,685 млрд.27 Фінансова підтримка з фондів Євросоюзу дванадцяти новим країнам-членам ЄС склала 545 євро на душу населення та сприяла підвищенню рівня</w:t>
      </w:r>
      <w:r>
        <w:rPr>
          <w:rFonts w:ascii="Times New Roman" w:eastAsia="Times New Roman" w:hAnsi="Times New Roman" w:cs="Times New Roman"/>
          <w:sz w:val="28"/>
          <w:szCs w:val="28"/>
        </w:rPr>
        <w:t xml:space="preserve"> життя в країнах Центральної та Східної Європи та зменшенню відриву у соціально-економічній галузі між новими старими членами ЕС [25].</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Середземноморська політика Євросоюзу у своєму новому регіональному форматі у 2004 р. у зв'язку з розширенням Євросоюзу до</w:t>
      </w:r>
      <w:r>
        <w:rPr>
          <w:rFonts w:ascii="Times New Roman" w:eastAsia="Times New Roman" w:hAnsi="Times New Roman" w:cs="Times New Roman"/>
          <w:sz w:val="28"/>
          <w:szCs w:val="28"/>
        </w:rPr>
        <w:t>повнюється так званою «новою політикою сусідства», яка увібрала в себе, зокрема, і середземноморський напрямок, і поширюється на східноєвропейські країни. 27-28 листопада 2005 р. у Барселоні пройшов ювілейний саміт Євро-середземноморського партнерства, одн</w:t>
      </w:r>
      <w:r>
        <w:rPr>
          <w:rFonts w:ascii="Times New Roman" w:eastAsia="Times New Roman" w:hAnsi="Times New Roman" w:cs="Times New Roman"/>
          <w:sz w:val="28"/>
          <w:szCs w:val="28"/>
        </w:rPr>
        <w:t>им з основних підсумків якого стало прийняття «Кодексу поведінки щодо тероризму», запропонованого Іспанією. На конференції цей документ отримав схвалення лише після тривалих дебатів представників із європейських та арабських країн.</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Учасники констатували, щ</w:t>
      </w:r>
      <w:r>
        <w:rPr>
          <w:rFonts w:ascii="Times New Roman" w:eastAsia="Times New Roman" w:hAnsi="Times New Roman" w:cs="Times New Roman"/>
          <w:sz w:val="28"/>
          <w:szCs w:val="28"/>
        </w:rPr>
        <w:t xml:space="preserve">о позитивний ефект від проведеної конференції міг би бути </w:t>
      </w:r>
      <w:proofErr w:type="spellStart"/>
      <w:r>
        <w:rPr>
          <w:rFonts w:ascii="Times New Roman" w:eastAsia="Times New Roman" w:hAnsi="Times New Roman" w:cs="Times New Roman"/>
          <w:sz w:val="28"/>
          <w:szCs w:val="28"/>
        </w:rPr>
        <w:t>істотнішим</w:t>
      </w:r>
      <w:proofErr w:type="spellEnd"/>
      <w:r>
        <w:rPr>
          <w:rFonts w:ascii="Times New Roman" w:eastAsia="Times New Roman" w:hAnsi="Times New Roman" w:cs="Times New Roman"/>
          <w:sz w:val="28"/>
          <w:szCs w:val="28"/>
        </w:rPr>
        <w:t xml:space="preserve"> у тому випадку, якби країни змогли затвердити колективну підсумкову декларацію, яку не вдалося прийняти через гострі розбіжності між арабськими країнами та Ізраїлем. У результаті </w:t>
      </w:r>
      <w:r>
        <w:rPr>
          <w:rFonts w:ascii="Times New Roman" w:eastAsia="Times New Roman" w:hAnsi="Times New Roman" w:cs="Times New Roman"/>
          <w:sz w:val="28"/>
          <w:szCs w:val="28"/>
        </w:rPr>
        <w:lastRenderedPageBreak/>
        <w:t>країни Є</w:t>
      </w:r>
      <w:r>
        <w:rPr>
          <w:rFonts w:ascii="Times New Roman" w:eastAsia="Times New Roman" w:hAnsi="Times New Roman" w:cs="Times New Roman"/>
          <w:sz w:val="28"/>
          <w:szCs w:val="28"/>
        </w:rPr>
        <w:t>вропи утримуються від позначення конкретних зобов'язань надання фінансової підтримки країнам півдня Середземномор'я для реалізації економічних та соціальних перетворень.</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головні цілі зі стабілізації економіки, збільшення темпів зростання повною мірою</w:t>
      </w:r>
      <w:r>
        <w:rPr>
          <w:rFonts w:ascii="Times New Roman" w:eastAsia="Times New Roman" w:hAnsi="Times New Roman" w:cs="Times New Roman"/>
          <w:sz w:val="28"/>
          <w:szCs w:val="28"/>
        </w:rPr>
        <w:t xml:space="preserve"> були досягнуті, як і економічна інтеграція південних партнерів із ЄС. Політика ЄМР наголошувала, перш за все, на формі та процедурі, але не на змісті </w:t>
      </w:r>
      <w:proofErr w:type="spellStart"/>
      <w:r>
        <w:rPr>
          <w:rFonts w:ascii="Times New Roman" w:eastAsia="Times New Roman" w:hAnsi="Times New Roman" w:cs="Times New Roman"/>
          <w:sz w:val="28"/>
          <w:szCs w:val="28"/>
        </w:rPr>
        <w:t>Барселонсого</w:t>
      </w:r>
      <w:proofErr w:type="spellEnd"/>
      <w:r>
        <w:rPr>
          <w:rFonts w:ascii="Times New Roman" w:eastAsia="Times New Roman" w:hAnsi="Times New Roman" w:cs="Times New Roman"/>
          <w:sz w:val="28"/>
          <w:szCs w:val="28"/>
        </w:rPr>
        <w:t xml:space="preserve"> процесу.</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протягом перших років свого існування Барселонський процес, маючи певн</w:t>
      </w:r>
      <w:r>
        <w:rPr>
          <w:rFonts w:ascii="Times New Roman" w:eastAsia="Times New Roman" w:hAnsi="Times New Roman" w:cs="Times New Roman"/>
          <w:sz w:val="28"/>
          <w:szCs w:val="28"/>
        </w:rPr>
        <w:t>і успіхи та досягнення, зіткнувся і з серйозними труднощами та проблемами через цивілізаційні та соціально-економічні відмінності між його учасниками, масову імміграції з арабських країн до Європи, а також внаслідок конкуренції та суперництва між ЄС та США</w:t>
      </w:r>
      <w:r>
        <w:rPr>
          <w:rFonts w:ascii="Times New Roman" w:eastAsia="Times New Roman" w:hAnsi="Times New Roman" w:cs="Times New Roman"/>
          <w:sz w:val="28"/>
          <w:szCs w:val="28"/>
        </w:rPr>
        <w:t xml:space="preserve"> у зоні Середземномор'я [3].</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м. Касабланка 28-29 травня 2010 р. Марокканський інститут міжнародних відносин та Фонд Ганса </w:t>
      </w:r>
      <w:proofErr w:type="spellStart"/>
      <w:r>
        <w:rPr>
          <w:rFonts w:ascii="Times New Roman" w:eastAsia="Times New Roman" w:hAnsi="Times New Roman" w:cs="Times New Roman"/>
          <w:sz w:val="28"/>
          <w:szCs w:val="28"/>
        </w:rPr>
        <w:t>Шейделя</w:t>
      </w:r>
      <w:proofErr w:type="spellEnd"/>
      <w:r>
        <w:rPr>
          <w:rFonts w:ascii="Times New Roman" w:eastAsia="Times New Roman" w:hAnsi="Times New Roman" w:cs="Times New Roman"/>
          <w:sz w:val="28"/>
          <w:szCs w:val="28"/>
        </w:rPr>
        <w:t xml:space="preserve"> (ФРН) провів міжнародний форум під назвою «Підсумки та перспективи Євро-середземноморського співробітництва». Головне завдан</w:t>
      </w:r>
      <w:r>
        <w:rPr>
          <w:rFonts w:ascii="Times New Roman" w:eastAsia="Times New Roman" w:hAnsi="Times New Roman" w:cs="Times New Roman"/>
          <w:sz w:val="28"/>
          <w:szCs w:val="28"/>
        </w:rPr>
        <w:t>ня заходу – підбиття проміжних підсумків діяльності, а також активізація ролі громадянського суспільства у процесі Євро-середземноморського партнерства, яке на той час переживало досить складний період. Значний інтерес, виявлений до цієї теми, став показни</w:t>
      </w:r>
      <w:r>
        <w:rPr>
          <w:rFonts w:ascii="Times New Roman" w:eastAsia="Times New Roman" w:hAnsi="Times New Roman" w:cs="Times New Roman"/>
          <w:sz w:val="28"/>
          <w:szCs w:val="28"/>
        </w:rPr>
        <w:t>ком важливості та значущості самого процесу партнерства, який, безумовно, мав перспективи розвитку.</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2008 р. середземноморська стратегія Євросоюзу отримує нове оформлення – Барселонський процес «перезапускається» внаслідок появи нової регіональної ініціат</w:t>
      </w:r>
      <w:r>
        <w:rPr>
          <w:rFonts w:ascii="Times New Roman" w:eastAsia="Times New Roman" w:hAnsi="Times New Roman" w:cs="Times New Roman"/>
          <w:sz w:val="28"/>
          <w:szCs w:val="28"/>
        </w:rPr>
        <w:t>иви – Союзу для Середземномор'я (</w:t>
      </w:r>
      <w:proofErr w:type="spellStart"/>
      <w:r>
        <w:rPr>
          <w:rFonts w:ascii="Times New Roman" w:eastAsia="Times New Roman" w:hAnsi="Times New Roman" w:cs="Times New Roman"/>
          <w:sz w:val="28"/>
          <w:szCs w:val="28"/>
        </w:rPr>
        <w:t>UfM</w:t>
      </w:r>
      <w:proofErr w:type="spellEnd"/>
      <w:r>
        <w:rPr>
          <w:rFonts w:ascii="Times New Roman" w:eastAsia="Times New Roman" w:hAnsi="Times New Roman" w:cs="Times New Roman"/>
          <w:sz w:val="28"/>
          <w:szCs w:val="28"/>
        </w:rPr>
        <w:t>). Його учасниками стають країни-члени Євросоюзу та одинадцять країн Південного Середземномор'я та Близького Сходу: Єгипет, Туніс, Алжир, Ліван, Мавританія, Йорданія, Ізраїль, Сирія, Туреччина, ПНА (Палестинська націонал</w:t>
      </w:r>
      <w:r>
        <w:rPr>
          <w:rFonts w:ascii="Times New Roman" w:eastAsia="Times New Roman" w:hAnsi="Times New Roman" w:cs="Times New Roman"/>
          <w:sz w:val="28"/>
          <w:szCs w:val="28"/>
        </w:rPr>
        <w:t xml:space="preserve">ьна адміністрація), Марокко, а також 5 європейських </w:t>
      </w:r>
      <w:r>
        <w:rPr>
          <w:rFonts w:ascii="Times New Roman" w:eastAsia="Times New Roman" w:hAnsi="Times New Roman" w:cs="Times New Roman"/>
          <w:sz w:val="28"/>
          <w:szCs w:val="28"/>
        </w:rPr>
        <w:lastRenderedPageBreak/>
        <w:t>середземноморських країн, які не керувалися ЄС – Албанія, Боснія та Герцеговина, Монако, Чорногорія та Хорватія [25].</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Ідею утворення Середземноморського союзу вперше було висунуто у 2007 р. французьким пр</w:t>
      </w:r>
      <w:r>
        <w:rPr>
          <w:rFonts w:ascii="Times New Roman" w:eastAsia="Times New Roman" w:hAnsi="Times New Roman" w:cs="Times New Roman"/>
          <w:sz w:val="28"/>
          <w:szCs w:val="28"/>
        </w:rPr>
        <w:t>езидентом Н. Саркозі під час його передвиборчої кампанії. Ініціатива Парижа полягала в тому, що Франція є європейською та середземноморською країною, як і Португалія, Іспанія, Італія, Греція та Кіпр, які просто зобов'язані були приєднатися до союзу, що фор</w:t>
      </w:r>
      <w:r>
        <w:rPr>
          <w:rFonts w:ascii="Times New Roman" w:eastAsia="Times New Roman" w:hAnsi="Times New Roman" w:cs="Times New Roman"/>
          <w:sz w:val="28"/>
          <w:szCs w:val="28"/>
        </w:rPr>
        <w:t>мувався, який міг би щільно співпрацювати з ЄС, а потім їх би об'єднали спільні інститути. Йшлося про об'єднання лише країн, які мали вихід до Середземного моря – сюди належать європейські країни та країни Північної Африки. На цій основі формуються і тісні</w:t>
      </w:r>
      <w:r>
        <w:rPr>
          <w:rFonts w:ascii="Times New Roman" w:eastAsia="Times New Roman" w:hAnsi="Times New Roman" w:cs="Times New Roman"/>
          <w:sz w:val="28"/>
          <w:szCs w:val="28"/>
        </w:rPr>
        <w:t>ші контакти між Європою та Африкою.</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Один з аргументів на користь створення нового союзу – теза Н. Саркозі, що Барселонський процес був ефективним, оскільки Північ підтримував Південь, але не маючи глибоких партнерських відносин, він не відповідав велінню ч</w:t>
      </w:r>
      <w:r>
        <w:rPr>
          <w:rFonts w:ascii="Times New Roman" w:eastAsia="Times New Roman" w:hAnsi="Times New Roman" w:cs="Times New Roman"/>
          <w:sz w:val="28"/>
          <w:szCs w:val="28"/>
        </w:rPr>
        <w:t>асу, тому що діалог Північ-Південь залишається таким самим, як після деколонізації [2].</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Йдеться фактично про окрему міждержавну установу всередині ЄС, а інші країни Євросоюзу мали б статус спостерігачів без права голосу. У зв'язку з цим європейські країни </w:t>
      </w:r>
      <w:r>
        <w:rPr>
          <w:rFonts w:ascii="Times New Roman" w:eastAsia="Times New Roman" w:hAnsi="Times New Roman" w:cs="Times New Roman"/>
          <w:sz w:val="28"/>
          <w:szCs w:val="28"/>
        </w:rPr>
        <w:t>розділилися на дві групи – країни, які мають вихід до Середземного моря та країни, у яких виходу до моря немає. Лише країни, що належать до так званої оливкової групи, могли повноцінно бути учасниками цього союзу. Франція запропонувала нову форму діалогу і</w:t>
      </w:r>
      <w:r>
        <w:rPr>
          <w:rFonts w:ascii="Times New Roman" w:eastAsia="Times New Roman" w:hAnsi="Times New Roman" w:cs="Times New Roman"/>
          <w:sz w:val="28"/>
          <w:szCs w:val="28"/>
        </w:rPr>
        <w:t>з сусідніми південно-середземноморськими країнами, оскільки вважала, що модель відносин Північ-Південь вже віджила і відповідає новим реаліям.</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Основною зоною свого впливу у Середземномор'ї Франція обрала </w:t>
      </w:r>
      <w:proofErr w:type="spellStart"/>
      <w:r>
        <w:rPr>
          <w:rFonts w:ascii="Times New Roman" w:eastAsia="Times New Roman" w:hAnsi="Times New Roman" w:cs="Times New Roman"/>
          <w:sz w:val="28"/>
          <w:szCs w:val="28"/>
        </w:rPr>
        <w:t>північноафриканські</w:t>
      </w:r>
      <w:proofErr w:type="spellEnd"/>
      <w:r>
        <w:rPr>
          <w:rFonts w:ascii="Times New Roman" w:eastAsia="Times New Roman" w:hAnsi="Times New Roman" w:cs="Times New Roman"/>
          <w:sz w:val="28"/>
          <w:szCs w:val="28"/>
        </w:rPr>
        <w:t xml:space="preserve"> країни, з якими її пов'язували д</w:t>
      </w:r>
      <w:r>
        <w:rPr>
          <w:rFonts w:ascii="Times New Roman" w:eastAsia="Times New Roman" w:hAnsi="Times New Roman" w:cs="Times New Roman"/>
          <w:sz w:val="28"/>
          <w:szCs w:val="28"/>
        </w:rPr>
        <w:t xml:space="preserve">авні політичні та економічні відносини. Зміцнення відносин із країнами </w:t>
      </w:r>
      <w:proofErr w:type="spellStart"/>
      <w:r>
        <w:rPr>
          <w:rFonts w:ascii="Times New Roman" w:eastAsia="Times New Roman" w:hAnsi="Times New Roman" w:cs="Times New Roman"/>
          <w:sz w:val="28"/>
          <w:szCs w:val="28"/>
        </w:rPr>
        <w:t>Магрібу</w:t>
      </w:r>
      <w:proofErr w:type="spellEnd"/>
      <w:r>
        <w:rPr>
          <w:rFonts w:ascii="Times New Roman" w:eastAsia="Times New Roman" w:hAnsi="Times New Roman" w:cs="Times New Roman"/>
          <w:sz w:val="28"/>
          <w:szCs w:val="28"/>
        </w:rPr>
        <w:t xml:space="preserve"> в рамках 5+5 (5 європейських та 5 країн </w:t>
      </w:r>
      <w:proofErr w:type="spellStart"/>
      <w:r>
        <w:rPr>
          <w:rFonts w:ascii="Times New Roman" w:eastAsia="Times New Roman" w:hAnsi="Times New Roman" w:cs="Times New Roman"/>
          <w:sz w:val="28"/>
          <w:szCs w:val="28"/>
        </w:rPr>
        <w:t>Магрібу</w:t>
      </w:r>
      <w:proofErr w:type="spellEnd"/>
      <w:r>
        <w:rPr>
          <w:rFonts w:ascii="Times New Roman" w:eastAsia="Times New Roman" w:hAnsi="Times New Roman" w:cs="Times New Roman"/>
          <w:sz w:val="28"/>
          <w:szCs w:val="28"/>
        </w:rPr>
        <w:t>) було представлено важливим інструментом регіональної політики ЄС у районі Середземномор'я та частиною політики сусідства [3].</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w:t>
      </w:r>
      <w:r>
        <w:rPr>
          <w:rFonts w:ascii="Times New Roman" w:eastAsia="Times New Roman" w:hAnsi="Times New Roman" w:cs="Times New Roman"/>
          <w:sz w:val="28"/>
          <w:szCs w:val="28"/>
        </w:rPr>
        <w:t xml:space="preserve"> Саркозі як новий інтеграційний формат висував ідею Середземноморського Союзу. Ініціатива французького президента ґрунтувалася на тому, що Євросоюз не може розширюватися безмежно, але важливі для Європи середземноморські країни могли б із нею більш щільно </w:t>
      </w:r>
      <w:r>
        <w:rPr>
          <w:rFonts w:ascii="Times New Roman" w:eastAsia="Times New Roman" w:hAnsi="Times New Roman" w:cs="Times New Roman"/>
          <w:sz w:val="28"/>
          <w:szCs w:val="28"/>
        </w:rPr>
        <w:t>взаємодіяти у форматі нового міждержавного об'єднання. За цією ініціативою чітко проглядалося прагнення Франції повернути лідируючі позиції в об'єднаній Європі та стати провідною державою в новому Євро-середземноморському Союзі, а також примножити свою ваг</w:t>
      </w:r>
      <w:r>
        <w:rPr>
          <w:rFonts w:ascii="Times New Roman" w:eastAsia="Times New Roman" w:hAnsi="Times New Roman" w:cs="Times New Roman"/>
          <w:sz w:val="28"/>
          <w:szCs w:val="28"/>
        </w:rPr>
        <w:t>у у глобальному світі та в ЄС.</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Крім того, Н. Саркозі, виступивши з ідеєю нового союзу, намагався запобігти подальшому вступу нових країн до ЄС, за прикладом Ф. </w:t>
      </w:r>
      <w:proofErr w:type="spellStart"/>
      <w:r>
        <w:rPr>
          <w:rFonts w:ascii="Times New Roman" w:eastAsia="Times New Roman" w:hAnsi="Times New Roman" w:cs="Times New Roman"/>
          <w:sz w:val="28"/>
          <w:szCs w:val="28"/>
        </w:rPr>
        <w:t>Міттерана</w:t>
      </w:r>
      <w:proofErr w:type="spellEnd"/>
      <w:r>
        <w:rPr>
          <w:rFonts w:ascii="Times New Roman" w:eastAsia="Times New Roman" w:hAnsi="Times New Roman" w:cs="Times New Roman"/>
          <w:sz w:val="28"/>
          <w:szCs w:val="28"/>
        </w:rPr>
        <w:t>, запропонувавши побудувати «Європейську Конфедерацію» та закріпити внутрішню співпрацю</w:t>
      </w:r>
      <w:r>
        <w:rPr>
          <w:rFonts w:ascii="Times New Roman" w:eastAsia="Times New Roman" w:hAnsi="Times New Roman" w:cs="Times New Roman"/>
          <w:sz w:val="28"/>
          <w:szCs w:val="28"/>
        </w:rPr>
        <w:t xml:space="preserve"> країн-членів ЄС. Крім політичних амбіцій Франції, безперечно, були помітні й економічні інтереси – забезпечення доступу до нафтогазових родовищ Північної Африки та інших видів мінеральної сировини, ринків збуту та визначити своє лідерство у відносинах зі </w:t>
      </w:r>
      <w:r>
        <w:rPr>
          <w:rFonts w:ascii="Times New Roman" w:eastAsia="Times New Roman" w:hAnsi="Times New Roman" w:cs="Times New Roman"/>
          <w:sz w:val="28"/>
          <w:szCs w:val="28"/>
        </w:rPr>
        <w:t xml:space="preserve">своїми традиційними </w:t>
      </w:r>
      <w:proofErr w:type="spellStart"/>
      <w:r>
        <w:rPr>
          <w:rFonts w:ascii="Times New Roman" w:eastAsia="Times New Roman" w:hAnsi="Times New Roman" w:cs="Times New Roman"/>
          <w:sz w:val="28"/>
          <w:szCs w:val="28"/>
        </w:rPr>
        <w:t>північноафриканськими</w:t>
      </w:r>
      <w:proofErr w:type="spellEnd"/>
      <w:r>
        <w:rPr>
          <w:rFonts w:ascii="Times New Roman" w:eastAsia="Times New Roman" w:hAnsi="Times New Roman" w:cs="Times New Roman"/>
          <w:sz w:val="28"/>
          <w:szCs w:val="28"/>
        </w:rPr>
        <w:t xml:space="preserve"> партнерами. Новий союз мав зменшити залежність </w:t>
      </w:r>
      <w:proofErr w:type="spellStart"/>
      <w:r>
        <w:rPr>
          <w:rFonts w:ascii="Times New Roman" w:eastAsia="Times New Roman" w:hAnsi="Times New Roman" w:cs="Times New Roman"/>
          <w:sz w:val="28"/>
          <w:szCs w:val="28"/>
        </w:rPr>
        <w:t>енергодефіцитної</w:t>
      </w:r>
      <w:proofErr w:type="spellEnd"/>
      <w:r>
        <w:rPr>
          <w:rFonts w:ascii="Times New Roman" w:eastAsia="Times New Roman" w:hAnsi="Times New Roman" w:cs="Times New Roman"/>
          <w:sz w:val="28"/>
          <w:szCs w:val="28"/>
        </w:rPr>
        <w:t xml:space="preserve"> Європи від постачання газу з Росії, яка стала ініціатором утворення Форуму країн-експортерів газу, а також обмежити можливості Росії, що конкурувала с</w:t>
      </w:r>
      <w:r>
        <w:rPr>
          <w:rFonts w:ascii="Times New Roman" w:eastAsia="Times New Roman" w:hAnsi="Times New Roman" w:cs="Times New Roman"/>
          <w:sz w:val="28"/>
          <w:szCs w:val="28"/>
        </w:rPr>
        <w:t>воїм проектом «Південний потік» із середземноморським регіоном [23].</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в основі створення Союзу для Середземномор'я лежало прагнення Парижа видозмінити цілі та формат відносин ЄС із південними країнами та змінити </w:t>
      </w:r>
      <w:proofErr w:type="spellStart"/>
      <w:r>
        <w:rPr>
          <w:rFonts w:ascii="Times New Roman" w:eastAsia="Times New Roman" w:hAnsi="Times New Roman" w:cs="Times New Roman"/>
          <w:sz w:val="28"/>
          <w:szCs w:val="28"/>
        </w:rPr>
        <w:t>ЄвроМед</w:t>
      </w:r>
      <w:proofErr w:type="spellEnd"/>
      <w:r>
        <w:rPr>
          <w:rFonts w:ascii="Times New Roman" w:eastAsia="Times New Roman" w:hAnsi="Times New Roman" w:cs="Times New Roman"/>
          <w:sz w:val="28"/>
          <w:szCs w:val="28"/>
        </w:rPr>
        <w:t xml:space="preserve"> на нову ініціативу у вигляді ок</w:t>
      </w:r>
      <w:r>
        <w:rPr>
          <w:rFonts w:ascii="Times New Roman" w:eastAsia="Times New Roman" w:hAnsi="Times New Roman" w:cs="Times New Roman"/>
          <w:sz w:val="28"/>
          <w:szCs w:val="28"/>
        </w:rPr>
        <w:t>ремого регіонального союзу в рамках ЄС. Внаслідок довгих дебатів серед країн-членів Євросоюзу проект став свого роду доповненням та продовженням політики Євро-середземноморського партнерства, але під новим брендом – Барселонський процес: Союз для Середземн</w:t>
      </w:r>
      <w:r>
        <w:rPr>
          <w:rFonts w:ascii="Times New Roman" w:eastAsia="Times New Roman" w:hAnsi="Times New Roman" w:cs="Times New Roman"/>
          <w:sz w:val="28"/>
          <w:szCs w:val="28"/>
        </w:rPr>
        <w:t>омор'я. Акцент робився на багатосторонню співпрацю та розвиток регіональної інтеграції.</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Таким чином, у ЄС сформувалося три моделі </w:t>
      </w:r>
      <w:proofErr w:type="spellStart"/>
      <w:r>
        <w:rPr>
          <w:rFonts w:ascii="Times New Roman" w:eastAsia="Times New Roman" w:hAnsi="Times New Roman" w:cs="Times New Roman"/>
          <w:sz w:val="28"/>
          <w:szCs w:val="28"/>
        </w:rPr>
        <w:t>євросередземноморської</w:t>
      </w:r>
      <w:proofErr w:type="spellEnd"/>
      <w:r>
        <w:rPr>
          <w:rFonts w:ascii="Times New Roman" w:eastAsia="Times New Roman" w:hAnsi="Times New Roman" w:cs="Times New Roman"/>
          <w:sz w:val="28"/>
          <w:szCs w:val="28"/>
        </w:rPr>
        <w:t xml:space="preserve"> політики – ЄМР, або </w:t>
      </w:r>
      <w:proofErr w:type="spellStart"/>
      <w:r>
        <w:rPr>
          <w:rFonts w:ascii="Times New Roman" w:eastAsia="Times New Roman" w:hAnsi="Times New Roman" w:cs="Times New Roman"/>
          <w:sz w:val="28"/>
          <w:szCs w:val="28"/>
        </w:rPr>
        <w:t>ЄвроМед</w:t>
      </w:r>
      <w:proofErr w:type="spellEnd"/>
      <w:r>
        <w:rPr>
          <w:rFonts w:ascii="Times New Roman" w:eastAsia="Times New Roman" w:hAnsi="Times New Roman" w:cs="Times New Roman"/>
          <w:sz w:val="28"/>
          <w:szCs w:val="28"/>
        </w:rPr>
        <w:t>, європейська політика сусідства (ЄNР) та Барселонський процес: Союз для Сер</w:t>
      </w:r>
      <w:r>
        <w:rPr>
          <w:rFonts w:ascii="Times New Roman" w:eastAsia="Times New Roman" w:hAnsi="Times New Roman" w:cs="Times New Roman"/>
          <w:sz w:val="28"/>
          <w:szCs w:val="28"/>
        </w:rPr>
        <w:t>едземномор'я. Незважаючи на їх схожість, кожна з них наголошує на певній меті та застосуванні тих чи інших механізмів взаємодії.</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сьогодні взаємини Євросоюзу із середземноморськими державами регулюються трьома взаємопов'язаними ініціативами, що поєдну</w:t>
      </w:r>
      <w:r>
        <w:rPr>
          <w:rFonts w:ascii="Times New Roman" w:eastAsia="Times New Roman" w:hAnsi="Times New Roman" w:cs="Times New Roman"/>
          <w:sz w:val="28"/>
          <w:szCs w:val="28"/>
        </w:rPr>
        <w:t>ють багатосторонній та двосторонній формати: Барселонський процес, «політика сусідства» та Союз для Середземномор'я [15].</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окрему увагу заслуговує підхід ЄС до євро-середземноморської співпраці після «арабської весни». Революційні хвилювання, що почалися</w:t>
      </w:r>
      <w:r>
        <w:rPr>
          <w:rFonts w:ascii="Times New Roman" w:eastAsia="Times New Roman" w:hAnsi="Times New Roman" w:cs="Times New Roman"/>
          <w:sz w:val="28"/>
          <w:szCs w:val="28"/>
        </w:rPr>
        <w:t xml:space="preserve"> в грудні 2010 р. і охопили до початку 2011 р. багато держав Північної Африки та Близького Сходу, зненацька застали як Союз для Середземномор'я, так і Європейський Союз. Про це, зокрема, свідчать труднощі при оперативному узгодженні загальної зовнішньополі</w:t>
      </w:r>
      <w:r>
        <w:rPr>
          <w:rFonts w:ascii="Times New Roman" w:eastAsia="Times New Roman" w:hAnsi="Times New Roman" w:cs="Times New Roman"/>
          <w:sz w:val="28"/>
          <w:szCs w:val="28"/>
        </w:rPr>
        <w:t xml:space="preserve">тичної позиції ЄС на тлі потоку мігрантів, що хлинув до Італії, з охоплених революційними потрясіннями арабських держав-партнерів з СДС. З ініціативи Італії у лютому 2011 р. ЄС розпочав на острові </w:t>
      </w:r>
      <w:proofErr w:type="spellStart"/>
      <w:r>
        <w:rPr>
          <w:rFonts w:ascii="Times New Roman" w:eastAsia="Times New Roman" w:hAnsi="Times New Roman" w:cs="Times New Roman"/>
          <w:sz w:val="28"/>
          <w:szCs w:val="28"/>
        </w:rPr>
        <w:t>Лампедуза</w:t>
      </w:r>
      <w:proofErr w:type="spellEnd"/>
      <w:r>
        <w:rPr>
          <w:rFonts w:ascii="Times New Roman" w:eastAsia="Times New Roman" w:hAnsi="Times New Roman" w:cs="Times New Roman"/>
          <w:sz w:val="28"/>
          <w:szCs w:val="28"/>
        </w:rPr>
        <w:t xml:space="preserve"> спільну операцію з прикордонного контролю з Лівіє</w:t>
      </w:r>
      <w:r>
        <w:rPr>
          <w:rFonts w:ascii="Times New Roman" w:eastAsia="Times New Roman" w:hAnsi="Times New Roman" w:cs="Times New Roman"/>
          <w:sz w:val="28"/>
          <w:szCs w:val="28"/>
        </w:rPr>
        <w:t>ю.</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Поворотним моментом здійснення Євросоюзом середземноморської політики в умовах, що змінилися, стала його реакція на політичну кризу в Лівії навесні 2011 р. Ця держава мала статус спостерігача в СДС і забезпечувала нафтою провідні середземноморські держа</w:t>
      </w:r>
      <w:r>
        <w:rPr>
          <w:rFonts w:ascii="Times New Roman" w:eastAsia="Times New Roman" w:hAnsi="Times New Roman" w:cs="Times New Roman"/>
          <w:sz w:val="28"/>
          <w:szCs w:val="28"/>
        </w:rPr>
        <w:t>ви ЄС – Італію та Францію [9].</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Підсумки березневих самітів ЄС 2011 р. визначили подальший механізм взаємодії з державами Середземномор'я. З одного боку, ЄС запровадив економічні санкції проти правлячого режиму Лівії, підтримав повстанські сили, схвалив рез</w:t>
      </w:r>
      <w:r>
        <w:rPr>
          <w:rFonts w:ascii="Times New Roman" w:eastAsia="Times New Roman" w:hAnsi="Times New Roman" w:cs="Times New Roman"/>
          <w:sz w:val="28"/>
          <w:szCs w:val="28"/>
        </w:rPr>
        <w:t xml:space="preserve">олюції Ради Безпеки ООН №1970 та № 1973 та одноголосно проголосував за відставку М. </w:t>
      </w:r>
      <w:proofErr w:type="spellStart"/>
      <w:r>
        <w:rPr>
          <w:rFonts w:ascii="Times New Roman" w:eastAsia="Times New Roman" w:hAnsi="Times New Roman" w:cs="Times New Roman"/>
          <w:sz w:val="28"/>
          <w:szCs w:val="28"/>
        </w:rPr>
        <w:t>Каддафі</w:t>
      </w:r>
      <w:proofErr w:type="spellEnd"/>
      <w:r>
        <w:rPr>
          <w:rFonts w:ascii="Times New Roman" w:eastAsia="Times New Roman" w:hAnsi="Times New Roman" w:cs="Times New Roman"/>
          <w:sz w:val="28"/>
          <w:szCs w:val="28"/>
        </w:rPr>
        <w:t xml:space="preserve"> та розпуск його політичної партії. З іншого боку, Європейський Союз так і не зміг виробити </w:t>
      </w:r>
      <w:r>
        <w:rPr>
          <w:rFonts w:ascii="Times New Roman" w:eastAsia="Times New Roman" w:hAnsi="Times New Roman" w:cs="Times New Roman"/>
          <w:sz w:val="28"/>
          <w:szCs w:val="28"/>
        </w:rPr>
        <w:lastRenderedPageBreak/>
        <w:t>консолідовану позицію щодо участі у військовій операції проти лівійського</w:t>
      </w:r>
      <w:r>
        <w:rPr>
          <w:rFonts w:ascii="Times New Roman" w:eastAsia="Times New Roman" w:hAnsi="Times New Roman" w:cs="Times New Roman"/>
          <w:sz w:val="28"/>
          <w:szCs w:val="28"/>
        </w:rPr>
        <w:t xml:space="preserve"> режиму.</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Внутрішні суперечності серед держав-членів ЄС та високий ризик, пов'язаний з воєнною операцією в Лівії, змусили союз утриматися від військового втручання. Він був змушений враховувати розбіжності між державами-членами щодо Спільної зовнішньої полі</w:t>
      </w:r>
      <w:r>
        <w:rPr>
          <w:rFonts w:ascii="Times New Roman" w:eastAsia="Times New Roman" w:hAnsi="Times New Roman" w:cs="Times New Roman"/>
          <w:sz w:val="28"/>
          <w:szCs w:val="28"/>
        </w:rPr>
        <w:t xml:space="preserve">тики та політики безпеки. У результаті ЄС зосередився на організації гуманітарної допомоги біженцям та на сприянні гуманітарної місії у Лівії – EUFOR </w:t>
      </w:r>
      <w:proofErr w:type="spellStart"/>
      <w:r>
        <w:rPr>
          <w:rFonts w:ascii="Times New Roman" w:eastAsia="Times New Roman" w:hAnsi="Times New Roman" w:cs="Times New Roman"/>
          <w:sz w:val="28"/>
          <w:szCs w:val="28"/>
        </w:rPr>
        <w:t>Libya</w:t>
      </w:r>
      <w:proofErr w:type="spellEnd"/>
      <w:r>
        <w:rPr>
          <w:rFonts w:ascii="Times New Roman" w:eastAsia="Times New Roman" w:hAnsi="Times New Roman" w:cs="Times New Roman"/>
          <w:sz w:val="28"/>
          <w:szCs w:val="28"/>
        </w:rPr>
        <w:t xml:space="preserve">. Проте спроба використати військову складову ЄС у лівійському врегулюванні на гуманітарному напрямі </w:t>
      </w:r>
      <w:r>
        <w:rPr>
          <w:rFonts w:ascii="Times New Roman" w:eastAsia="Times New Roman" w:hAnsi="Times New Roman" w:cs="Times New Roman"/>
          <w:sz w:val="28"/>
          <w:szCs w:val="28"/>
        </w:rPr>
        <w:t>фактично провалилася.</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Невиразна позиція ЄС щодо військового втручання у лівійський конфлікт не сприяла політичній стабілізації і без того неспокійного міжнародно-політичного </w:t>
      </w:r>
      <w:proofErr w:type="spellStart"/>
      <w:r>
        <w:rPr>
          <w:rFonts w:ascii="Times New Roman" w:eastAsia="Times New Roman" w:hAnsi="Times New Roman" w:cs="Times New Roman"/>
          <w:sz w:val="28"/>
          <w:szCs w:val="28"/>
        </w:rPr>
        <w:t>макрорегіону</w:t>
      </w:r>
      <w:proofErr w:type="spellEnd"/>
      <w:r>
        <w:rPr>
          <w:rFonts w:ascii="Times New Roman" w:eastAsia="Times New Roman" w:hAnsi="Times New Roman" w:cs="Times New Roman"/>
          <w:sz w:val="28"/>
          <w:szCs w:val="28"/>
        </w:rPr>
        <w:t>. У результаті військову операцію в Лівії взяла під контроль НАТО, бом</w:t>
      </w:r>
      <w:r>
        <w:rPr>
          <w:rFonts w:ascii="Times New Roman" w:eastAsia="Times New Roman" w:hAnsi="Times New Roman" w:cs="Times New Roman"/>
          <w:sz w:val="28"/>
          <w:szCs w:val="28"/>
        </w:rPr>
        <w:t xml:space="preserve">бардування якої призвело до повалення режиму та загибелі М. </w:t>
      </w:r>
      <w:proofErr w:type="spellStart"/>
      <w:r>
        <w:rPr>
          <w:rFonts w:ascii="Times New Roman" w:eastAsia="Times New Roman" w:hAnsi="Times New Roman" w:cs="Times New Roman"/>
          <w:sz w:val="28"/>
          <w:szCs w:val="28"/>
        </w:rPr>
        <w:t>Каддафі</w:t>
      </w:r>
      <w:proofErr w:type="spellEnd"/>
      <w:r>
        <w:rPr>
          <w:rFonts w:ascii="Times New Roman" w:eastAsia="Times New Roman" w:hAnsi="Times New Roman" w:cs="Times New Roman"/>
          <w:sz w:val="28"/>
          <w:szCs w:val="28"/>
        </w:rPr>
        <w:t xml:space="preserve"> у жовтні 2011 р.</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Ще однією перевіркою на міцність позицій ЄС у </w:t>
      </w:r>
      <w:proofErr w:type="spellStart"/>
      <w:r>
        <w:rPr>
          <w:rFonts w:ascii="Times New Roman" w:eastAsia="Times New Roman" w:hAnsi="Times New Roman" w:cs="Times New Roman"/>
          <w:sz w:val="28"/>
          <w:szCs w:val="28"/>
        </w:rPr>
        <w:t>макрорегіоні</w:t>
      </w:r>
      <w:proofErr w:type="spellEnd"/>
      <w:r>
        <w:rPr>
          <w:rFonts w:ascii="Times New Roman" w:eastAsia="Times New Roman" w:hAnsi="Times New Roman" w:cs="Times New Roman"/>
          <w:sz w:val="28"/>
          <w:szCs w:val="28"/>
        </w:rPr>
        <w:t xml:space="preserve"> стала громадянська війна у Сирії. Постійно закликаючи упродовж до припинення бойових дій та насильства проти гро</w:t>
      </w:r>
      <w:r>
        <w:rPr>
          <w:rFonts w:ascii="Times New Roman" w:eastAsia="Times New Roman" w:hAnsi="Times New Roman" w:cs="Times New Roman"/>
          <w:sz w:val="28"/>
          <w:szCs w:val="28"/>
        </w:rPr>
        <w:t>мадян Сирії, ЄС так і не зміг запропонувати жодних ефективних ініціатив з врегулювання конфлікту через відсутність узгодженої позиції всередині ЄС. Він по суті копіює лівійський сценарій своїх дій за принципом негативної обумовленості, незважаючи на те, що</w:t>
      </w:r>
      <w:r>
        <w:rPr>
          <w:rFonts w:ascii="Times New Roman" w:eastAsia="Times New Roman" w:hAnsi="Times New Roman" w:cs="Times New Roman"/>
          <w:sz w:val="28"/>
          <w:szCs w:val="28"/>
        </w:rPr>
        <w:t xml:space="preserve"> Сирія (на відміну від Лівії) є повноправним членом Союзу для Середземномор'я та Європейської політики сусідства. Зокрема, у травні 2011 р. було заморожено Угоду про асоціацію із Сирією та призупинено всі формати співпраці з авторитарним режимом Б. </w:t>
      </w:r>
      <w:proofErr w:type="spellStart"/>
      <w:r>
        <w:rPr>
          <w:rFonts w:ascii="Times New Roman" w:eastAsia="Times New Roman" w:hAnsi="Times New Roman" w:cs="Times New Roman"/>
          <w:sz w:val="28"/>
          <w:szCs w:val="28"/>
        </w:rPr>
        <w:t>Асада</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тому числі в рамках СДС [7].</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Оновлений підхід ЄС до взаємодії з державами Середземномор'я як реакція на «арабську весну» було відображено у низці ключових документів, прийнятих у 2011 р. у рамках Європейської політики сусідства. Серед них – запропонована</w:t>
      </w:r>
      <w:r>
        <w:rPr>
          <w:rFonts w:ascii="Times New Roman" w:eastAsia="Times New Roman" w:hAnsi="Times New Roman" w:cs="Times New Roman"/>
          <w:sz w:val="28"/>
          <w:szCs w:val="28"/>
        </w:rPr>
        <w:t xml:space="preserve"> Європейською комісією та Європейською </w:t>
      </w:r>
      <w:r>
        <w:rPr>
          <w:rFonts w:ascii="Times New Roman" w:eastAsia="Times New Roman" w:hAnsi="Times New Roman" w:cs="Times New Roman"/>
          <w:sz w:val="28"/>
          <w:szCs w:val="28"/>
        </w:rPr>
        <w:lastRenderedPageBreak/>
        <w:t>зовнішньополітичною службою ЄС у березні 2011 р. програма «Партнерство для демократії та загального процвітання з південним Середземномор'ям», доповнене у травні 2011 р. оновленою Європейською політикою сусідства. У т</w:t>
      </w:r>
      <w:r>
        <w:rPr>
          <w:rFonts w:ascii="Times New Roman" w:eastAsia="Times New Roman" w:hAnsi="Times New Roman" w:cs="Times New Roman"/>
          <w:sz w:val="28"/>
          <w:szCs w:val="28"/>
        </w:rPr>
        <w:t>равні 2012 р. Європейська комісія та Європейська зовнішньополітична служба ЄС представили «Результати нової Європейської політики сусідства», а у березні 2013 р. – «Пакет ЄПС».</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цих документів дозволяє зробити висновок, що у відносинах із сусідніми д</w:t>
      </w:r>
      <w:r>
        <w:rPr>
          <w:rFonts w:ascii="Times New Roman" w:eastAsia="Times New Roman" w:hAnsi="Times New Roman" w:cs="Times New Roman"/>
          <w:sz w:val="28"/>
          <w:szCs w:val="28"/>
        </w:rPr>
        <w:t xml:space="preserve">ержавами ЄС продовжує дотримуватися </w:t>
      </w:r>
      <w:proofErr w:type="spellStart"/>
      <w:r>
        <w:rPr>
          <w:rFonts w:ascii="Times New Roman" w:eastAsia="Times New Roman" w:hAnsi="Times New Roman" w:cs="Times New Roman"/>
          <w:sz w:val="28"/>
          <w:szCs w:val="28"/>
        </w:rPr>
        <w:t>холістичного</w:t>
      </w:r>
      <w:proofErr w:type="spellEnd"/>
      <w:r>
        <w:rPr>
          <w:rFonts w:ascii="Times New Roman" w:eastAsia="Times New Roman" w:hAnsi="Times New Roman" w:cs="Times New Roman"/>
          <w:sz w:val="28"/>
          <w:szCs w:val="28"/>
        </w:rPr>
        <w:t xml:space="preserve"> підходу та методу європеїзації. Експерти Євросоюзу вказують на те, що нові демократичні ініціативи ЄС щодо Партнерства для демократії не означають зміни неоліберальної парадигми в його міжнародній діяльності</w:t>
      </w:r>
      <w:r>
        <w:rPr>
          <w:rFonts w:ascii="Times New Roman" w:eastAsia="Times New Roman" w:hAnsi="Times New Roman" w:cs="Times New Roman"/>
          <w:sz w:val="28"/>
          <w:szCs w:val="28"/>
        </w:rPr>
        <w:t>, а відображають прагматичний субрегіональний підхід, в основі якого лежить просування демократичної моделі управління з опорою на взаємодію з громадянським суспільством держав-сусідів. Оновлений підхід ЄС, по суті, новим не є і продовжує ґрунтуватися на п</w:t>
      </w:r>
      <w:r>
        <w:rPr>
          <w:rFonts w:ascii="Times New Roman" w:eastAsia="Times New Roman" w:hAnsi="Times New Roman" w:cs="Times New Roman"/>
          <w:sz w:val="28"/>
          <w:szCs w:val="28"/>
        </w:rPr>
        <w:t xml:space="preserve">ріоритеті безпеки держав-членів Євросоюзу та </w:t>
      </w:r>
      <w:proofErr w:type="spellStart"/>
      <w:r>
        <w:rPr>
          <w:rFonts w:ascii="Times New Roman" w:eastAsia="Times New Roman" w:hAnsi="Times New Roman" w:cs="Times New Roman"/>
          <w:sz w:val="28"/>
          <w:szCs w:val="28"/>
        </w:rPr>
        <w:t>інституціоналізації</w:t>
      </w:r>
      <w:proofErr w:type="spellEnd"/>
      <w:r>
        <w:rPr>
          <w:rFonts w:ascii="Times New Roman" w:eastAsia="Times New Roman" w:hAnsi="Times New Roman" w:cs="Times New Roman"/>
          <w:sz w:val="28"/>
          <w:szCs w:val="28"/>
        </w:rPr>
        <w:t xml:space="preserve"> політичного простору Середземномор'я. Характерною рисою є посилення диференціації не лише між східними та південними сусідами, а й усередині них, що потенційно негативно відбиватиметься на ба</w:t>
      </w:r>
      <w:r>
        <w:rPr>
          <w:rFonts w:ascii="Times New Roman" w:eastAsia="Times New Roman" w:hAnsi="Times New Roman" w:cs="Times New Roman"/>
          <w:sz w:val="28"/>
          <w:szCs w:val="28"/>
        </w:rPr>
        <w:t xml:space="preserve">гатосторонньому форматі євро-арабської взаємодії в </w:t>
      </w:r>
      <w:proofErr w:type="spellStart"/>
      <w:r>
        <w:rPr>
          <w:rFonts w:ascii="Times New Roman" w:eastAsia="Times New Roman" w:hAnsi="Times New Roman" w:cs="Times New Roman"/>
          <w:sz w:val="28"/>
          <w:szCs w:val="28"/>
        </w:rPr>
        <w:t>макрорегіоні</w:t>
      </w:r>
      <w:proofErr w:type="spellEnd"/>
      <w:r>
        <w:rPr>
          <w:rFonts w:ascii="Times New Roman" w:eastAsia="Times New Roman" w:hAnsi="Times New Roman" w:cs="Times New Roman"/>
          <w:sz w:val="28"/>
          <w:szCs w:val="28"/>
        </w:rPr>
        <w:t xml:space="preserve"> Північної Африки та Близького Сходу [20].</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Важливо також розглянути ставлення однієї з держав ЄС на події «арабської весни». В даному випадку найбільш вдалим прикладом є Франція, для якої політ</w:t>
      </w:r>
      <w:r>
        <w:rPr>
          <w:rFonts w:ascii="Times New Roman" w:eastAsia="Times New Roman" w:hAnsi="Times New Roman" w:cs="Times New Roman"/>
          <w:sz w:val="28"/>
          <w:szCs w:val="28"/>
        </w:rPr>
        <w:t>ичні відносини з державами Північної Африки мають особливе значення, особливо з Тунісом.</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Франція не була готова до подій «арабської весни». На підтвердження цього можна назвати прорахунки французької зовнішньої політики щодо туніського режиму, які були доп</w:t>
      </w:r>
      <w:r>
        <w:rPr>
          <w:rFonts w:ascii="Times New Roman" w:eastAsia="Times New Roman" w:hAnsi="Times New Roman" w:cs="Times New Roman"/>
          <w:sz w:val="28"/>
          <w:szCs w:val="28"/>
        </w:rPr>
        <w:t xml:space="preserve">ущені ще на початку народних заворушень у цій </w:t>
      </w:r>
      <w:proofErr w:type="spellStart"/>
      <w:r>
        <w:rPr>
          <w:rFonts w:ascii="Times New Roman" w:eastAsia="Times New Roman" w:hAnsi="Times New Roman" w:cs="Times New Roman"/>
          <w:sz w:val="28"/>
          <w:szCs w:val="28"/>
        </w:rPr>
        <w:t>північноафриканській</w:t>
      </w:r>
      <w:proofErr w:type="spellEnd"/>
      <w:r>
        <w:rPr>
          <w:rFonts w:ascii="Times New Roman" w:eastAsia="Times New Roman" w:hAnsi="Times New Roman" w:cs="Times New Roman"/>
          <w:sz w:val="28"/>
          <w:szCs w:val="28"/>
        </w:rPr>
        <w:t xml:space="preserve"> країні. Зокрема, прикладом може бути пропозиція міністра закордонних справ Франції М. </w:t>
      </w:r>
      <w:proofErr w:type="spellStart"/>
      <w:r>
        <w:rPr>
          <w:rFonts w:ascii="Times New Roman" w:eastAsia="Times New Roman" w:hAnsi="Times New Roman" w:cs="Times New Roman"/>
          <w:sz w:val="28"/>
          <w:szCs w:val="28"/>
        </w:rPr>
        <w:t>Альо-Марі</w:t>
      </w:r>
      <w:proofErr w:type="spellEnd"/>
      <w:r>
        <w:rPr>
          <w:rFonts w:ascii="Times New Roman" w:eastAsia="Times New Roman" w:hAnsi="Times New Roman" w:cs="Times New Roman"/>
          <w:sz w:val="28"/>
          <w:szCs w:val="28"/>
        </w:rPr>
        <w:t xml:space="preserve"> сприяти авторитарному </w:t>
      </w:r>
      <w:r>
        <w:rPr>
          <w:rFonts w:ascii="Times New Roman" w:eastAsia="Times New Roman" w:hAnsi="Times New Roman" w:cs="Times New Roman"/>
          <w:sz w:val="28"/>
          <w:szCs w:val="28"/>
        </w:rPr>
        <w:lastRenderedPageBreak/>
        <w:t>режиму Бен Алі у наведенні порядку в Тунісі за допомогою французьких по</w:t>
      </w:r>
      <w:r>
        <w:rPr>
          <w:rFonts w:ascii="Times New Roman" w:eastAsia="Times New Roman" w:hAnsi="Times New Roman" w:cs="Times New Roman"/>
          <w:sz w:val="28"/>
          <w:szCs w:val="28"/>
        </w:rPr>
        <w:t>ліцейських сил.</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Така зовнішньополітична лінія Франції пояснювалася тим, що Туніс був дуже важливим напрямом політики країни, що було розглянуто у першому розділі. Тому французька влада за великим рахунком на самому початку і стала заплющувати очі на поруше</w:t>
      </w:r>
      <w:r>
        <w:rPr>
          <w:rFonts w:ascii="Times New Roman" w:eastAsia="Times New Roman" w:hAnsi="Times New Roman" w:cs="Times New Roman"/>
          <w:sz w:val="28"/>
          <w:szCs w:val="28"/>
        </w:rPr>
        <w:t xml:space="preserve">ння прав людини і неіснуючу демократію в Тунісі (а також інших </w:t>
      </w:r>
      <w:proofErr w:type="spellStart"/>
      <w:r>
        <w:rPr>
          <w:rFonts w:ascii="Times New Roman" w:eastAsia="Times New Roman" w:hAnsi="Times New Roman" w:cs="Times New Roman"/>
          <w:sz w:val="28"/>
          <w:szCs w:val="28"/>
        </w:rPr>
        <w:t>північноафриканських</w:t>
      </w:r>
      <w:proofErr w:type="spellEnd"/>
      <w:r>
        <w:rPr>
          <w:rFonts w:ascii="Times New Roman" w:eastAsia="Times New Roman" w:hAnsi="Times New Roman" w:cs="Times New Roman"/>
          <w:sz w:val="28"/>
          <w:szCs w:val="28"/>
        </w:rPr>
        <w:t xml:space="preserve"> країнах).</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Але згодом помилковість даного курсу дипломатії Франції була свідома, країна змінила свою стратегію, тепер вже підлаштовуючись під процеси, що вже розвиваються в </w:t>
      </w:r>
      <w:r>
        <w:rPr>
          <w:rFonts w:ascii="Times New Roman" w:eastAsia="Times New Roman" w:hAnsi="Times New Roman" w:cs="Times New Roman"/>
          <w:sz w:val="28"/>
          <w:szCs w:val="28"/>
        </w:rPr>
        <w:t xml:space="preserve">Тунісі та інших країнах. Так, під час подій у Лівії Франція підтримала протестувальників та засудила дії диктатора </w:t>
      </w:r>
      <w:proofErr w:type="spellStart"/>
      <w:r>
        <w:rPr>
          <w:rFonts w:ascii="Times New Roman" w:eastAsia="Times New Roman" w:hAnsi="Times New Roman" w:cs="Times New Roman"/>
          <w:sz w:val="28"/>
          <w:szCs w:val="28"/>
        </w:rPr>
        <w:t>Каддафі</w:t>
      </w:r>
      <w:proofErr w:type="spellEnd"/>
      <w:r>
        <w:rPr>
          <w:rFonts w:ascii="Times New Roman" w:eastAsia="Times New Roman" w:hAnsi="Times New Roman" w:cs="Times New Roman"/>
          <w:sz w:val="28"/>
          <w:szCs w:val="28"/>
        </w:rPr>
        <w:t>.</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падіння авторитарного режиму Бен Алі дипломатія Франції стала позитивно оцінювати революційні тенденції в суспільно-політичном</w:t>
      </w:r>
      <w:r>
        <w:rPr>
          <w:rFonts w:ascii="Times New Roman" w:eastAsia="Times New Roman" w:hAnsi="Times New Roman" w:cs="Times New Roman"/>
          <w:sz w:val="28"/>
          <w:szCs w:val="28"/>
        </w:rPr>
        <w:t xml:space="preserve">у житті Тунісу, відзначаючи, що на чільне місце мають ставитися обґрунтовані демократичні реформи, а не просто </w:t>
      </w:r>
      <w:proofErr w:type="spellStart"/>
      <w:r>
        <w:rPr>
          <w:rFonts w:ascii="Times New Roman" w:eastAsia="Times New Roman" w:hAnsi="Times New Roman" w:cs="Times New Roman"/>
          <w:sz w:val="28"/>
          <w:szCs w:val="28"/>
        </w:rPr>
        <w:t>протестні</w:t>
      </w:r>
      <w:proofErr w:type="spellEnd"/>
      <w:r>
        <w:rPr>
          <w:rFonts w:ascii="Times New Roman" w:eastAsia="Times New Roman" w:hAnsi="Times New Roman" w:cs="Times New Roman"/>
          <w:sz w:val="28"/>
          <w:szCs w:val="28"/>
        </w:rPr>
        <w:t xml:space="preserve"> рухи самі по собі. Французька влада почала встановлювати контакти і з ліберально налаштованими елітами, і з опозиційними угрупованнями,</w:t>
      </w:r>
      <w:r>
        <w:rPr>
          <w:rFonts w:ascii="Times New Roman" w:eastAsia="Times New Roman" w:hAnsi="Times New Roman" w:cs="Times New Roman"/>
          <w:sz w:val="28"/>
          <w:szCs w:val="28"/>
        </w:rPr>
        <w:t xml:space="preserve"> які до «арабської весни» не мали суттєвої ваги у туніській політиці.</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президент Франції, як особа, що визначає зовнішньополітичний курс країни, поставив дві основні цілі нової французької зовнішньополітичної лінії щодо Тунісу (а також інших </w:t>
      </w:r>
      <w:proofErr w:type="spellStart"/>
      <w:r>
        <w:rPr>
          <w:rFonts w:ascii="Times New Roman" w:eastAsia="Times New Roman" w:hAnsi="Times New Roman" w:cs="Times New Roman"/>
          <w:sz w:val="28"/>
          <w:szCs w:val="28"/>
        </w:rPr>
        <w:t>пі</w:t>
      </w:r>
      <w:r>
        <w:rPr>
          <w:rFonts w:ascii="Times New Roman" w:eastAsia="Times New Roman" w:hAnsi="Times New Roman" w:cs="Times New Roman"/>
          <w:sz w:val="28"/>
          <w:szCs w:val="28"/>
        </w:rPr>
        <w:t>внічноафриканських</w:t>
      </w:r>
      <w:proofErr w:type="spellEnd"/>
      <w:r>
        <w:rPr>
          <w:rFonts w:ascii="Times New Roman" w:eastAsia="Times New Roman" w:hAnsi="Times New Roman" w:cs="Times New Roman"/>
          <w:sz w:val="28"/>
          <w:szCs w:val="28"/>
        </w:rPr>
        <w:t xml:space="preserve"> країн):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підтримка змін, але тільки за умови їх протікання в демократичному руслі, що мало дозволити зберегти стабільний розвиток арабських держав;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збереження та зміцнення позицій Франції в арабських країнах за принципом «ініціатива – запорука впливу» [3].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Французький президент тоді зробив заяву, в якій наголосив, що його країна хоче надавати підтримку народам, які вирішили бути вільними. Тут треба</w:t>
      </w:r>
      <w:r>
        <w:rPr>
          <w:rFonts w:ascii="Times New Roman" w:eastAsia="Times New Roman" w:hAnsi="Times New Roman" w:cs="Times New Roman"/>
          <w:sz w:val="28"/>
          <w:szCs w:val="28"/>
        </w:rPr>
        <w:t xml:space="preserve"> наголосити, що Н. Саркозі виявив свою особисту ініціативу, </w:t>
      </w:r>
      <w:r>
        <w:rPr>
          <w:rFonts w:ascii="Times New Roman" w:eastAsia="Times New Roman" w:hAnsi="Times New Roman" w:cs="Times New Roman"/>
          <w:sz w:val="28"/>
          <w:szCs w:val="28"/>
        </w:rPr>
        <w:lastRenderedPageBreak/>
        <w:t>спрямовану на підтримку протестувальників, він намагався дещо відтіснити на другий план французьке міністерство закордонних справ. Такі дії президента багато в чому визначалися новою передвиборчою</w:t>
      </w:r>
      <w:r>
        <w:rPr>
          <w:rFonts w:ascii="Times New Roman" w:eastAsia="Times New Roman" w:hAnsi="Times New Roman" w:cs="Times New Roman"/>
          <w:sz w:val="28"/>
          <w:szCs w:val="28"/>
        </w:rPr>
        <w:t xml:space="preserve"> політичною кампанією, яку він розпочав, бажаючи здобути перемогу на нових президентських виборах, що відбулися у квітні 2012 року. Тобто одна з причин посилення демократичної орієнтації зовнішньої політики полягала у прагненні Н. Саркозі здобути славу бор</w:t>
      </w:r>
      <w:r>
        <w:rPr>
          <w:rFonts w:ascii="Times New Roman" w:eastAsia="Times New Roman" w:hAnsi="Times New Roman" w:cs="Times New Roman"/>
          <w:sz w:val="28"/>
          <w:szCs w:val="28"/>
        </w:rPr>
        <w:t xml:space="preserve">ця з диктаторськими режимами, яка б могла зіграти на його користь на президентських виборах [24].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нова французька політика передбачала підтримку ліберальних реформ, що проводилися в Тунісі. Оскільки Туніс зіткнувся з серйозними матеріальними </w:t>
      </w:r>
      <w:r>
        <w:rPr>
          <w:rFonts w:ascii="Times New Roman" w:eastAsia="Times New Roman" w:hAnsi="Times New Roman" w:cs="Times New Roman"/>
          <w:sz w:val="28"/>
          <w:szCs w:val="28"/>
        </w:rPr>
        <w:t>та соціальними проблемами, і в той же час збирався провести демократичні вибори, то Париж вирішив стати якоюсь рушійною силою, яка збиралася організувати як політичну, так і фінансову допомогу з боку таких структур як Європейський Союз та «Велика вісімка».</w:t>
      </w:r>
      <w:r>
        <w:rPr>
          <w:rFonts w:ascii="Times New Roman" w:eastAsia="Times New Roman" w:hAnsi="Times New Roman" w:cs="Times New Roman"/>
          <w:sz w:val="28"/>
          <w:szCs w:val="28"/>
        </w:rPr>
        <w:t xml:space="preserve"> Зокрема, у травні 2011 р. відбувся саміт G8 у м. </w:t>
      </w:r>
      <w:proofErr w:type="spellStart"/>
      <w:r>
        <w:rPr>
          <w:rFonts w:ascii="Times New Roman" w:eastAsia="Times New Roman" w:hAnsi="Times New Roman" w:cs="Times New Roman"/>
          <w:sz w:val="28"/>
          <w:szCs w:val="28"/>
        </w:rPr>
        <w:t>Довілль</w:t>
      </w:r>
      <w:proofErr w:type="spellEnd"/>
      <w:r>
        <w:rPr>
          <w:rFonts w:ascii="Times New Roman" w:eastAsia="Times New Roman" w:hAnsi="Times New Roman" w:cs="Times New Roman"/>
          <w:sz w:val="28"/>
          <w:szCs w:val="28"/>
        </w:rPr>
        <w:t xml:space="preserve"> (Франція), на якому проблематика трансформації арабських країн стала ключовою. Н. Саркозі запросив на цей саміт також і прем'єр-міністра Тунісу, що мало показати, що світова спільнота схвалює зміни,</w:t>
      </w:r>
      <w:r>
        <w:rPr>
          <w:rFonts w:ascii="Times New Roman" w:eastAsia="Times New Roman" w:hAnsi="Times New Roman" w:cs="Times New Roman"/>
          <w:sz w:val="28"/>
          <w:szCs w:val="28"/>
        </w:rPr>
        <w:t xml:space="preserve"> що відбуваються в </w:t>
      </w:r>
      <w:proofErr w:type="spellStart"/>
      <w:r>
        <w:rPr>
          <w:rFonts w:ascii="Times New Roman" w:eastAsia="Times New Roman" w:hAnsi="Times New Roman" w:cs="Times New Roman"/>
          <w:sz w:val="28"/>
          <w:szCs w:val="28"/>
        </w:rPr>
        <w:t>північноафриканських</w:t>
      </w:r>
      <w:proofErr w:type="spellEnd"/>
      <w:r>
        <w:rPr>
          <w:rFonts w:ascii="Times New Roman" w:eastAsia="Times New Roman" w:hAnsi="Times New Roman" w:cs="Times New Roman"/>
          <w:sz w:val="28"/>
          <w:szCs w:val="28"/>
        </w:rPr>
        <w:t xml:space="preserve"> країнах.</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зазначеному саміті G8 у </w:t>
      </w:r>
      <w:proofErr w:type="spellStart"/>
      <w:r>
        <w:rPr>
          <w:rFonts w:ascii="Times New Roman" w:eastAsia="Times New Roman" w:hAnsi="Times New Roman" w:cs="Times New Roman"/>
          <w:sz w:val="28"/>
          <w:szCs w:val="28"/>
        </w:rPr>
        <w:t>Довіллі</w:t>
      </w:r>
      <w:proofErr w:type="spellEnd"/>
      <w:r>
        <w:rPr>
          <w:rFonts w:ascii="Times New Roman" w:eastAsia="Times New Roman" w:hAnsi="Times New Roman" w:cs="Times New Roman"/>
          <w:sz w:val="28"/>
          <w:szCs w:val="28"/>
        </w:rPr>
        <w:t xml:space="preserve"> була запущена програма «</w:t>
      </w:r>
      <w:proofErr w:type="spellStart"/>
      <w:r>
        <w:rPr>
          <w:rFonts w:ascii="Times New Roman" w:eastAsia="Times New Roman" w:hAnsi="Times New Roman" w:cs="Times New Roman"/>
          <w:sz w:val="28"/>
          <w:szCs w:val="28"/>
        </w:rPr>
        <w:t>Довілльського</w:t>
      </w:r>
      <w:proofErr w:type="spellEnd"/>
      <w:r>
        <w:rPr>
          <w:rFonts w:ascii="Times New Roman" w:eastAsia="Times New Roman" w:hAnsi="Times New Roman" w:cs="Times New Roman"/>
          <w:sz w:val="28"/>
          <w:szCs w:val="28"/>
        </w:rPr>
        <w:t xml:space="preserve"> партнерства», метою якої було надання допомоги державам Близького Сходу та Північної Африки у здійсненні демократичних перетворень. Ту</w:t>
      </w:r>
      <w:r>
        <w:rPr>
          <w:rFonts w:ascii="Times New Roman" w:eastAsia="Times New Roman" w:hAnsi="Times New Roman" w:cs="Times New Roman"/>
          <w:sz w:val="28"/>
          <w:szCs w:val="28"/>
        </w:rPr>
        <w:t>ніс став першим учасником цієї програми.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Кошти для програми «</w:t>
      </w:r>
      <w:proofErr w:type="spellStart"/>
      <w:r>
        <w:rPr>
          <w:rFonts w:ascii="Times New Roman" w:eastAsia="Times New Roman" w:hAnsi="Times New Roman" w:cs="Times New Roman"/>
          <w:sz w:val="28"/>
          <w:szCs w:val="28"/>
        </w:rPr>
        <w:t>Довілльського</w:t>
      </w:r>
      <w:proofErr w:type="spellEnd"/>
      <w:r>
        <w:rPr>
          <w:rFonts w:ascii="Times New Roman" w:eastAsia="Times New Roman" w:hAnsi="Times New Roman" w:cs="Times New Roman"/>
          <w:sz w:val="28"/>
          <w:szCs w:val="28"/>
        </w:rPr>
        <w:t xml:space="preserve"> партнерства» мали бути виділені Європейським банком реконструкції та розвитку, який зі свого боку поставив умову для виділення коштів. Так, представник ЄБРР зазначив: «ми зараз зайн</w:t>
      </w:r>
      <w:r>
        <w:rPr>
          <w:rFonts w:ascii="Times New Roman" w:eastAsia="Times New Roman" w:hAnsi="Times New Roman" w:cs="Times New Roman"/>
          <w:sz w:val="28"/>
          <w:szCs w:val="28"/>
        </w:rPr>
        <w:t>яті оцінкою потреб, але вже ясно, що ці потреби є величезними... Ми повинні побачити демократичний політичний прогрес. Ми вивчимо стан справ у цій галузі, перш ніж почнемо вносити гроші» [6].</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 результаті, велика частка виділених фінансових коштів була вик</w:t>
      </w:r>
      <w:r>
        <w:rPr>
          <w:rFonts w:ascii="Times New Roman" w:eastAsia="Times New Roman" w:hAnsi="Times New Roman" w:cs="Times New Roman"/>
          <w:sz w:val="28"/>
          <w:szCs w:val="28"/>
        </w:rPr>
        <w:t>ористана для вирішення соціально-економічних проблем, оскільки економічна ситуація в Тунісі ставала все складнішою, що було пов'язано багато в чому і з політичною нестабільністю. Небезпека такого розвитку подій полягала в тому, що населення арабських держа</w:t>
      </w:r>
      <w:r>
        <w:rPr>
          <w:rFonts w:ascii="Times New Roman" w:eastAsia="Times New Roman" w:hAnsi="Times New Roman" w:cs="Times New Roman"/>
          <w:sz w:val="28"/>
          <w:szCs w:val="28"/>
        </w:rPr>
        <w:t>в могло розчаруватися в цінностях демократії та свободи, що згодом мало шанси перерости на підтримку радикальних організацій, які б використали риторику погіршення рівня життя населення для дискредитації демократичних змін.</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Франція не змогла о</w:t>
      </w:r>
      <w:r>
        <w:rPr>
          <w:rFonts w:ascii="Times New Roman" w:eastAsia="Times New Roman" w:hAnsi="Times New Roman" w:cs="Times New Roman"/>
          <w:sz w:val="28"/>
          <w:szCs w:val="28"/>
        </w:rPr>
        <w:t xml:space="preserve">дразу </w:t>
      </w:r>
      <w:proofErr w:type="spellStart"/>
      <w:r>
        <w:rPr>
          <w:rFonts w:ascii="Times New Roman" w:eastAsia="Times New Roman" w:hAnsi="Times New Roman" w:cs="Times New Roman"/>
          <w:sz w:val="28"/>
          <w:szCs w:val="28"/>
        </w:rPr>
        <w:t>підлаштуватися</w:t>
      </w:r>
      <w:proofErr w:type="spellEnd"/>
      <w:r>
        <w:rPr>
          <w:rFonts w:ascii="Times New Roman" w:eastAsia="Times New Roman" w:hAnsi="Times New Roman" w:cs="Times New Roman"/>
          <w:sz w:val="28"/>
          <w:szCs w:val="28"/>
        </w:rPr>
        <w:t xml:space="preserve"> під розвиток ситуації в Тунісі, відносини з яким у цей складний період будувалися, виходячи з поточних процесів. Далеко не одразу французька влада підтримала </w:t>
      </w:r>
      <w:proofErr w:type="spellStart"/>
      <w:r>
        <w:rPr>
          <w:rFonts w:ascii="Times New Roman" w:eastAsia="Times New Roman" w:hAnsi="Times New Roman" w:cs="Times New Roman"/>
          <w:sz w:val="28"/>
          <w:szCs w:val="28"/>
        </w:rPr>
        <w:t>протестний</w:t>
      </w:r>
      <w:proofErr w:type="spellEnd"/>
      <w:r>
        <w:rPr>
          <w:rFonts w:ascii="Times New Roman" w:eastAsia="Times New Roman" w:hAnsi="Times New Roman" w:cs="Times New Roman"/>
          <w:sz w:val="28"/>
          <w:szCs w:val="28"/>
        </w:rPr>
        <w:t xml:space="preserve"> рух, що продемонструвало деяку інертність зовнішньополітичної ліні</w:t>
      </w:r>
      <w:r>
        <w:rPr>
          <w:rFonts w:ascii="Times New Roman" w:eastAsia="Times New Roman" w:hAnsi="Times New Roman" w:cs="Times New Roman"/>
          <w:sz w:val="28"/>
          <w:szCs w:val="28"/>
        </w:rPr>
        <w:t>ї Франції, яка не змогла визначати події, а підлаштовувалась під їхні наслідки. У будь-якому разі, для Парижа залишалося основним пріоритетом відстоювання своїх політичних та економічних інтересів.</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травні 2012 р. президентом Франції став Ф. </w:t>
      </w:r>
      <w:proofErr w:type="spellStart"/>
      <w:r>
        <w:rPr>
          <w:rFonts w:ascii="Times New Roman" w:eastAsia="Times New Roman" w:hAnsi="Times New Roman" w:cs="Times New Roman"/>
          <w:sz w:val="28"/>
          <w:szCs w:val="28"/>
        </w:rPr>
        <w:t>Олланд</w:t>
      </w:r>
      <w:proofErr w:type="spellEnd"/>
      <w:r>
        <w:rPr>
          <w:rFonts w:ascii="Times New Roman" w:eastAsia="Times New Roman" w:hAnsi="Times New Roman" w:cs="Times New Roman"/>
          <w:sz w:val="28"/>
          <w:szCs w:val="28"/>
        </w:rPr>
        <w:t xml:space="preserve">, який </w:t>
      </w:r>
      <w:r>
        <w:rPr>
          <w:rFonts w:ascii="Times New Roman" w:eastAsia="Times New Roman" w:hAnsi="Times New Roman" w:cs="Times New Roman"/>
          <w:sz w:val="28"/>
          <w:szCs w:val="28"/>
        </w:rPr>
        <w:t xml:space="preserve">не змінив політику країни щодо розвитку контактів із </w:t>
      </w:r>
      <w:proofErr w:type="spellStart"/>
      <w:r>
        <w:rPr>
          <w:rFonts w:ascii="Times New Roman" w:eastAsia="Times New Roman" w:hAnsi="Times New Roman" w:cs="Times New Roman"/>
          <w:sz w:val="28"/>
          <w:szCs w:val="28"/>
        </w:rPr>
        <w:t>північноафриканськими</w:t>
      </w:r>
      <w:proofErr w:type="spellEnd"/>
      <w:r>
        <w:rPr>
          <w:rFonts w:ascii="Times New Roman" w:eastAsia="Times New Roman" w:hAnsi="Times New Roman" w:cs="Times New Roman"/>
          <w:sz w:val="28"/>
          <w:szCs w:val="28"/>
        </w:rPr>
        <w:t xml:space="preserve"> державами. Але при цьому ця політика стала реалізовуватися іншими формами. Зокрема, французький президент тепер намагався приділяти більше уваги конкретним проектам співробітництва </w:t>
      </w:r>
      <w:r>
        <w:rPr>
          <w:rFonts w:ascii="Times New Roman" w:eastAsia="Times New Roman" w:hAnsi="Times New Roman" w:cs="Times New Roman"/>
          <w:sz w:val="28"/>
          <w:szCs w:val="28"/>
        </w:rPr>
        <w:t>в економічній сфері (наприклад, будівництво автомобільної дороги вздовж узбережжя, впровадження методів використання сонячної енергії та ін.).</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жовтні 2012 р. за активної участі Франції відбувся саміт неформальної системи діалогу північних та південних кр</w:t>
      </w:r>
      <w:r>
        <w:rPr>
          <w:rFonts w:ascii="Times New Roman" w:eastAsia="Times New Roman" w:hAnsi="Times New Roman" w:cs="Times New Roman"/>
          <w:sz w:val="28"/>
          <w:szCs w:val="28"/>
        </w:rPr>
        <w:t>аїн Середземномор'я «п'ять плюс п'ять» (на рівні міністрів). У той же час французьке керівництво почало більше акцентувати увагу на розвитку співробітництва на рівні двосторонніх контактів з державами Півдня та Сходу Середземномор'я [8].</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Наступник Н. Сарко</w:t>
      </w:r>
      <w:r>
        <w:rPr>
          <w:rFonts w:ascii="Times New Roman" w:eastAsia="Times New Roman" w:hAnsi="Times New Roman" w:cs="Times New Roman"/>
          <w:sz w:val="28"/>
          <w:szCs w:val="28"/>
        </w:rPr>
        <w:t xml:space="preserve">зі Ф. </w:t>
      </w:r>
      <w:proofErr w:type="spellStart"/>
      <w:r>
        <w:rPr>
          <w:rFonts w:ascii="Times New Roman" w:eastAsia="Times New Roman" w:hAnsi="Times New Roman" w:cs="Times New Roman"/>
          <w:sz w:val="28"/>
          <w:szCs w:val="28"/>
        </w:rPr>
        <w:t>Олланд</w:t>
      </w:r>
      <w:proofErr w:type="spellEnd"/>
      <w:r>
        <w:rPr>
          <w:rFonts w:ascii="Times New Roman" w:eastAsia="Times New Roman" w:hAnsi="Times New Roman" w:cs="Times New Roman"/>
          <w:sz w:val="28"/>
          <w:szCs w:val="28"/>
        </w:rPr>
        <w:t xml:space="preserve"> продовжив лінію на превентивну підтримку арабського світу, що демократизується. Власне тому у сирійській </w:t>
      </w:r>
      <w:r>
        <w:rPr>
          <w:rFonts w:ascii="Times New Roman" w:eastAsia="Times New Roman" w:hAnsi="Times New Roman" w:cs="Times New Roman"/>
          <w:sz w:val="28"/>
          <w:szCs w:val="28"/>
        </w:rPr>
        <w:lastRenderedPageBreak/>
        <w:t xml:space="preserve">кризі Франція так наполегливо вимагала зміщення авторитарного режиму Б. </w:t>
      </w:r>
      <w:proofErr w:type="spellStart"/>
      <w:r>
        <w:rPr>
          <w:rFonts w:ascii="Times New Roman" w:eastAsia="Times New Roman" w:hAnsi="Times New Roman" w:cs="Times New Roman"/>
          <w:sz w:val="28"/>
          <w:szCs w:val="28"/>
        </w:rPr>
        <w:t>Асада</w:t>
      </w:r>
      <w:proofErr w:type="spellEnd"/>
      <w:r>
        <w:rPr>
          <w:rFonts w:ascii="Times New Roman" w:eastAsia="Times New Roman" w:hAnsi="Times New Roman" w:cs="Times New Roman"/>
          <w:sz w:val="28"/>
          <w:szCs w:val="28"/>
        </w:rPr>
        <w:t>. Щодо країн, де так звана «арабська весна» вже трапилася, Ф.</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Олланд</w:t>
      </w:r>
      <w:proofErr w:type="spellEnd"/>
      <w:r>
        <w:rPr>
          <w:rFonts w:ascii="Times New Roman" w:eastAsia="Times New Roman" w:hAnsi="Times New Roman" w:cs="Times New Roman"/>
          <w:sz w:val="28"/>
          <w:szCs w:val="28"/>
        </w:rPr>
        <w:t xml:space="preserve"> займав досить обережну позицію, зокрема наголошуючи на правильності обраного ними демократичного шляху розвитку. Наприклад, щодо Тунісу, він запропонував міжнародному співтовариству перетворити борг цієї країни на пожертвування, щоб не обтяжувати н</w:t>
      </w:r>
      <w:r>
        <w:rPr>
          <w:rFonts w:ascii="Times New Roman" w:eastAsia="Times New Roman" w:hAnsi="Times New Roman" w:cs="Times New Roman"/>
          <w:sz w:val="28"/>
          <w:szCs w:val="28"/>
        </w:rPr>
        <w:t>овонароджену демократію важкими фінансовими зобов'язаннями.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тодішні французько-туніські відносини вплинули президентські вибори у Тунісі, які відбулися наприкінці 2014 р. Потрібно охарактеризуємо їх коротко, оскільки кандидат, що переміг, з самого почат</w:t>
      </w:r>
      <w:r>
        <w:rPr>
          <w:rFonts w:ascii="Times New Roman" w:eastAsia="Times New Roman" w:hAnsi="Times New Roman" w:cs="Times New Roman"/>
          <w:sz w:val="28"/>
          <w:szCs w:val="28"/>
        </w:rPr>
        <w:t>ку свого перебування при владі продовжив лінію на зміцнення політичних контактів з Францією [12].</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Президентські вибори проходили у два тури. Перший із них відбувся 23 листопада 2014 р., за його результатами жоден із кандидатів не зміг подолати бар'єр у 50%</w:t>
      </w:r>
      <w:r>
        <w:rPr>
          <w:rFonts w:ascii="Times New Roman" w:eastAsia="Times New Roman" w:hAnsi="Times New Roman" w:cs="Times New Roman"/>
          <w:sz w:val="28"/>
          <w:szCs w:val="28"/>
        </w:rPr>
        <w:t xml:space="preserve"> (перший кандидат Беджі </w:t>
      </w:r>
      <w:proofErr w:type="spellStart"/>
      <w:r>
        <w:rPr>
          <w:rFonts w:ascii="Times New Roman" w:eastAsia="Times New Roman" w:hAnsi="Times New Roman" w:cs="Times New Roman"/>
          <w:sz w:val="28"/>
          <w:szCs w:val="28"/>
        </w:rPr>
        <w:t>Каїд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Ес-Себсі</w:t>
      </w:r>
      <w:proofErr w:type="spellEnd"/>
      <w:r>
        <w:rPr>
          <w:rFonts w:ascii="Times New Roman" w:eastAsia="Times New Roman" w:hAnsi="Times New Roman" w:cs="Times New Roman"/>
          <w:sz w:val="28"/>
          <w:szCs w:val="28"/>
        </w:rPr>
        <w:t xml:space="preserve"> набрав 39%, другий кандидат </w:t>
      </w:r>
      <w:proofErr w:type="spellStart"/>
      <w:r>
        <w:rPr>
          <w:rFonts w:ascii="Times New Roman" w:eastAsia="Times New Roman" w:hAnsi="Times New Roman" w:cs="Times New Roman"/>
          <w:sz w:val="28"/>
          <w:szCs w:val="28"/>
        </w:rPr>
        <w:t>Монсеф</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Марзукі</w:t>
      </w:r>
      <w:proofErr w:type="spellEnd"/>
      <w:r>
        <w:rPr>
          <w:rFonts w:ascii="Times New Roman" w:eastAsia="Times New Roman" w:hAnsi="Times New Roman" w:cs="Times New Roman"/>
          <w:sz w:val="28"/>
          <w:szCs w:val="28"/>
        </w:rPr>
        <w:t xml:space="preserve"> – 33,4%36), тому на 21 грудня того ж року було призначено другий тур виборів, за підсумками якого перемога дісталася Беджі </w:t>
      </w:r>
      <w:proofErr w:type="spellStart"/>
      <w:r>
        <w:rPr>
          <w:rFonts w:ascii="Times New Roman" w:eastAsia="Times New Roman" w:hAnsi="Times New Roman" w:cs="Times New Roman"/>
          <w:sz w:val="28"/>
          <w:szCs w:val="28"/>
        </w:rPr>
        <w:t>Каїду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Ес-Себсі</w:t>
      </w:r>
      <w:proofErr w:type="spellEnd"/>
      <w:r>
        <w:rPr>
          <w:rFonts w:ascii="Times New Roman" w:eastAsia="Times New Roman" w:hAnsi="Times New Roman" w:cs="Times New Roman"/>
          <w:sz w:val="28"/>
          <w:szCs w:val="28"/>
        </w:rPr>
        <w:t>. Дані президентські вибори в Тунісі с</w:t>
      </w:r>
      <w:r>
        <w:rPr>
          <w:rFonts w:ascii="Times New Roman" w:eastAsia="Times New Roman" w:hAnsi="Times New Roman" w:cs="Times New Roman"/>
          <w:sz w:val="28"/>
          <w:szCs w:val="28"/>
        </w:rPr>
        <w:t>тали третіми після революційних подій 2011 р., але з точки зору демократичності процедур – першими. Цим виборам передували парламентські вибори, на яких перемогу здобула світська партія «</w:t>
      </w:r>
      <w:proofErr w:type="spellStart"/>
      <w:r>
        <w:rPr>
          <w:rFonts w:ascii="Times New Roman" w:eastAsia="Times New Roman" w:hAnsi="Times New Roman" w:cs="Times New Roman"/>
          <w:sz w:val="28"/>
          <w:szCs w:val="28"/>
        </w:rPr>
        <w:t>Нідаа</w:t>
      </w:r>
      <w:proofErr w:type="spellEnd"/>
      <w:r>
        <w:rPr>
          <w:rFonts w:ascii="Times New Roman" w:eastAsia="Times New Roman" w:hAnsi="Times New Roman" w:cs="Times New Roman"/>
          <w:sz w:val="28"/>
          <w:szCs w:val="28"/>
        </w:rPr>
        <w:t xml:space="preserve"> Туніс», а ісламістська партія «</w:t>
      </w:r>
      <w:proofErr w:type="spellStart"/>
      <w:r>
        <w:rPr>
          <w:rFonts w:ascii="Times New Roman" w:eastAsia="Times New Roman" w:hAnsi="Times New Roman" w:cs="Times New Roman"/>
          <w:sz w:val="28"/>
          <w:szCs w:val="28"/>
        </w:rPr>
        <w:t>Ен-Нахда</w:t>
      </w:r>
      <w:proofErr w:type="spellEnd"/>
      <w:r>
        <w:rPr>
          <w:rFonts w:ascii="Times New Roman" w:eastAsia="Times New Roman" w:hAnsi="Times New Roman" w:cs="Times New Roman"/>
          <w:sz w:val="28"/>
          <w:szCs w:val="28"/>
        </w:rPr>
        <w:t>», яка перебувала при вл</w:t>
      </w:r>
      <w:r>
        <w:rPr>
          <w:rFonts w:ascii="Times New Roman" w:eastAsia="Times New Roman" w:hAnsi="Times New Roman" w:cs="Times New Roman"/>
          <w:sz w:val="28"/>
          <w:szCs w:val="28"/>
        </w:rPr>
        <w:t>аді під час «арабської весни», втратила свої позиції.</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березні 2015 р. в Тунісі було скоєно великий теракт – було скоєно напад на музей Бардо в столиці Тунісу, в результаті якого загинуло 22 особи (з них 4 громадяни Франції). 29 березня у Тунісі було орга</w:t>
      </w:r>
      <w:r>
        <w:rPr>
          <w:rFonts w:ascii="Times New Roman" w:eastAsia="Times New Roman" w:hAnsi="Times New Roman" w:cs="Times New Roman"/>
          <w:sz w:val="28"/>
          <w:szCs w:val="28"/>
        </w:rPr>
        <w:t xml:space="preserve">нізовано міжнародний марш проти тероризму, у якому взяв участь і тодішній президент Франції Ф. </w:t>
      </w:r>
      <w:proofErr w:type="spellStart"/>
      <w:r>
        <w:rPr>
          <w:rFonts w:ascii="Times New Roman" w:eastAsia="Times New Roman" w:hAnsi="Times New Roman" w:cs="Times New Roman"/>
          <w:sz w:val="28"/>
          <w:szCs w:val="28"/>
        </w:rPr>
        <w:t>Олланд</w:t>
      </w:r>
      <w:proofErr w:type="spellEnd"/>
      <w:r>
        <w:rPr>
          <w:rFonts w:ascii="Times New Roman" w:eastAsia="Times New Roman" w:hAnsi="Times New Roman" w:cs="Times New Roman"/>
          <w:sz w:val="28"/>
          <w:szCs w:val="28"/>
        </w:rPr>
        <w:t xml:space="preserve"> [3].</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7-8 квітня 2015 р. відбувся перший офіційний державний візит нового туніського президента до Парижа. Головною метою цього візиту Туніс </w:t>
      </w:r>
      <w:r>
        <w:rPr>
          <w:rFonts w:ascii="Times New Roman" w:eastAsia="Times New Roman" w:hAnsi="Times New Roman" w:cs="Times New Roman"/>
          <w:sz w:val="28"/>
          <w:szCs w:val="28"/>
        </w:rPr>
        <w:lastRenderedPageBreak/>
        <w:t>ставив зміцнен</w:t>
      </w:r>
      <w:r>
        <w:rPr>
          <w:rFonts w:ascii="Times New Roman" w:eastAsia="Times New Roman" w:hAnsi="Times New Roman" w:cs="Times New Roman"/>
          <w:sz w:val="28"/>
          <w:szCs w:val="28"/>
        </w:rPr>
        <w:t>ня двосторонньої взаємодії у таких сферах як економіка та безпека [7].</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інформацією ЗМІ, ключовою темою на переговорах двох країн стала боротьба проти тероризму. Туніс веде з Францією та Саудівською Аравією переговори про купівлю озброєнь, необхідні для </w:t>
      </w:r>
      <w:r>
        <w:rPr>
          <w:rFonts w:ascii="Times New Roman" w:eastAsia="Times New Roman" w:hAnsi="Times New Roman" w:cs="Times New Roman"/>
          <w:sz w:val="28"/>
          <w:szCs w:val="28"/>
        </w:rPr>
        <w:t>протистояння терористичним угрупованням.</w:t>
      </w:r>
    </w:p>
    <w:p w:rsidR="006D6BFE" w:rsidRDefault="00F82F7B">
      <w:pPr>
        <w:spacing w:after="0" w:line="360" w:lineRule="auto"/>
        <w:ind w:left="850" w:firstLine="85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Туніський президент Беджі </w:t>
      </w:r>
      <w:proofErr w:type="spellStart"/>
      <w:r>
        <w:rPr>
          <w:rFonts w:ascii="Times New Roman" w:eastAsia="Times New Roman" w:hAnsi="Times New Roman" w:cs="Times New Roman"/>
          <w:sz w:val="28"/>
          <w:szCs w:val="28"/>
        </w:rPr>
        <w:t>Каїд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Ес-Себсі</w:t>
      </w:r>
      <w:proofErr w:type="spellEnd"/>
      <w:r>
        <w:rPr>
          <w:rFonts w:ascii="Times New Roman" w:eastAsia="Times New Roman" w:hAnsi="Times New Roman" w:cs="Times New Roman"/>
          <w:sz w:val="28"/>
          <w:szCs w:val="28"/>
        </w:rPr>
        <w:t xml:space="preserve"> на переговорах наголошував і на економічних зв'язках із Францією. Так, Франція посідає перше місце у списку торгових партнерів Тунісу та його іноземних інвесторів. У країні пр</w:t>
      </w:r>
      <w:r>
        <w:rPr>
          <w:rFonts w:ascii="Times New Roman" w:eastAsia="Times New Roman" w:hAnsi="Times New Roman" w:cs="Times New Roman"/>
          <w:sz w:val="28"/>
          <w:szCs w:val="28"/>
        </w:rPr>
        <w:t>ацює 1,3 тис. французьких підприємств, на яких працює 125 тис. чол. Перше місце за чисельністю серед іноземних туристів, які відвідують Туніс, займають французи. Таким чином, після зміни влади в Тунісі, політичні відносини двох країн мають передумови для з</w:t>
      </w:r>
      <w:r>
        <w:rPr>
          <w:rFonts w:ascii="Times New Roman" w:eastAsia="Times New Roman" w:hAnsi="Times New Roman" w:cs="Times New Roman"/>
          <w:sz w:val="28"/>
          <w:szCs w:val="28"/>
        </w:rPr>
        <w:t>міцнення та подальшого розвитку [26].</w:t>
      </w:r>
      <w:r>
        <w:rPr>
          <w:rFonts w:ascii="Times New Roman" w:eastAsia="Times New Roman" w:hAnsi="Times New Roman" w:cs="Times New Roman"/>
          <w:b/>
          <w:sz w:val="28"/>
          <w:szCs w:val="28"/>
        </w:rPr>
        <w:br/>
      </w:r>
    </w:p>
    <w:p w:rsidR="006D6BFE" w:rsidRDefault="00F82F7B">
      <w:pPr>
        <w:spacing w:after="0" w:line="360" w:lineRule="auto"/>
        <w:ind w:left="850" w:firstLine="8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«Арабська весна» у зовнішній політиці США</w:t>
      </w:r>
    </w:p>
    <w:p w:rsidR="006D6BFE" w:rsidRDefault="006D6BFE">
      <w:pPr>
        <w:spacing w:after="0" w:line="360" w:lineRule="auto"/>
        <w:ind w:left="850" w:firstLine="850"/>
        <w:jc w:val="both"/>
        <w:rPr>
          <w:rFonts w:ascii="Times New Roman" w:eastAsia="Times New Roman" w:hAnsi="Times New Roman" w:cs="Times New Roman"/>
          <w:sz w:val="28"/>
          <w:szCs w:val="28"/>
        </w:rPr>
      </w:pP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США є найбільшою силою у світовій політиці, їх вплив тягнеться на всі регіони світу. У Стратегії національної безпеки США йде обґрунтування необхідності ширшої участі США</w:t>
      </w:r>
      <w:r>
        <w:rPr>
          <w:rFonts w:ascii="Times New Roman" w:eastAsia="Times New Roman" w:hAnsi="Times New Roman" w:cs="Times New Roman"/>
          <w:sz w:val="28"/>
          <w:szCs w:val="28"/>
        </w:rPr>
        <w:t xml:space="preserve"> у вирішенні міжнародних проблем, у підтримці міжнародної стабільності. Це виводиться із положення про те, що мир (як стан без війни чи конфлікту) – це загальна, неподільна категорія, тому глобальний мир є найважливішим національним пріоритетом США.</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Наголо</w:t>
      </w:r>
      <w:r>
        <w:rPr>
          <w:rFonts w:ascii="Times New Roman" w:eastAsia="Times New Roman" w:hAnsi="Times New Roman" w:cs="Times New Roman"/>
          <w:sz w:val="28"/>
          <w:szCs w:val="28"/>
        </w:rPr>
        <w:t>шується, що концепція колективної безпеки, що стала атрибутом епохи біполярності, в основі якої були переважно несилові методи, не відповідає вимогам сучасного розвитку міжнародних відносин. Тому як написано в Стратегії «вирішення таких проблем, як поширен</w:t>
      </w:r>
      <w:r>
        <w:rPr>
          <w:rFonts w:ascii="Times New Roman" w:eastAsia="Times New Roman" w:hAnsi="Times New Roman" w:cs="Times New Roman"/>
          <w:sz w:val="28"/>
          <w:szCs w:val="28"/>
        </w:rPr>
        <w:t>ня ядерної зброї, врегулювання конфліктів, подібно до югославського, не може бути здійснене лише несиловими методами».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Стратегія національної безпеки Сполучених Штатів дозволяє проводити військові операції, які ставлять за мету усунення спроб будь-якої дер</w:t>
      </w:r>
      <w:r>
        <w:rPr>
          <w:rFonts w:ascii="Times New Roman" w:eastAsia="Times New Roman" w:hAnsi="Times New Roman" w:cs="Times New Roman"/>
          <w:sz w:val="28"/>
          <w:szCs w:val="28"/>
        </w:rPr>
        <w:t>жави до отримання доступу до ядерної зброї та будь-яких технологій, що є порушенням Угоди про нерозповсюдження ядерної зброї. «Оголошуються допустимими та необхідними військові операції з гуманітарною метою в ході міждержавних конфліктів та в ході внутрішн</w:t>
      </w:r>
      <w:r>
        <w:rPr>
          <w:rFonts w:ascii="Times New Roman" w:eastAsia="Times New Roman" w:hAnsi="Times New Roman" w:cs="Times New Roman"/>
          <w:sz w:val="28"/>
          <w:szCs w:val="28"/>
        </w:rPr>
        <w:t>ьодержавних конфліктів (громадянська війна), як це сталося в колишній Югославії. Визнається можливою участь США одночасно у кількох військових операціях із забезпечення безпеки».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Акцент робиться на чотирьох напрямках американської політики просування демок</w:t>
      </w:r>
      <w:r>
        <w:rPr>
          <w:rFonts w:ascii="Times New Roman" w:eastAsia="Times New Roman" w:hAnsi="Times New Roman" w:cs="Times New Roman"/>
          <w:sz w:val="28"/>
          <w:szCs w:val="28"/>
        </w:rPr>
        <w:t>ратії та ринкової економіки: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«зміцнити співтовариство країн із ринковою економікою»;</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«заохочувати та зміцнювати нові демократії та суспільства з ринковою економікою там, де для цього є можливості»;</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«боротися з агресією та підтримувати лібералізацію к</w:t>
      </w:r>
      <w:r>
        <w:rPr>
          <w:rFonts w:ascii="Times New Roman" w:eastAsia="Times New Roman" w:hAnsi="Times New Roman" w:cs="Times New Roman"/>
          <w:sz w:val="28"/>
          <w:szCs w:val="28"/>
        </w:rPr>
        <w:t>раїн, ворожих до демократії»;</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«підтримувати розвиток демократії та ринкової економіки в регіонах, що викликають найбільшу тривогу» [22].</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Основним стратегічним завданням оголошується збереження переваги у всіх сферах – дипломатичній, технологічній, </w:t>
      </w:r>
      <w:r>
        <w:rPr>
          <w:rFonts w:ascii="Times New Roman" w:eastAsia="Times New Roman" w:hAnsi="Times New Roman" w:cs="Times New Roman"/>
          <w:sz w:val="28"/>
          <w:szCs w:val="28"/>
        </w:rPr>
        <w:t xml:space="preserve">індустріальній та військовій для захисту інтересів США. Дж. </w:t>
      </w:r>
      <w:proofErr w:type="spellStart"/>
      <w:r>
        <w:rPr>
          <w:rFonts w:ascii="Times New Roman" w:eastAsia="Times New Roman" w:hAnsi="Times New Roman" w:cs="Times New Roman"/>
          <w:sz w:val="28"/>
          <w:szCs w:val="28"/>
        </w:rPr>
        <w:t>Айкенберрі</w:t>
      </w:r>
      <w:proofErr w:type="spellEnd"/>
      <w:r>
        <w:rPr>
          <w:rFonts w:ascii="Times New Roman" w:eastAsia="Times New Roman" w:hAnsi="Times New Roman" w:cs="Times New Roman"/>
          <w:sz w:val="28"/>
          <w:szCs w:val="28"/>
        </w:rPr>
        <w:t>, який постійно звертається до глобальної стратегії США, вважає, що створення нової системи безпеки з опорою на НАТО відображає прагнення розширити межі ліберального демократичного поряд</w:t>
      </w:r>
      <w:r>
        <w:rPr>
          <w:rFonts w:ascii="Times New Roman" w:eastAsia="Times New Roman" w:hAnsi="Times New Roman" w:cs="Times New Roman"/>
          <w:sz w:val="28"/>
          <w:szCs w:val="28"/>
        </w:rPr>
        <w:t>ку. На думку цього вченого, Сполучені Штати мають повне право очолити процес створення нового світового порядку з опорою на провідну міжнародну структуру – НАТО, оскільки завдяки зусиллям США було покладено край холодній війні.</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Формально декларується готов</w:t>
      </w:r>
      <w:r>
        <w:rPr>
          <w:rFonts w:ascii="Times New Roman" w:eastAsia="Times New Roman" w:hAnsi="Times New Roman" w:cs="Times New Roman"/>
          <w:sz w:val="28"/>
          <w:szCs w:val="28"/>
        </w:rPr>
        <w:t xml:space="preserve">ність США до консультацій зі своїми союзниками щодо НАТО та за його межами для ухвалення рішення щодо конкретних політичних, економічних та військових акцій. Фактично ж </w:t>
      </w:r>
      <w:r>
        <w:rPr>
          <w:rFonts w:ascii="Times New Roman" w:eastAsia="Times New Roman" w:hAnsi="Times New Roman" w:cs="Times New Roman"/>
          <w:sz w:val="28"/>
          <w:szCs w:val="28"/>
        </w:rPr>
        <w:lastRenderedPageBreak/>
        <w:t xml:space="preserve">виходить, що США залишають за собою право одноосібного прийняття рішення та проведення </w:t>
      </w:r>
      <w:r>
        <w:rPr>
          <w:rFonts w:ascii="Times New Roman" w:eastAsia="Times New Roman" w:hAnsi="Times New Roman" w:cs="Times New Roman"/>
          <w:sz w:val="28"/>
          <w:szCs w:val="28"/>
        </w:rPr>
        <w:t>тієї чи іншої акції без згоди інших держав. Мається на увазі гнучкість при просуванні інтересів США, жорсткість, коли йдеться про дотримання та захист інтересів країни та зобов'язань перед союзниками. Допускається використання військової сили для виконання</w:t>
      </w:r>
      <w:r>
        <w:rPr>
          <w:rFonts w:ascii="Times New Roman" w:eastAsia="Times New Roman" w:hAnsi="Times New Roman" w:cs="Times New Roman"/>
          <w:sz w:val="28"/>
          <w:szCs w:val="28"/>
        </w:rPr>
        <w:t xml:space="preserve"> завдань зовнішньої політики США: захисту життєво важливих інтересів країни, захисту та просування демократії у світі, боротьби з міжнародним тероризмом і поширенням зброї масової поразки, при врегулюванні конфліктів.</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Саме Північноатлантичний альянс є осно</w:t>
      </w:r>
      <w:r>
        <w:rPr>
          <w:rFonts w:ascii="Times New Roman" w:eastAsia="Times New Roman" w:hAnsi="Times New Roman" w:cs="Times New Roman"/>
          <w:sz w:val="28"/>
          <w:szCs w:val="28"/>
        </w:rPr>
        <w:t>вною силою, яку використовують американці для досягнення своєї зовнішньополітичної мети – розбудова демократії та боротьба із глобальними загрозами тероризму та ядерної зброї. Такі методи вже були використані в Афганістані та Іраку. В останні роки особлива</w:t>
      </w:r>
      <w:r>
        <w:rPr>
          <w:rFonts w:ascii="Times New Roman" w:eastAsia="Times New Roman" w:hAnsi="Times New Roman" w:cs="Times New Roman"/>
          <w:sz w:val="28"/>
          <w:szCs w:val="28"/>
        </w:rPr>
        <w:t xml:space="preserve"> увага США переключилася на Іран [5].</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Основною метою всієї політики Сполучених Штатів є формування та обґрунтування її лідируючого становища як у системі міжнародних відносин як загалом, так і при формуванні нового світового порядку, що відбувається нині. </w:t>
      </w:r>
      <w:r>
        <w:rPr>
          <w:rFonts w:ascii="Times New Roman" w:eastAsia="Times New Roman" w:hAnsi="Times New Roman" w:cs="Times New Roman"/>
          <w:sz w:val="28"/>
          <w:szCs w:val="28"/>
        </w:rPr>
        <w:t>У зовнішній політиці США особливе місце займають гуманітарні інтервенції, які є одним із ключових інструментів реалізації геополітичних інтересів США на сучасному етапі.</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Особливої </w:t>
      </w:r>
      <w:proofErr w:type="spellStart"/>
      <w:r>
        <w:rPr>
          <w:rFonts w:ascii="Times New Roman" w:eastAsia="Times New Roman" w:hAnsi="Times New Roman" w:cs="Times New Roman"/>
          <w:sz w:val="28"/>
          <w:szCs w:val="28"/>
        </w:rPr>
        <w:t>​​актуальності</w:t>
      </w:r>
      <w:proofErr w:type="spellEnd"/>
      <w:r>
        <w:rPr>
          <w:rFonts w:ascii="Times New Roman" w:eastAsia="Times New Roman" w:hAnsi="Times New Roman" w:cs="Times New Roman"/>
          <w:sz w:val="28"/>
          <w:szCs w:val="28"/>
        </w:rPr>
        <w:t xml:space="preserve"> гуманітарні інтервенції та їхнє правове регламентування набул</w:t>
      </w:r>
      <w:r>
        <w:rPr>
          <w:rFonts w:ascii="Times New Roman" w:eastAsia="Times New Roman" w:hAnsi="Times New Roman" w:cs="Times New Roman"/>
          <w:sz w:val="28"/>
          <w:szCs w:val="28"/>
        </w:rPr>
        <w:t xml:space="preserve">и починаючи з 90-х рр. ХХ ст., коли стався розпад біполярної системи. До цього їх застосування обмежувалося небезпекою ескалації конфліктів та розколом світової спільноти на два табори (прихильників одного з двох найважливіших акторів). Тому якщо в період </w:t>
      </w:r>
      <w:r>
        <w:rPr>
          <w:rFonts w:ascii="Times New Roman" w:eastAsia="Times New Roman" w:hAnsi="Times New Roman" w:cs="Times New Roman"/>
          <w:sz w:val="28"/>
          <w:szCs w:val="28"/>
        </w:rPr>
        <w:t>холодної війни багато конфліктів ще стримувалися, то з кінця ХХ ст. вони перейшли у відкриту фазу. Крім того, досягненням сучасного етапу розвитку став розвиток інформаційно-комунікаційних технологій, які дозволяють засобам масової інформації оперативно по</w:t>
      </w:r>
      <w:r>
        <w:rPr>
          <w:rFonts w:ascii="Times New Roman" w:eastAsia="Times New Roman" w:hAnsi="Times New Roman" w:cs="Times New Roman"/>
          <w:sz w:val="28"/>
          <w:szCs w:val="28"/>
        </w:rPr>
        <w:t xml:space="preserve">ширювати інформацію про </w:t>
      </w:r>
      <w:r>
        <w:rPr>
          <w:rFonts w:ascii="Times New Roman" w:eastAsia="Times New Roman" w:hAnsi="Times New Roman" w:cs="Times New Roman"/>
          <w:sz w:val="28"/>
          <w:szCs w:val="28"/>
        </w:rPr>
        <w:lastRenderedPageBreak/>
        <w:t>гуманітарні кризи, що впливає на громадську думку у демократичних державах [10].</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 фактори всі разом спровокували зростання попиту на гуманітарні інтервенції. Але слід зазначити, що саме використання інструменту гуманітарної інтерв</w:t>
      </w:r>
      <w:r>
        <w:rPr>
          <w:rFonts w:ascii="Times New Roman" w:eastAsia="Times New Roman" w:hAnsi="Times New Roman" w:cs="Times New Roman"/>
          <w:sz w:val="28"/>
          <w:szCs w:val="28"/>
        </w:rPr>
        <w:t>енції у менш стабільних міжнародних умовах потребує вирішення цілого комплексу питань морального, політичного та правового характеру.</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Можливості використання гуманітарної інтервенції розділили світову спільноту на два табори – прихильників та противників. </w:t>
      </w:r>
      <w:r>
        <w:rPr>
          <w:rFonts w:ascii="Times New Roman" w:eastAsia="Times New Roman" w:hAnsi="Times New Roman" w:cs="Times New Roman"/>
          <w:sz w:val="28"/>
          <w:szCs w:val="28"/>
        </w:rPr>
        <w:t xml:space="preserve">Противники цього інструменту або </w:t>
      </w:r>
      <w:proofErr w:type="spellStart"/>
      <w:r>
        <w:rPr>
          <w:rFonts w:ascii="Times New Roman" w:eastAsia="Times New Roman" w:hAnsi="Times New Roman" w:cs="Times New Roman"/>
          <w:sz w:val="28"/>
          <w:szCs w:val="28"/>
        </w:rPr>
        <w:t>антиінтервенціоналісти</w:t>
      </w:r>
      <w:proofErr w:type="spellEnd"/>
      <w:r>
        <w:rPr>
          <w:rFonts w:ascii="Times New Roman" w:eastAsia="Times New Roman" w:hAnsi="Times New Roman" w:cs="Times New Roman"/>
          <w:sz w:val="28"/>
          <w:szCs w:val="28"/>
        </w:rPr>
        <w:t xml:space="preserve"> говорять про те, що суб'єкти гуманітарних інтервенцій діють небезкорисливо – вони переслідують свої власні національні інтереси. Крім того, вони стверджують, що це ставить під сумнів головний принцип </w:t>
      </w:r>
      <w:r>
        <w:rPr>
          <w:rFonts w:ascii="Times New Roman" w:eastAsia="Times New Roman" w:hAnsi="Times New Roman" w:cs="Times New Roman"/>
          <w:sz w:val="28"/>
          <w:szCs w:val="28"/>
        </w:rPr>
        <w:t>гуманітарного втручання, а саме «принцип добрих намірів». Дотримання національного інтересу третьої сторони підвищує ймовірність того, що конфлікт надалі буде лише посилений, це дуже добре видно на прикладі гуманітарних інтервенцій НАТО в Афганістані, Ірак</w:t>
      </w:r>
      <w:r>
        <w:rPr>
          <w:rFonts w:ascii="Times New Roman" w:eastAsia="Times New Roman" w:hAnsi="Times New Roman" w:cs="Times New Roman"/>
          <w:sz w:val="28"/>
          <w:szCs w:val="28"/>
        </w:rPr>
        <w:t xml:space="preserve">у та Лівії. Подібне тлумачення показує, що третя держава може включитися у конфлікт лише на користь «правої справи». Але цей підхід підлягає активній критиці за використання у міжнародній політиці моралі </w:t>
      </w:r>
      <w:proofErr w:type="spellStart"/>
      <w:r>
        <w:rPr>
          <w:rFonts w:ascii="Times New Roman" w:eastAsia="Times New Roman" w:hAnsi="Times New Roman" w:cs="Times New Roman"/>
          <w:sz w:val="28"/>
          <w:szCs w:val="28"/>
        </w:rPr>
        <w:t>міжлюдських</w:t>
      </w:r>
      <w:proofErr w:type="spellEnd"/>
      <w:r>
        <w:rPr>
          <w:rFonts w:ascii="Times New Roman" w:eastAsia="Times New Roman" w:hAnsi="Times New Roman" w:cs="Times New Roman"/>
          <w:sz w:val="28"/>
          <w:szCs w:val="28"/>
        </w:rPr>
        <w:t xml:space="preserve"> відносин, не враховуючи відповідальності</w:t>
      </w:r>
      <w:r>
        <w:rPr>
          <w:rFonts w:ascii="Times New Roman" w:eastAsia="Times New Roman" w:hAnsi="Times New Roman" w:cs="Times New Roman"/>
          <w:sz w:val="28"/>
          <w:szCs w:val="28"/>
        </w:rPr>
        <w:t xml:space="preserve"> лідерів перед її населенням.</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у науковій спільноті можна знайти більш гнучке тлумачення «принципу добрих намірів». В даному випадку стверджується, що неможливо гарантувати добрі наміри всіх акторів, тому допускається, що серед безлічі цілей, пос</w:t>
      </w:r>
      <w:r>
        <w:rPr>
          <w:rFonts w:ascii="Times New Roman" w:eastAsia="Times New Roman" w:hAnsi="Times New Roman" w:cs="Times New Roman"/>
          <w:sz w:val="28"/>
          <w:szCs w:val="28"/>
        </w:rPr>
        <w:t>тавлених на чільне місце при прийнятті рішення про початок війни, принцип правої справи буде ключовим, але також потрібно, щоб не було поганих намірів або як мінімум вони не повинні превалювати. Таке тлумачення близьке до теорії політичного реалізму.</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Други</w:t>
      </w:r>
      <w:r>
        <w:rPr>
          <w:rFonts w:ascii="Times New Roman" w:eastAsia="Times New Roman" w:hAnsi="Times New Roman" w:cs="Times New Roman"/>
          <w:sz w:val="28"/>
          <w:szCs w:val="28"/>
        </w:rPr>
        <w:t xml:space="preserve">й табір – прихильників гуманітарної інтервенції – використовує як компроміс різні системи обмежень для суб'єктів інтервенції, які </w:t>
      </w:r>
      <w:r>
        <w:rPr>
          <w:rFonts w:ascii="Times New Roman" w:eastAsia="Times New Roman" w:hAnsi="Times New Roman" w:cs="Times New Roman"/>
          <w:sz w:val="28"/>
          <w:szCs w:val="28"/>
        </w:rPr>
        <w:lastRenderedPageBreak/>
        <w:t>стосуються таких питань як право на висунення ініціативи про інтервенцію, склад цих суб'єктів, а також регламентація їх дій [1</w:t>
      </w:r>
      <w:r>
        <w:rPr>
          <w:rFonts w:ascii="Times New Roman" w:eastAsia="Times New Roman" w:hAnsi="Times New Roman" w:cs="Times New Roman"/>
          <w:sz w:val="28"/>
          <w:szCs w:val="28"/>
        </w:rPr>
        <w:t>1].</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Позиції дослідників можна поділити на три групи відповідно до принципу ініціювання гуманітарної інтервенції. Перша група говорить про виняткові права при ухваленні рішення про інтервенцію в руках Ради Безпеки ООН. Друга група вважає, що Рада Безпеки ОО</w:t>
      </w:r>
      <w:r>
        <w:rPr>
          <w:rFonts w:ascii="Times New Roman" w:eastAsia="Times New Roman" w:hAnsi="Times New Roman" w:cs="Times New Roman"/>
          <w:sz w:val="28"/>
          <w:szCs w:val="28"/>
        </w:rPr>
        <w:t>Н має переважне право прийняття такого рішення, однак деякі ситуації можуть допускати ініціювання гуманітарної інтервенції регіональними організаціями (наприклад, ОАД, ОБСЄ тощо). Третя група дослідників висловлюється за можливість прийняття аналогічних рі</w:t>
      </w:r>
      <w:r>
        <w:rPr>
          <w:rFonts w:ascii="Times New Roman" w:eastAsia="Times New Roman" w:hAnsi="Times New Roman" w:cs="Times New Roman"/>
          <w:sz w:val="28"/>
          <w:szCs w:val="28"/>
        </w:rPr>
        <w:t>шень суверенними державами.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Проблематика дотримання національних інтересів у контексті проведення гуманітарної інтервенції сьогодні є особливо актуальною в контексті домінування Сполучених Штатів на світовій арені. По суті ця країна має становище гегемона,</w:t>
      </w:r>
      <w:r>
        <w:rPr>
          <w:rFonts w:ascii="Times New Roman" w:eastAsia="Times New Roman" w:hAnsi="Times New Roman" w:cs="Times New Roman"/>
          <w:sz w:val="28"/>
          <w:szCs w:val="28"/>
        </w:rPr>
        <w:t xml:space="preserve"> досвід демонструє те, що США можуть здійснювати інтервенції практично без урахування думки всього світового співтовариства. У такому контексті йдеться не просто про національні інтереси однієї взятої країни, а про інтереси гегемона. Коли держава-гегемон в</w:t>
      </w:r>
      <w:r>
        <w:rPr>
          <w:rFonts w:ascii="Times New Roman" w:eastAsia="Times New Roman" w:hAnsi="Times New Roman" w:cs="Times New Roman"/>
          <w:sz w:val="28"/>
          <w:szCs w:val="28"/>
        </w:rPr>
        <w:t xml:space="preserve">тручається у якийсь локальний конфлікт, вона таким чином надає йому особливої </w:t>
      </w:r>
      <w:proofErr w:type="spellStart"/>
      <w:r>
        <w:rPr>
          <w:rFonts w:ascii="Times New Roman" w:eastAsia="Times New Roman" w:hAnsi="Times New Roman" w:cs="Times New Roman"/>
          <w:sz w:val="28"/>
          <w:szCs w:val="28"/>
        </w:rPr>
        <w:t>​​значущості</w:t>
      </w:r>
      <w:proofErr w:type="spellEnd"/>
      <w:r>
        <w:rPr>
          <w:rFonts w:ascii="Times New Roman" w:eastAsia="Times New Roman" w:hAnsi="Times New Roman" w:cs="Times New Roman"/>
          <w:sz w:val="28"/>
          <w:szCs w:val="28"/>
        </w:rPr>
        <w:t xml:space="preserve"> в контексті міжнародних відносин і тим самим залучає у конфлікт міжнародні сили, які могли б бути і не задіяні, якби в конфлікт втрутилася будь-яка інша держава [13]</w:t>
      </w:r>
      <w:r>
        <w:rPr>
          <w:rFonts w:ascii="Times New Roman" w:eastAsia="Times New Roman" w:hAnsi="Times New Roman" w:cs="Times New Roman"/>
          <w:sz w:val="28"/>
          <w:szCs w:val="28"/>
        </w:rPr>
        <w:t>.</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Той факт, що США активно беруть участь у міжнародних операціях, ще більше провокує дискусії щодо можливості використання інструменту гуманітарних інтервенцій. Виходить, що підтримка інтервенції США та їхніх союзників говорить про підтримку зовнішньополіт</w:t>
      </w:r>
      <w:r>
        <w:rPr>
          <w:rFonts w:ascii="Times New Roman" w:eastAsia="Times New Roman" w:hAnsi="Times New Roman" w:cs="Times New Roman"/>
          <w:sz w:val="28"/>
          <w:szCs w:val="28"/>
        </w:rPr>
        <w:t>ичної доктрини США, тоді як протистояння американським діям трактується як відмова від ідеї гуманітарної інтервенції або її серйозне обмеження.</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Зокрема, негативне ставлення до гуманітарних інтервенцій можна зустріти у лавах китайських дослідників. Інтереси</w:t>
      </w:r>
      <w:r>
        <w:rPr>
          <w:rFonts w:ascii="Times New Roman" w:eastAsia="Times New Roman" w:hAnsi="Times New Roman" w:cs="Times New Roman"/>
          <w:sz w:val="28"/>
          <w:szCs w:val="28"/>
        </w:rPr>
        <w:t xml:space="preserve"> захисту прав людини в такому контексті сприймаються лише як прикриття для втручання у </w:t>
      </w:r>
      <w:r>
        <w:rPr>
          <w:rFonts w:ascii="Times New Roman" w:eastAsia="Times New Roman" w:hAnsi="Times New Roman" w:cs="Times New Roman"/>
          <w:sz w:val="28"/>
          <w:szCs w:val="28"/>
        </w:rPr>
        <w:lastRenderedPageBreak/>
        <w:t>відносини країн, що розвиваються, і порушення їх суверенітету для реалізації власних стратегічних інтересів. З ракурсу на проблему гуманітарних інтервенцій вони переміщу</w:t>
      </w:r>
      <w:r>
        <w:rPr>
          <w:rFonts w:ascii="Times New Roman" w:eastAsia="Times New Roman" w:hAnsi="Times New Roman" w:cs="Times New Roman"/>
          <w:sz w:val="28"/>
          <w:szCs w:val="28"/>
        </w:rPr>
        <w:t>ються в геополітичну сферу замість моральної та юридичної областей.</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Переслідування національного інтересу учасників інтервенції також посилює проблему вибірковості у виборі об'єкта інтервенції: гуманітарна інтервенція застосовується не в кожному випадку, в</w:t>
      </w:r>
      <w:r>
        <w:rPr>
          <w:rFonts w:ascii="Times New Roman" w:eastAsia="Times New Roman" w:hAnsi="Times New Roman" w:cs="Times New Roman"/>
          <w:sz w:val="28"/>
          <w:szCs w:val="28"/>
        </w:rPr>
        <w:t xml:space="preserve"> якому має застосовуватися, а лише у тому випадку, який відповідає інтересам країн, що роблять інтервенцію. З одного боку, національний інтерес може мати позитивне значення, оскільки найчастіше саме він змушує третю сторону звернути увагу на ситуацію, яка </w:t>
      </w:r>
      <w:r>
        <w:rPr>
          <w:rFonts w:ascii="Times New Roman" w:eastAsia="Times New Roman" w:hAnsi="Times New Roman" w:cs="Times New Roman"/>
          <w:sz w:val="28"/>
          <w:szCs w:val="28"/>
        </w:rPr>
        <w:t xml:space="preserve">потребує втручання. Дотримання національного інтересу є важливим для демократичних урядів, які залежать від суспільної думки [2].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іншого боку, критерії застосування гуманітарної інтервенції спотворюються, якщо у значній кількості випадків визначаються о</w:t>
      </w:r>
      <w:r>
        <w:rPr>
          <w:rFonts w:ascii="Times New Roman" w:eastAsia="Times New Roman" w:hAnsi="Times New Roman" w:cs="Times New Roman"/>
          <w:sz w:val="28"/>
          <w:szCs w:val="28"/>
        </w:rPr>
        <w:t xml:space="preserve">дним або декількома учасниками міжнародних відносин. Інтервенція стає інструментом зовнішньої політики цього актора чи акторів і знову ж таки негативно сприймається їх противниками. Крім того, якщо основні права людини, такі як право на життя, поділяються </w:t>
      </w:r>
      <w:r>
        <w:rPr>
          <w:rFonts w:ascii="Times New Roman" w:eastAsia="Times New Roman" w:hAnsi="Times New Roman" w:cs="Times New Roman"/>
          <w:sz w:val="28"/>
          <w:szCs w:val="28"/>
        </w:rPr>
        <w:t>переважною кількістю міжнародних акторів, то індивідуальні критерії, такі як демократія та ринкова економіка, визнаються не всіма.</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Майкл </w:t>
      </w:r>
      <w:proofErr w:type="spellStart"/>
      <w:r>
        <w:rPr>
          <w:rFonts w:ascii="Times New Roman" w:eastAsia="Times New Roman" w:hAnsi="Times New Roman" w:cs="Times New Roman"/>
          <w:sz w:val="28"/>
          <w:szCs w:val="28"/>
        </w:rPr>
        <w:t>Волцер</w:t>
      </w:r>
      <w:proofErr w:type="spellEnd"/>
      <w:r>
        <w:rPr>
          <w:rFonts w:ascii="Times New Roman" w:eastAsia="Times New Roman" w:hAnsi="Times New Roman" w:cs="Times New Roman"/>
          <w:sz w:val="28"/>
          <w:szCs w:val="28"/>
        </w:rPr>
        <w:t xml:space="preserve"> закликає утримуватися від гуманітарної інтервенції для боротьби з авторитарними режимами виключно з метою встано</w:t>
      </w:r>
      <w:r>
        <w:rPr>
          <w:rFonts w:ascii="Times New Roman" w:eastAsia="Times New Roman" w:hAnsi="Times New Roman" w:cs="Times New Roman"/>
          <w:sz w:val="28"/>
          <w:szCs w:val="28"/>
        </w:rPr>
        <w:t>влення кращого політичного режиму. У ході гуманітарної інтервенції створюється небезпечна ситуація обмеження національного суверенітету однієї держави іншими, які мають власний національний інтерес [20].</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аналізу проведених гуманітарних інтервенці</w:t>
      </w:r>
      <w:r>
        <w:rPr>
          <w:rFonts w:ascii="Times New Roman" w:eastAsia="Times New Roman" w:hAnsi="Times New Roman" w:cs="Times New Roman"/>
          <w:sz w:val="28"/>
          <w:szCs w:val="28"/>
        </w:rPr>
        <w:t xml:space="preserve">й НАТО за участю США (у Югославії у 1999 р., в Афганістані у 2001 р., в Іраку у 2003 р., у Лівії у 2011 р.), можна зробити висновок про те, що цей інструмент врегулювання конфліктів став одним з основних для реалізації </w:t>
      </w:r>
      <w:r>
        <w:rPr>
          <w:rFonts w:ascii="Times New Roman" w:eastAsia="Times New Roman" w:hAnsi="Times New Roman" w:cs="Times New Roman"/>
          <w:sz w:val="28"/>
          <w:szCs w:val="28"/>
        </w:rPr>
        <w:lastRenderedPageBreak/>
        <w:t>американських зовнішньополітичних ціл</w:t>
      </w:r>
      <w:r>
        <w:rPr>
          <w:rFonts w:ascii="Times New Roman" w:eastAsia="Times New Roman" w:hAnsi="Times New Roman" w:cs="Times New Roman"/>
          <w:sz w:val="28"/>
          <w:szCs w:val="28"/>
        </w:rPr>
        <w:t xml:space="preserve">ей на євразійському та африканському континентах. Усі проведені гуманітарні інтервенції з самого початку мали своїх супротивників, зокрема Росія як постійний член Ради Безпеки не підтримала жодного з втручань. Тому гуманітарні інтервенції за сучасних умов </w:t>
      </w:r>
      <w:r>
        <w:rPr>
          <w:rFonts w:ascii="Times New Roman" w:eastAsia="Times New Roman" w:hAnsi="Times New Roman" w:cs="Times New Roman"/>
          <w:sz w:val="28"/>
          <w:szCs w:val="28"/>
        </w:rPr>
        <w:t xml:space="preserve">стають інструментом досягнення зовнішньополітичних інтересів лише окремих держав, насамперед США.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Американське керівництво застосовує індивідуальні критерії при ухваленні рішення про гуманітарну інтервенцію: доктрина розповсюдження демократії приймається </w:t>
      </w:r>
      <w:r>
        <w:rPr>
          <w:rFonts w:ascii="Times New Roman" w:eastAsia="Times New Roman" w:hAnsi="Times New Roman" w:cs="Times New Roman"/>
          <w:sz w:val="28"/>
          <w:szCs w:val="28"/>
        </w:rPr>
        <w:t>не всіма учасниками міжнародних відносин, зокрема вона викликає відкрите неприйняття в недемократичних та авторитарних країнах. У зв'язку з цим дуже важливо, щоб гуманітарна інтервенція не використовувалася для боротьби з небажаними політичними режимами, і</w:t>
      </w:r>
      <w:r>
        <w:rPr>
          <w:rFonts w:ascii="Times New Roman" w:eastAsia="Times New Roman" w:hAnsi="Times New Roman" w:cs="Times New Roman"/>
          <w:sz w:val="28"/>
          <w:szCs w:val="28"/>
        </w:rPr>
        <w:t>накше сенс гуманітарної діяльності спотворюється [19].</w:t>
      </w:r>
    </w:p>
    <w:p w:rsidR="006D6BFE" w:rsidRDefault="00F82F7B">
      <w:pPr>
        <w:spacing w:after="0" w:line="360" w:lineRule="auto"/>
        <w:ind w:left="850" w:firstLine="85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Якщо говорити про останню гуманітарну інтервенцію НАТО і США, то можна сказати, що зосередження командних функцій інтервенції в Лівію в руках НАТО разом з рішенням президента США Б. Обами дозволити про</w:t>
      </w:r>
      <w:r>
        <w:rPr>
          <w:rFonts w:ascii="Times New Roman" w:eastAsia="Times New Roman" w:hAnsi="Times New Roman" w:cs="Times New Roman"/>
          <w:sz w:val="28"/>
          <w:szCs w:val="28"/>
        </w:rPr>
        <w:t xml:space="preserve">ведення в Лівії спеціальних операцій силами американських спецслужб призвело до переходу лівійської кризи на нову стадію – насильницької зміни державного устрою суверенної країни-члена ООН у вигляді збройних дій ззовні. За такої постановки проблеми постає </w:t>
      </w:r>
      <w:r>
        <w:rPr>
          <w:rFonts w:ascii="Times New Roman" w:eastAsia="Times New Roman" w:hAnsi="Times New Roman" w:cs="Times New Roman"/>
          <w:sz w:val="28"/>
          <w:szCs w:val="28"/>
        </w:rPr>
        <w:t>питання порушення норм і правил міжнародного права, і навіть стабільності самої системи міжнародних відносин [16]</w:t>
      </w:r>
    </w:p>
    <w:p w:rsidR="006D6BFE" w:rsidRDefault="006D6BFE">
      <w:pPr>
        <w:spacing w:after="0" w:line="360" w:lineRule="auto"/>
        <w:ind w:left="850" w:firstLine="850"/>
        <w:jc w:val="center"/>
        <w:rPr>
          <w:rFonts w:ascii="Times New Roman" w:eastAsia="Times New Roman" w:hAnsi="Times New Roman" w:cs="Times New Roman"/>
          <w:b/>
          <w:sz w:val="28"/>
          <w:szCs w:val="28"/>
        </w:rPr>
      </w:pPr>
    </w:p>
    <w:p w:rsidR="006D6BFE" w:rsidRDefault="00F82F7B">
      <w:pPr>
        <w:ind w:left="850" w:firstLine="850"/>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r>
    </w:p>
    <w:p w:rsidR="006D6BFE" w:rsidRDefault="00F82F7B">
      <w:pPr>
        <w:spacing w:after="0" w:line="360" w:lineRule="auto"/>
        <w:ind w:left="850" w:firstLine="8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lastRenderedPageBreak/>
        <w:br/>
      </w: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t>РОЗДІЛ 3 НАСЛІДКИ «АРАБСЬКОЇ ВЕСНИ» ДЛЯ РЕГІОНАЛЬНОЇ ТА СВІТОВОЇ ПОЛІТИКИ</w:t>
      </w:r>
    </w:p>
    <w:p w:rsidR="006D6BFE" w:rsidRDefault="006D6BFE">
      <w:pPr>
        <w:spacing w:after="0" w:line="360" w:lineRule="auto"/>
        <w:ind w:left="850" w:firstLine="850"/>
        <w:jc w:val="both"/>
        <w:rPr>
          <w:rFonts w:ascii="Times New Roman" w:eastAsia="Times New Roman" w:hAnsi="Times New Roman" w:cs="Times New Roman"/>
          <w:sz w:val="28"/>
          <w:szCs w:val="28"/>
        </w:rPr>
      </w:pPr>
    </w:p>
    <w:p w:rsidR="006D6BFE" w:rsidRDefault="00F82F7B">
      <w:pPr>
        <w:spacing w:after="0" w:line="360" w:lineRule="auto"/>
        <w:ind w:left="850" w:firstLine="8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Наслідки «арабської весни» для регіональної по</w:t>
      </w:r>
      <w:r>
        <w:rPr>
          <w:rFonts w:ascii="Times New Roman" w:eastAsia="Times New Roman" w:hAnsi="Times New Roman" w:cs="Times New Roman"/>
          <w:b/>
          <w:sz w:val="28"/>
          <w:szCs w:val="28"/>
        </w:rPr>
        <w:t>літики</w:t>
      </w:r>
    </w:p>
    <w:p w:rsidR="006D6BFE" w:rsidRDefault="006D6BFE">
      <w:pPr>
        <w:spacing w:after="0" w:line="360" w:lineRule="auto"/>
        <w:ind w:left="850" w:firstLine="850"/>
        <w:jc w:val="both"/>
        <w:rPr>
          <w:rFonts w:ascii="Times New Roman" w:eastAsia="Times New Roman" w:hAnsi="Times New Roman" w:cs="Times New Roman"/>
          <w:sz w:val="28"/>
          <w:szCs w:val="28"/>
        </w:rPr>
      </w:pP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Хвиля бунтів проти авторитарних режимів в арабському світі, що здобула назву «арабська весна», першу перемогу здобула в Тунісі. Приблизно через місяць після початку заворушень у південній частині країни 14 січня 2011 р. туніський авторитарний </w:t>
      </w:r>
      <w:r>
        <w:rPr>
          <w:rFonts w:ascii="Times New Roman" w:eastAsia="Times New Roman" w:hAnsi="Times New Roman" w:cs="Times New Roman"/>
          <w:sz w:val="28"/>
          <w:szCs w:val="28"/>
        </w:rPr>
        <w:t xml:space="preserve">правитель </w:t>
      </w:r>
      <w:proofErr w:type="spellStart"/>
      <w:r>
        <w:rPr>
          <w:rFonts w:ascii="Times New Roman" w:eastAsia="Times New Roman" w:hAnsi="Times New Roman" w:cs="Times New Roman"/>
          <w:sz w:val="28"/>
          <w:szCs w:val="28"/>
        </w:rPr>
        <w:t>Зін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ель-Абідін</w:t>
      </w:r>
      <w:proofErr w:type="spellEnd"/>
      <w:r>
        <w:rPr>
          <w:rFonts w:ascii="Times New Roman" w:eastAsia="Times New Roman" w:hAnsi="Times New Roman" w:cs="Times New Roman"/>
          <w:sz w:val="28"/>
          <w:szCs w:val="28"/>
        </w:rPr>
        <w:t xml:space="preserve"> Бен Алі залишив країну.</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Вітер змін з Тунісу вплинув на Єгипет, Лівію, Ємен та Сирію. Спочатку ця хвиля призвела до розквіту сподівань на прекрасне майбутнє, як усередині, так і поза Близького Сходу. Проте після перших позитивних зм</w:t>
      </w:r>
      <w:r>
        <w:rPr>
          <w:rFonts w:ascii="Times New Roman" w:eastAsia="Times New Roman" w:hAnsi="Times New Roman" w:cs="Times New Roman"/>
          <w:sz w:val="28"/>
          <w:szCs w:val="28"/>
        </w:rPr>
        <w:t xml:space="preserve">ін у регіоні одне за одним були лиха. У Єгипті обраний уряд приблизно через рік було відсторонено шляхом перевороту і була створена військова хунта, яка стала причиною смерті сотні людей і ув'язнила тисячі громадян до в'язниць.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Незважаючи на усунення від </w:t>
      </w:r>
      <w:r>
        <w:rPr>
          <w:rFonts w:ascii="Times New Roman" w:eastAsia="Times New Roman" w:hAnsi="Times New Roman" w:cs="Times New Roman"/>
          <w:sz w:val="28"/>
          <w:szCs w:val="28"/>
        </w:rPr>
        <w:t>влади авторитарних лідерів, у Лівії та Ємені сталися громадянські війни, які набули міжнародного характеру. У Бахрейні акції протесту були придушені втручанням сусідніх країн. Відмова авторитарного режиму в Сирії піти навіть на найменші поступки призвела д</w:t>
      </w:r>
      <w:r>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lastRenderedPageBreak/>
        <w:t>смерті сотень тисяч людей і стала причиною міграції мільйонів людей, втягнувши у війну світові та регіональні сили.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Серед країн, на які вплинула «арабська весна» лише Туніс уберігся від хаосу. Можна назвати деякі фактори, які відіграли роль у перехідному</w:t>
      </w:r>
      <w:r>
        <w:rPr>
          <w:rFonts w:ascii="Times New Roman" w:eastAsia="Times New Roman" w:hAnsi="Times New Roman" w:cs="Times New Roman"/>
          <w:sz w:val="28"/>
          <w:szCs w:val="28"/>
        </w:rPr>
        <w:t xml:space="preserve"> процесі в Тунісі. Перший фактор – армія Тунісу відрізняється від армій інших країн аполітизмом і не </w:t>
      </w:r>
      <w:proofErr w:type="spellStart"/>
      <w:r>
        <w:rPr>
          <w:rFonts w:ascii="Times New Roman" w:eastAsia="Times New Roman" w:hAnsi="Times New Roman" w:cs="Times New Roman"/>
          <w:sz w:val="28"/>
          <w:szCs w:val="28"/>
        </w:rPr>
        <w:t>співставляє</w:t>
      </w:r>
      <w:proofErr w:type="spellEnd"/>
      <w:r>
        <w:rPr>
          <w:rFonts w:ascii="Times New Roman" w:eastAsia="Times New Roman" w:hAnsi="Times New Roman" w:cs="Times New Roman"/>
          <w:sz w:val="28"/>
          <w:szCs w:val="28"/>
        </w:rPr>
        <w:t xml:space="preserve"> свої інтереси з інтересами ворогів спільноти [13].</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Другий фактор полягає в тому, що Туніс, на відміну від інших країн «арабської весни», має си</w:t>
      </w:r>
      <w:r>
        <w:rPr>
          <w:rFonts w:ascii="Times New Roman" w:eastAsia="Times New Roman" w:hAnsi="Times New Roman" w:cs="Times New Roman"/>
          <w:sz w:val="28"/>
          <w:szCs w:val="28"/>
        </w:rPr>
        <w:t>льні неурядові організації. Коли у 2013 р. політичні вбивства в країні викликали політичну поляризацію, а переговори щодо створення нової конституції зайшли в глухий кут, ініціативи неурядових організацій сприяли подоланню політичної кризи. Провідні робітн</w:t>
      </w:r>
      <w:r>
        <w:rPr>
          <w:rFonts w:ascii="Times New Roman" w:eastAsia="Times New Roman" w:hAnsi="Times New Roman" w:cs="Times New Roman"/>
          <w:sz w:val="28"/>
          <w:szCs w:val="28"/>
        </w:rPr>
        <w:t>ичі профспілки в країні, організації роботодавців, колегія адвокатів та провідні правозахисні організації створили «Квартет національного діалогу», який відіграв роль у відновленні переговорів між політичними полюсами, що конкурують.</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 третім важливим чинн</w:t>
      </w:r>
      <w:r>
        <w:rPr>
          <w:rFonts w:ascii="Times New Roman" w:eastAsia="Times New Roman" w:hAnsi="Times New Roman" w:cs="Times New Roman"/>
          <w:sz w:val="28"/>
          <w:szCs w:val="28"/>
        </w:rPr>
        <w:t>иком стала роль «Партії відродження» («</w:t>
      </w:r>
      <w:proofErr w:type="spellStart"/>
      <w:r>
        <w:rPr>
          <w:rFonts w:ascii="Times New Roman" w:eastAsia="Times New Roman" w:hAnsi="Times New Roman" w:cs="Times New Roman"/>
          <w:sz w:val="28"/>
          <w:szCs w:val="28"/>
        </w:rPr>
        <w:t>Ан-Нахда</w:t>
      </w:r>
      <w:proofErr w:type="spellEnd"/>
      <w:r>
        <w:rPr>
          <w:rFonts w:ascii="Times New Roman" w:eastAsia="Times New Roman" w:hAnsi="Times New Roman" w:cs="Times New Roman"/>
          <w:sz w:val="28"/>
          <w:szCs w:val="28"/>
        </w:rPr>
        <w:t>»). Незважаючи на те, що до 2011 р. партія «</w:t>
      </w:r>
      <w:proofErr w:type="spellStart"/>
      <w:r>
        <w:rPr>
          <w:rFonts w:ascii="Times New Roman" w:eastAsia="Times New Roman" w:hAnsi="Times New Roman" w:cs="Times New Roman"/>
          <w:sz w:val="28"/>
          <w:szCs w:val="28"/>
        </w:rPr>
        <w:t>Ан-Нахда</w:t>
      </w:r>
      <w:proofErr w:type="spellEnd"/>
      <w:r>
        <w:rPr>
          <w:rFonts w:ascii="Times New Roman" w:eastAsia="Times New Roman" w:hAnsi="Times New Roman" w:cs="Times New Roman"/>
          <w:sz w:val="28"/>
          <w:szCs w:val="28"/>
        </w:rPr>
        <w:t>» була забороненою, а її лідери були у вигнанні, вона була рухом, який на відміну від інших ісламських рухів вів діалог і діяв спільно з іншими політичними р</w:t>
      </w:r>
      <w:r>
        <w:rPr>
          <w:rFonts w:ascii="Times New Roman" w:eastAsia="Times New Roman" w:hAnsi="Times New Roman" w:cs="Times New Roman"/>
          <w:sz w:val="28"/>
          <w:szCs w:val="28"/>
        </w:rPr>
        <w:t>ухами. Ця ситуація допомогла формуванню коаліції між партією «</w:t>
      </w:r>
      <w:proofErr w:type="spellStart"/>
      <w:r>
        <w:rPr>
          <w:rFonts w:ascii="Times New Roman" w:eastAsia="Times New Roman" w:hAnsi="Times New Roman" w:cs="Times New Roman"/>
          <w:sz w:val="28"/>
          <w:szCs w:val="28"/>
        </w:rPr>
        <w:t>Ан-Нахда</w:t>
      </w:r>
      <w:proofErr w:type="spellEnd"/>
      <w:r>
        <w:rPr>
          <w:rFonts w:ascii="Times New Roman" w:eastAsia="Times New Roman" w:hAnsi="Times New Roman" w:cs="Times New Roman"/>
          <w:sz w:val="28"/>
          <w:szCs w:val="28"/>
        </w:rPr>
        <w:t>» із двома світськими партіями після перших виборів, коли диктатор Бен Алі залишив своє крісло. Після загальних виборів у 2014 р. ця партія змирилася з поразкою, проте залишилася у пості</w:t>
      </w:r>
      <w:r>
        <w:rPr>
          <w:rFonts w:ascii="Times New Roman" w:eastAsia="Times New Roman" w:hAnsi="Times New Roman" w:cs="Times New Roman"/>
          <w:sz w:val="28"/>
          <w:szCs w:val="28"/>
        </w:rPr>
        <w:t>йному контакті з правлячою партією [19].</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Після того, як Бен Алі залишив Туніс, у лютому 2011 р. Хосні Мубарак у Єгипті пішов у відставку, </w:t>
      </w:r>
      <w:proofErr w:type="spellStart"/>
      <w:r>
        <w:rPr>
          <w:rFonts w:ascii="Times New Roman" w:eastAsia="Times New Roman" w:hAnsi="Times New Roman" w:cs="Times New Roman"/>
          <w:sz w:val="28"/>
          <w:szCs w:val="28"/>
        </w:rPr>
        <w:t>Муаммар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Каддафі</w:t>
      </w:r>
      <w:proofErr w:type="spellEnd"/>
      <w:r>
        <w:rPr>
          <w:rFonts w:ascii="Times New Roman" w:eastAsia="Times New Roman" w:hAnsi="Times New Roman" w:cs="Times New Roman"/>
          <w:sz w:val="28"/>
          <w:szCs w:val="28"/>
        </w:rPr>
        <w:t xml:space="preserve"> був убитий у Лівії і у лютому 2012 р. президент Ємену Алі </w:t>
      </w:r>
      <w:proofErr w:type="spellStart"/>
      <w:r>
        <w:rPr>
          <w:rFonts w:ascii="Times New Roman" w:eastAsia="Times New Roman" w:hAnsi="Times New Roman" w:cs="Times New Roman"/>
          <w:sz w:val="28"/>
          <w:szCs w:val="28"/>
        </w:rPr>
        <w:t>Абдалла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Салех</w:t>
      </w:r>
      <w:proofErr w:type="spellEnd"/>
      <w:r>
        <w:rPr>
          <w:rFonts w:ascii="Times New Roman" w:eastAsia="Times New Roman" w:hAnsi="Times New Roman" w:cs="Times New Roman"/>
          <w:sz w:val="28"/>
          <w:szCs w:val="28"/>
        </w:rPr>
        <w:t xml:space="preserve"> залишив країну. За один рік </w:t>
      </w:r>
      <w:r>
        <w:rPr>
          <w:rFonts w:ascii="Times New Roman" w:eastAsia="Times New Roman" w:hAnsi="Times New Roman" w:cs="Times New Roman"/>
          <w:sz w:val="28"/>
          <w:szCs w:val="28"/>
        </w:rPr>
        <w:t xml:space="preserve">чотири авторитарні лідери були відсторонені від влади. Немає сумнівів у </w:t>
      </w:r>
      <w:r>
        <w:rPr>
          <w:rFonts w:ascii="Times New Roman" w:eastAsia="Times New Roman" w:hAnsi="Times New Roman" w:cs="Times New Roman"/>
          <w:sz w:val="28"/>
          <w:szCs w:val="28"/>
        </w:rPr>
        <w:lastRenderedPageBreak/>
        <w:t>тому, що громадянські опори в країнах, окрім Лівії, принесли успіх. Проте наступні події кинули тінь на ці перемоги.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військового перевороту в Єгипті в липні 2013 р. рух «Брати му</w:t>
      </w:r>
      <w:r>
        <w:rPr>
          <w:rFonts w:ascii="Times New Roman" w:eastAsia="Times New Roman" w:hAnsi="Times New Roman" w:cs="Times New Roman"/>
          <w:sz w:val="28"/>
          <w:szCs w:val="28"/>
        </w:rPr>
        <w:t xml:space="preserve">сульмани», який прийшов до влади шляхом виборів, було відсторонено, а тисячі членів цього руху було відправлено за ґрати або вбито. Лівія та Ємен загрузли у громадянських війнах. До 2011 р. екс-президент Мубарак для того, щоб утримати владу у своїх руках, </w:t>
      </w:r>
      <w:r>
        <w:rPr>
          <w:rFonts w:ascii="Times New Roman" w:eastAsia="Times New Roman" w:hAnsi="Times New Roman" w:cs="Times New Roman"/>
          <w:sz w:val="28"/>
          <w:szCs w:val="28"/>
        </w:rPr>
        <w:t xml:space="preserve">навмисне віддавав перевагу слабкій інституційній структурі в країні. Армія вийшла із політичної структури і була єдиним винятком. Таким чином, після повалення Мубарака армія повинна була заповнити порожній простір, що утворився. У Ємені та Лівії загальна </w:t>
      </w:r>
      <w:proofErr w:type="spellStart"/>
      <w:r>
        <w:rPr>
          <w:rFonts w:ascii="Times New Roman" w:eastAsia="Times New Roman" w:hAnsi="Times New Roman" w:cs="Times New Roman"/>
          <w:sz w:val="28"/>
          <w:szCs w:val="28"/>
        </w:rPr>
        <w:t>і</w:t>
      </w:r>
      <w:r>
        <w:rPr>
          <w:rFonts w:ascii="Times New Roman" w:eastAsia="Times New Roman" w:hAnsi="Times New Roman" w:cs="Times New Roman"/>
          <w:sz w:val="28"/>
          <w:szCs w:val="28"/>
        </w:rPr>
        <w:t>нституціоналізація</w:t>
      </w:r>
      <w:proofErr w:type="spellEnd"/>
      <w:r>
        <w:rPr>
          <w:rFonts w:ascii="Times New Roman" w:eastAsia="Times New Roman" w:hAnsi="Times New Roman" w:cs="Times New Roman"/>
          <w:sz w:val="28"/>
          <w:szCs w:val="28"/>
        </w:rPr>
        <w:t xml:space="preserve"> та армія, порівняно з Єгиптом, були набагато слабшими. Таким чином, після усунення від влади авторитарних вождів, армія не змогла виконати функцію, подібну до Єгипту, і авторитетна порожнеча втягнула обидві країни у громадянську війну [1</w:t>
      </w:r>
      <w:r>
        <w:rPr>
          <w:rFonts w:ascii="Times New Roman" w:eastAsia="Times New Roman" w:hAnsi="Times New Roman" w:cs="Times New Roman"/>
          <w:sz w:val="28"/>
          <w:szCs w:val="28"/>
        </w:rPr>
        <w:t>0].</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той же час у Сирії та Бахрейні, де автократи залишаються при владі, однак є сильна опозиція, відбуваються різні події. Внаслідок військового втручання Саудівської Аравії до Бахрейну, сім'я </w:t>
      </w:r>
      <w:proofErr w:type="spellStart"/>
      <w:r>
        <w:rPr>
          <w:rFonts w:ascii="Times New Roman" w:eastAsia="Times New Roman" w:hAnsi="Times New Roman" w:cs="Times New Roman"/>
          <w:sz w:val="28"/>
          <w:szCs w:val="28"/>
        </w:rPr>
        <w:t>Аль</w:t>
      </w:r>
      <w:proofErr w:type="spellEnd"/>
      <w:r>
        <w:rPr>
          <w:rFonts w:ascii="Times New Roman" w:eastAsia="Times New Roman" w:hAnsi="Times New Roman" w:cs="Times New Roman"/>
          <w:sz w:val="28"/>
          <w:szCs w:val="28"/>
        </w:rPr>
        <w:t xml:space="preserve"> Халіфа зміцнила свою позицію в країні. У Сирії ж сталася </w:t>
      </w:r>
      <w:r>
        <w:rPr>
          <w:rFonts w:ascii="Times New Roman" w:eastAsia="Times New Roman" w:hAnsi="Times New Roman" w:cs="Times New Roman"/>
          <w:sz w:val="28"/>
          <w:szCs w:val="28"/>
        </w:rPr>
        <w:t>катастрофа.</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Тепер потрібно розглянути тепер геополітичні наслідки арабської весни. Наслідки сучасних конфліктів на Близькому Сході багатогранні, і вони включають гуманітарні, економічні, політичні, геостратегічні аспекти. У самій Сирії, як у дзеркалі, відб</w:t>
      </w:r>
      <w:r>
        <w:rPr>
          <w:rFonts w:ascii="Times New Roman" w:eastAsia="Times New Roman" w:hAnsi="Times New Roman" w:cs="Times New Roman"/>
          <w:sz w:val="28"/>
          <w:szCs w:val="28"/>
        </w:rPr>
        <w:t xml:space="preserve">илися негативні та позитивні аспекти «арабської весни», а саме: розкол населення за </w:t>
      </w:r>
      <w:proofErr w:type="spellStart"/>
      <w:r>
        <w:rPr>
          <w:rFonts w:ascii="Times New Roman" w:eastAsia="Times New Roman" w:hAnsi="Times New Roman" w:cs="Times New Roman"/>
          <w:sz w:val="28"/>
          <w:szCs w:val="28"/>
        </w:rPr>
        <w:t>етноконфесійною</w:t>
      </w:r>
      <w:proofErr w:type="spellEnd"/>
      <w:r>
        <w:rPr>
          <w:rFonts w:ascii="Times New Roman" w:eastAsia="Times New Roman" w:hAnsi="Times New Roman" w:cs="Times New Roman"/>
          <w:sz w:val="28"/>
          <w:szCs w:val="28"/>
        </w:rPr>
        <w:t xml:space="preserve"> приналежністю, втручання </w:t>
      </w:r>
      <w:proofErr w:type="spellStart"/>
      <w:r>
        <w:rPr>
          <w:rFonts w:ascii="Times New Roman" w:eastAsia="Times New Roman" w:hAnsi="Times New Roman" w:cs="Times New Roman"/>
          <w:sz w:val="28"/>
          <w:szCs w:val="28"/>
        </w:rPr>
        <w:t>позарегіональних</w:t>
      </w:r>
      <w:proofErr w:type="spellEnd"/>
      <w:r>
        <w:rPr>
          <w:rFonts w:ascii="Times New Roman" w:eastAsia="Times New Roman" w:hAnsi="Times New Roman" w:cs="Times New Roman"/>
          <w:sz w:val="28"/>
          <w:szCs w:val="28"/>
        </w:rPr>
        <w:t xml:space="preserve"> держав, безсилля ООН, протиборство арабських держав, слабкість демократичних структур, агресивність Ізраїлю, гегем</w:t>
      </w:r>
      <w:r>
        <w:rPr>
          <w:rFonts w:ascii="Times New Roman" w:eastAsia="Times New Roman" w:hAnsi="Times New Roman" w:cs="Times New Roman"/>
          <w:sz w:val="28"/>
          <w:szCs w:val="28"/>
        </w:rPr>
        <w:t xml:space="preserve">оністські устремління Єгипту, Саудівської Аравії, Катару, Ірану, Туреччини, зростання транснаціонального, регіонального та </w:t>
      </w:r>
      <w:proofErr w:type="spellStart"/>
      <w:r>
        <w:rPr>
          <w:rFonts w:ascii="Times New Roman" w:eastAsia="Times New Roman" w:hAnsi="Times New Roman" w:cs="Times New Roman"/>
          <w:sz w:val="28"/>
          <w:szCs w:val="28"/>
        </w:rPr>
        <w:t>внутрішньокраїнного</w:t>
      </w:r>
      <w:proofErr w:type="spellEnd"/>
      <w:r>
        <w:rPr>
          <w:rFonts w:ascii="Times New Roman" w:eastAsia="Times New Roman" w:hAnsi="Times New Roman" w:cs="Times New Roman"/>
          <w:sz w:val="28"/>
          <w:szCs w:val="28"/>
        </w:rPr>
        <w:t xml:space="preserve"> тероризму, переформатування Великого Близького Сходу тощо [15].</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Одним із головних наслідків реалізації НАТО своїх</w:t>
      </w:r>
      <w:r>
        <w:rPr>
          <w:rFonts w:ascii="Times New Roman" w:eastAsia="Times New Roman" w:hAnsi="Times New Roman" w:cs="Times New Roman"/>
          <w:sz w:val="28"/>
          <w:szCs w:val="28"/>
        </w:rPr>
        <w:t xml:space="preserve"> підходів до врегулювання подій «арабської весни» став експорт «нестабільності», що спричинив радикальні зміни в геополітичній ситуації в Близькосхідному регіоні. Змінилася геополітична зміна всього близькосхідного простору. Можна спостерігати дифузію тери</w:t>
      </w:r>
      <w:r>
        <w:rPr>
          <w:rFonts w:ascii="Times New Roman" w:eastAsia="Times New Roman" w:hAnsi="Times New Roman" w:cs="Times New Roman"/>
          <w:sz w:val="28"/>
          <w:szCs w:val="28"/>
        </w:rPr>
        <w:t>торіальної діяльності окремих держав (Ірак, Лівія, Сирія). У процесі арабської кризи виникли нові етнічні (курдські) та територіальні («Ісламська держава») анклави. У конфлікт виявляються залученими дедалі більше країн. Подібна інтернаціоналізація арабсько</w:t>
      </w:r>
      <w:r>
        <w:rPr>
          <w:rFonts w:ascii="Times New Roman" w:eastAsia="Times New Roman" w:hAnsi="Times New Roman" w:cs="Times New Roman"/>
          <w:sz w:val="28"/>
          <w:szCs w:val="28"/>
        </w:rPr>
        <w:t>ї кризи несла в собі небезпечну тенденцію: з регіонального він був здатний перерости у світовий, з важко прогнозованими міжнародними та внутрішніми наслідками.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результаті подій «арабської весни» на міжнародній арені з новою силою розгоряється протиборств</w:t>
      </w:r>
      <w:r>
        <w:rPr>
          <w:rFonts w:ascii="Times New Roman" w:eastAsia="Times New Roman" w:hAnsi="Times New Roman" w:cs="Times New Roman"/>
          <w:sz w:val="28"/>
          <w:szCs w:val="28"/>
        </w:rPr>
        <w:t xml:space="preserve">о між шиїтськими і сунітськими державами, що руйнує єдність арабської нації і може спричинити складність і непередбачуваність розвитку конфліктів у майбутньому. Усі названі фактори сприяють формуванню небезпечної </w:t>
      </w:r>
      <w:proofErr w:type="spellStart"/>
      <w:r>
        <w:rPr>
          <w:rFonts w:ascii="Times New Roman" w:eastAsia="Times New Roman" w:hAnsi="Times New Roman" w:cs="Times New Roman"/>
          <w:sz w:val="28"/>
          <w:szCs w:val="28"/>
        </w:rPr>
        <w:t>афразійської</w:t>
      </w:r>
      <w:proofErr w:type="spellEnd"/>
      <w:r>
        <w:rPr>
          <w:rFonts w:ascii="Times New Roman" w:eastAsia="Times New Roman" w:hAnsi="Times New Roman" w:cs="Times New Roman"/>
          <w:sz w:val="28"/>
          <w:szCs w:val="28"/>
        </w:rPr>
        <w:t xml:space="preserve"> зони нестабільності, що включа</w:t>
      </w:r>
      <w:r>
        <w:rPr>
          <w:rFonts w:ascii="Times New Roman" w:eastAsia="Times New Roman" w:hAnsi="Times New Roman" w:cs="Times New Roman"/>
          <w:sz w:val="28"/>
          <w:szCs w:val="28"/>
        </w:rPr>
        <w:t xml:space="preserve">є Центральну Азію (разом з Афганістаном і Пакистаном), Близький Схід, Північну Африку, </w:t>
      </w:r>
      <w:proofErr w:type="spellStart"/>
      <w:r>
        <w:rPr>
          <w:rFonts w:ascii="Times New Roman" w:eastAsia="Times New Roman" w:hAnsi="Times New Roman" w:cs="Times New Roman"/>
          <w:sz w:val="28"/>
          <w:szCs w:val="28"/>
        </w:rPr>
        <w:t>Сахельський</w:t>
      </w:r>
      <w:proofErr w:type="spellEnd"/>
      <w:r>
        <w:rPr>
          <w:rFonts w:ascii="Times New Roman" w:eastAsia="Times New Roman" w:hAnsi="Times New Roman" w:cs="Times New Roman"/>
          <w:sz w:val="28"/>
          <w:szCs w:val="28"/>
        </w:rPr>
        <w:t xml:space="preserve"> і Тихоокеанський географічні ареали [6].</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нових підходів НАТО до участі у подіях «арабської весни» призвела до серйозних політичних наслідків. У хо</w:t>
      </w:r>
      <w:r>
        <w:rPr>
          <w:rFonts w:ascii="Times New Roman" w:eastAsia="Times New Roman" w:hAnsi="Times New Roman" w:cs="Times New Roman"/>
          <w:sz w:val="28"/>
          <w:szCs w:val="28"/>
        </w:rPr>
        <w:t>ді Великої арабської революції у великому регіоні Близького Сходу та Північної Африки відбулися події, що призвели до краху авторитарної моделі політичної влади.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більшості країн, яких торкнулася «арабська весна», з крахом авторитарних режимів та значним </w:t>
      </w:r>
      <w:r>
        <w:rPr>
          <w:rFonts w:ascii="Times New Roman" w:eastAsia="Times New Roman" w:hAnsi="Times New Roman" w:cs="Times New Roman"/>
          <w:sz w:val="28"/>
          <w:szCs w:val="28"/>
        </w:rPr>
        <w:t>послабленням ролі традиційних партій у суспільно-політичному житті став гостро відчуватися політичний вакуум. Цей вакуум заповнили нові партії та рухи, які ще не завершили своє формування. Усе це лише посилило невизначеність у складній внутрішньополітичній</w:t>
      </w:r>
      <w:r>
        <w:rPr>
          <w:rFonts w:ascii="Times New Roman" w:eastAsia="Times New Roman" w:hAnsi="Times New Roman" w:cs="Times New Roman"/>
          <w:sz w:val="28"/>
          <w:szCs w:val="28"/>
        </w:rPr>
        <w:t xml:space="preserve"> ситуації. Між новими політичними акторами загострилася видима і латентна боротьба за владу, що набула ще гострішого </w:t>
      </w:r>
      <w:r>
        <w:rPr>
          <w:rFonts w:ascii="Times New Roman" w:eastAsia="Times New Roman" w:hAnsi="Times New Roman" w:cs="Times New Roman"/>
          <w:sz w:val="28"/>
          <w:szCs w:val="28"/>
        </w:rPr>
        <w:lastRenderedPageBreak/>
        <w:t>характеру. Зачистка політичного ландшафту в Тунісі, Єгипті, Лівії призвела до майже повного зникнення конкурентної політичної опозиції, дег</w:t>
      </w:r>
      <w:r>
        <w:rPr>
          <w:rFonts w:ascii="Times New Roman" w:eastAsia="Times New Roman" w:hAnsi="Times New Roman" w:cs="Times New Roman"/>
          <w:sz w:val="28"/>
          <w:szCs w:val="28"/>
        </w:rPr>
        <w:t>радації політичного життя. У низці країн, зокрема, Лівії та Сирії, політичні потрясіння переросли у громадянські війни.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Дії блоку НАТО в регіоні, що спричинили зміну керівництва в багатьох країнах, призвели до руйнування національних держав, що склалися, з</w:t>
      </w:r>
      <w:r>
        <w:rPr>
          <w:rFonts w:ascii="Times New Roman" w:eastAsia="Times New Roman" w:hAnsi="Times New Roman" w:cs="Times New Roman"/>
          <w:sz w:val="28"/>
          <w:szCs w:val="28"/>
        </w:rPr>
        <w:t>нищення їх суб'єктності і політичного хаосу. Про це найяскравіше свідчить досвід Лівії, Сирії, Іраку, Ємену [8].</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Симптоматично, що в Сирії, наприклад, революціонерами називають себе опозиціонери, що воюють з урядом, які чималою мірою відповідальні за занур</w:t>
      </w:r>
      <w:r>
        <w:rPr>
          <w:rFonts w:ascii="Times New Roman" w:eastAsia="Times New Roman" w:hAnsi="Times New Roman" w:cs="Times New Roman"/>
          <w:sz w:val="28"/>
          <w:szCs w:val="28"/>
        </w:rPr>
        <w:t>ення колись стабільної республіки в хаос громадянської війни. Новий режим у Лівії виявився неспроможним повністю контролювати ситуацію у країні. Влада на місцях фактично належить місцевим кланово-племінним структурам, що мають свої збройні формування. Прич</w:t>
      </w:r>
      <w:r>
        <w:rPr>
          <w:rFonts w:ascii="Times New Roman" w:eastAsia="Times New Roman" w:hAnsi="Times New Roman" w:cs="Times New Roman"/>
          <w:sz w:val="28"/>
          <w:szCs w:val="28"/>
        </w:rPr>
        <w:t xml:space="preserve">ому більшість їх представлені «повстанцями», що воювали проти диктатури </w:t>
      </w:r>
      <w:proofErr w:type="spellStart"/>
      <w:r>
        <w:rPr>
          <w:rFonts w:ascii="Times New Roman" w:eastAsia="Times New Roman" w:hAnsi="Times New Roman" w:cs="Times New Roman"/>
          <w:sz w:val="28"/>
          <w:szCs w:val="28"/>
        </w:rPr>
        <w:t>Каддафі</w:t>
      </w:r>
      <w:proofErr w:type="spellEnd"/>
      <w:r>
        <w:rPr>
          <w:rFonts w:ascii="Times New Roman" w:eastAsia="Times New Roman" w:hAnsi="Times New Roman" w:cs="Times New Roman"/>
          <w:sz w:val="28"/>
          <w:szCs w:val="28"/>
        </w:rPr>
        <w:t>, багато з яких сповідує радикальний ісламізм. На території Лівії радикальні ісламісти діють досить відкрито, вербуючи нових бойовиків та використовуючи зброю як захоплену зі ск</w:t>
      </w:r>
      <w:r>
        <w:rPr>
          <w:rFonts w:ascii="Times New Roman" w:eastAsia="Times New Roman" w:hAnsi="Times New Roman" w:cs="Times New Roman"/>
          <w:sz w:val="28"/>
          <w:szCs w:val="28"/>
        </w:rPr>
        <w:t xml:space="preserve">ладів колишньої лівійської армії, так і поставлену НАТО під час боротьби з авторитарним режимом </w:t>
      </w:r>
      <w:proofErr w:type="spellStart"/>
      <w:r>
        <w:rPr>
          <w:rFonts w:ascii="Times New Roman" w:eastAsia="Times New Roman" w:hAnsi="Times New Roman" w:cs="Times New Roman"/>
          <w:sz w:val="28"/>
          <w:szCs w:val="28"/>
        </w:rPr>
        <w:t>Каддафі</w:t>
      </w:r>
      <w:proofErr w:type="spellEnd"/>
      <w:r>
        <w:rPr>
          <w:rFonts w:ascii="Times New Roman" w:eastAsia="Times New Roman" w:hAnsi="Times New Roman" w:cs="Times New Roman"/>
          <w:sz w:val="28"/>
          <w:szCs w:val="28"/>
        </w:rPr>
        <w:t>.</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Негативним наслідком «арабської весни» стало посилення радикального ісламізму у країнах регіону. Майбутнє Близького Сходу та Північної Африки тепер уже</w:t>
      </w:r>
      <w:r>
        <w:rPr>
          <w:rFonts w:ascii="Times New Roman" w:eastAsia="Times New Roman" w:hAnsi="Times New Roman" w:cs="Times New Roman"/>
          <w:sz w:val="28"/>
          <w:szCs w:val="28"/>
        </w:rPr>
        <w:t xml:space="preserve"> залежить не лише від політики провідних світових держав, а й від співвідношення сил у ісламському політичному таборі.</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Події «арабської весни» та участь у них Північноатлантичного альянсу, підтримка їм терористичних та екстремістських рухів, що прикривають</w:t>
      </w:r>
      <w:r>
        <w:rPr>
          <w:rFonts w:ascii="Times New Roman" w:eastAsia="Times New Roman" w:hAnsi="Times New Roman" w:cs="Times New Roman"/>
          <w:sz w:val="28"/>
          <w:szCs w:val="28"/>
        </w:rPr>
        <w:t>ся ісламськими гаслами, спричинили активізацію діяльності радикальних екстремістських рухів, підвищили конфліктний потенціал у регіонах Близького Сходу та Північної Африки і призвели до збільшення масштабів тероризму, неконтрольованого розповсюдження зброї</w:t>
      </w:r>
      <w:r>
        <w:rPr>
          <w:rFonts w:ascii="Times New Roman" w:eastAsia="Times New Roman" w:hAnsi="Times New Roman" w:cs="Times New Roman"/>
          <w:sz w:val="28"/>
          <w:szCs w:val="28"/>
        </w:rPr>
        <w:t xml:space="preserve"> [23].</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Поширення радикального ісламізму несе дестабілізацію у країнах регіону. Радикальний ісламізм є реальною загрозою не тільки для країн Близького Сходу та Північної Африки, охоплених подіями «арабської весни», але й для Заходу. Підтвердженням цього ста</w:t>
      </w:r>
      <w:r>
        <w:rPr>
          <w:rFonts w:ascii="Times New Roman" w:eastAsia="Times New Roman" w:hAnsi="Times New Roman" w:cs="Times New Roman"/>
          <w:sz w:val="28"/>
          <w:szCs w:val="28"/>
        </w:rPr>
        <w:t xml:space="preserve">ли терористичні акти у США, Англії та Франції, здійснені послідовниками </w:t>
      </w:r>
      <w:proofErr w:type="spellStart"/>
      <w:r>
        <w:rPr>
          <w:rFonts w:ascii="Times New Roman" w:eastAsia="Times New Roman" w:hAnsi="Times New Roman" w:cs="Times New Roman"/>
          <w:sz w:val="28"/>
          <w:szCs w:val="28"/>
        </w:rPr>
        <w:t>джихадизму</w:t>
      </w:r>
      <w:proofErr w:type="spellEnd"/>
      <w:r>
        <w:rPr>
          <w:rFonts w:ascii="Times New Roman" w:eastAsia="Times New Roman" w:hAnsi="Times New Roman" w:cs="Times New Roman"/>
          <w:sz w:val="28"/>
          <w:szCs w:val="28"/>
        </w:rPr>
        <w:t>. Тим не менш, зовнішні актори використовують зростання ісламізму для досягнення своїх стратегічних цілей, активно підтримуючи «</w:t>
      </w:r>
      <w:proofErr w:type="spellStart"/>
      <w:r>
        <w:rPr>
          <w:rFonts w:ascii="Times New Roman" w:eastAsia="Times New Roman" w:hAnsi="Times New Roman" w:cs="Times New Roman"/>
          <w:sz w:val="28"/>
          <w:szCs w:val="28"/>
        </w:rPr>
        <w:t>джихадистські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суннітські</w:t>
      </w:r>
      <w:proofErr w:type="spellEnd"/>
      <w:r>
        <w:rPr>
          <w:rFonts w:ascii="Times New Roman" w:eastAsia="Times New Roman" w:hAnsi="Times New Roman" w:cs="Times New Roman"/>
          <w:sz w:val="28"/>
          <w:szCs w:val="28"/>
        </w:rPr>
        <w:t xml:space="preserve"> угруповання. При цьо</w:t>
      </w:r>
      <w:r>
        <w:rPr>
          <w:rFonts w:ascii="Times New Roman" w:eastAsia="Times New Roman" w:hAnsi="Times New Roman" w:cs="Times New Roman"/>
          <w:sz w:val="28"/>
          <w:szCs w:val="28"/>
        </w:rPr>
        <w:t>му проводиться політика подвійних стандартів щодо радикального ісламізму. З одного боку, з ним ведеться боротьба, якщо він зачіпає інтереси Заходу, як це відбувається в Ємені та Афганістані. З іншого боку, радикальному ісламізму надається необхідна підтрим</w:t>
      </w:r>
      <w:r>
        <w:rPr>
          <w:rFonts w:ascii="Times New Roman" w:eastAsia="Times New Roman" w:hAnsi="Times New Roman" w:cs="Times New Roman"/>
          <w:sz w:val="28"/>
          <w:szCs w:val="28"/>
        </w:rPr>
        <w:t>ка, як це робилося в Лівії та має місце в Сирії, якщо радикальний ісламізм можна використати для досягнення стратегічної мети – повалення режимів.</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Політичні кризи «арабської весни» стали причиною виникнення та загострення нестабільності у сусідніх країнах.</w:t>
      </w:r>
      <w:r>
        <w:rPr>
          <w:rFonts w:ascii="Times New Roman" w:eastAsia="Times New Roman" w:hAnsi="Times New Roman" w:cs="Times New Roman"/>
          <w:sz w:val="28"/>
          <w:szCs w:val="28"/>
        </w:rPr>
        <w:t xml:space="preserve"> Після повалення режиму </w:t>
      </w:r>
      <w:proofErr w:type="spellStart"/>
      <w:r>
        <w:rPr>
          <w:rFonts w:ascii="Times New Roman" w:eastAsia="Times New Roman" w:hAnsi="Times New Roman" w:cs="Times New Roman"/>
          <w:sz w:val="28"/>
          <w:szCs w:val="28"/>
        </w:rPr>
        <w:t>Каддафі</w:t>
      </w:r>
      <w:proofErr w:type="spellEnd"/>
      <w:r>
        <w:rPr>
          <w:rFonts w:ascii="Times New Roman" w:eastAsia="Times New Roman" w:hAnsi="Times New Roman" w:cs="Times New Roman"/>
          <w:sz w:val="28"/>
          <w:szCs w:val="28"/>
        </w:rPr>
        <w:t xml:space="preserve"> лівійські склади зброї були захоплені туарегами, які перебували на службі у складі сил безпеки. Спроба створення на півночі Малі незалежної держави туарегів – </w:t>
      </w:r>
      <w:proofErr w:type="spellStart"/>
      <w:r>
        <w:rPr>
          <w:rFonts w:ascii="Times New Roman" w:eastAsia="Times New Roman" w:hAnsi="Times New Roman" w:cs="Times New Roman"/>
          <w:sz w:val="28"/>
          <w:szCs w:val="28"/>
        </w:rPr>
        <w:t>Азавад</w:t>
      </w:r>
      <w:proofErr w:type="spellEnd"/>
      <w:r>
        <w:rPr>
          <w:rFonts w:ascii="Times New Roman" w:eastAsia="Times New Roman" w:hAnsi="Times New Roman" w:cs="Times New Roman"/>
          <w:sz w:val="28"/>
          <w:szCs w:val="28"/>
        </w:rPr>
        <w:t xml:space="preserve"> не мала успіху. Розгромивши малійську армію, вони були роз</w:t>
      </w:r>
      <w:r>
        <w:rPr>
          <w:rFonts w:ascii="Times New Roman" w:eastAsia="Times New Roman" w:hAnsi="Times New Roman" w:cs="Times New Roman"/>
          <w:sz w:val="28"/>
          <w:szCs w:val="28"/>
        </w:rPr>
        <w:t xml:space="preserve">биті ісламістами. Щоб не допустити перетворення Малі на ісламську державу, Франція вдалася до військової інтервенції. Однак це призвело лише до розсіювання бойовиків по всій території </w:t>
      </w:r>
      <w:proofErr w:type="spellStart"/>
      <w:r>
        <w:rPr>
          <w:rFonts w:ascii="Times New Roman" w:eastAsia="Times New Roman" w:hAnsi="Times New Roman" w:cs="Times New Roman"/>
          <w:sz w:val="28"/>
          <w:szCs w:val="28"/>
        </w:rPr>
        <w:t>Сахелю</w:t>
      </w:r>
      <w:proofErr w:type="spellEnd"/>
      <w:r>
        <w:rPr>
          <w:rFonts w:ascii="Times New Roman" w:eastAsia="Times New Roman" w:hAnsi="Times New Roman" w:cs="Times New Roman"/>
          <w:sz w:val="28"/>
          <w:szCs w:val="28"/>
        </w:rPr>
        <w:t>, зростання насильства та нестабільності від Мавританії до Чаду [3</w:t>
      </w:r>
      <w:r>
        <w:rPr>
          <w:rFonts w:ascii="Times New Roman" w:eastAsia="Times New Roman" w:hAnsi="Times New Roman" w:cs="Times New Roman"/>
          <w:sz w:val="28"/>
          <w:szCs w:val="28"/>
        </w:rPr>
        <w:t>].</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Громадянська війна у Сирії також викликала загострення політичної ситуації у сусідніх із нею державах. Дії НАТО щодо вирішення конфліктів «арабської весни» призвели до серйозних економічних наслідків у країнах регіону. Найважливішим з них був різкий спа</w:t>
      </w:r>
      <w:r>
        <w:rPr>
          <w:rFonts w:ascii="Times New Roman" w:eastAsia="Times New Roman" w:hAnsi="Times New Roman" w:cs="Times New Roman"/>
          <w:sz w:val="28"/>
          <w:szCs w:val="28"/>
        </w:rPr>
        <w:t>д економіки. За оцінками Арабського стратегічного форуму, збитки, завдані державам арабського регіону, охоплених подіями «арабської весни», у період з 2010 р. по 2014 р. становили 833,7 млрд. дол. США.</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Відповідно до доповіді під назвою «Ціна «арабської вес</w:t>
      </w:r>
      <w:r>
        <w:rPr>
          <w:rFonts w:ascii="Times New Roman" w:eastAsia="Times New Roman" w:hAnsi="Times New Roman" w:cs="Times New Roman"/>
          <w:sz w:val="28"/>
          <w:szCs w:val="28"/>
        </w:rPr>
        <w:t>ни», яка була озвучена на форумі, більшу частину цих втрат становить зруйнована інфраструктура та прямі збитки ВВП (461 млрд. дол. США та 289 млрд. дол. США відповідно). Крім цього оцінювалися втрати фінансових ринків, падіння рівня іноземних інвестицій та</w:t>
      </w:r>
      <w:r>
        <w:rPr>
          <w:rFonts w:ascii="Times New Roman" w:eastAsia="Times New Roman" w:hAnsi="Times New Roman" w:cs="Times New Roman"/>
          <w:sz w:val="28"/>
          <w:szCs w:val="28"/>
        </w:rPr>
        <w:t xml:space="preserve"> доходів від туризму, а також витрати на утримання біженців [22].</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«Незалежно від того, погоджуємося ми з «арабською весною» чи ні, важливо подивитись на неї в цивілізаційному та історичному контексті. Адже вона призвела до різкої затримки у розвитку регіон</w:t>
      </w:r>
      <w:r>
        <w:rPr>
          <w:rFonts w:ascii="Times New Roman" w:eastAsia="Times New Roman" w:hAnsi="Times New Roman" w:cs="Times New Roman"/>
          <w:sz w:val="28"/>
          <w:szCs w:val="28"/>
        </w:rPr>
        <w:t xml:space="preserve">у, втрати величезної кількості економічних можливостей та знищення інфраструктури, у будівництво якої народи інвестували протягом десятиліть і навіть століть», – заявив голова форуму, міністр у справах Ради міністрів ОАЕ </w:t>
      </w:r>
      <w:proofErr w:type="spellStart"/>
      <w:r>
        <w:rPr>
          <w:rFonts w:ascii="Times New Roman" w:eastAsia="Times New Roman" w:hAnsi="Times New Roman" w:cs="Times New Roman"/>
          <w:sz w:val="28"/>
          <w:szCs w:val="28"/>
        </w:rPr>
        <w:t>Мухаммед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Абдалла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Гергауї</w:t>
      </w:r>
      <w:proofErr w:type="spellEnd"/>
      <w:r>
        <w:rPr>
          <w:rFonts w:ascii="Times New Roman" w:eastAsia="Times New Roman" w:hAnsi="Times New Roman" w:cs="Times New Roman"/>
          <w:sz w:val="28"/>
          <w:szCs w:val="28"/>
        </w:rPr>
        <w:t>.</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даними укладачів доповіді, 1,34 млн. жителів регіону було вбито або поранено внаслідок супутників «арабській весні» – насильства, військових дій та терористичних актів. Близько 14,4 млн. людей стали біженцями. Уповільнення темпів зростання торкнулося всі</w:t>
      </w:r>
      <w:r>
        <w:rPr>
          <w:rFonts w:ascii="Times New Roman" w:eastAsia="Times New Roman" w:hAnsi="Times New Roman" w:cs="Times New Roman"/>
          <w:sz w:val="28"/>
          <w:szCs w:val="28"/>
        </w:rPr>
        <w:t>х країн, але його інтенсивність варіювалася від країни до країни. Найсильніше постраждали саме ті держави, які опинилися у центрі арабської весни. Це Лівія, Туніс, Єгипет, Сирія та Ємен.</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Найбільше постраждала економіка Лівії, де йшла широкомасштабна громад</w:t>
      </w:r>
      <w:r>
        <w:rPr>
          <w:rFonts w:ascii="Times New Roman" w:eastAsia="Times New Roman" w:hAnsi="Times New Roman" w:cs="Times New Roman"/>
          <w:sz w:val="28"/>
          <w:szCs w:val="28"/>
        </w:rPr>
        <w:t>янська війна. ВВП країни у 2011 р. скоротився на 40-45%, експорт нафти, який є основним джерелом розвитку та фінансування соціальних програм, склав 12 млрд. дол. США, скоротившись порівняно з 2010 р. більш ніж утричі – з 41 млрд. дол. США. Лівія після паді</w:t>
      </w:r>
      <w:r>
        <w:rPr>
          <w:rFonts w:ascii="Times New Roman" w:eastAsia="Times New Roman" w:hAnsi="Times New Roman" w:cs="Times New Roman"/>
          <w:sz w:val="28"/>
          <w:szCs w:val="28"/>
        </w:rPr>
        <w:t xml:space="preserve">ння режиму </w:t>
      </w:r>
      <w:proofErr w:type="spellStart"/>
      <w:r>
        <w:rPr>
          <w:rFonts w:ascii="Times New Roman" w:eastAsia="Times New Roman" w:hAnsi="Times New Roman" w:cs="Times New Roman"/>
          <w:sz w:val="28"/>
          <w:szCs w:val="28"/>
        </w:rPr>
        <w:t>Каддафі</w:t>
      </w:r>
      <w:proofErr w:type="spellEnd"/>
      <w:r>
        <w:rPr>
          <w:rFonts w:ascii="Times New Roman" w:eastAsia="Times New Roman" w:hAnsi="Times New Roman" w:cs="Times New Roman"/>
          <w:sz w:val="28"/>
          <w:szCs w:val="28"/>
        </w:rPr>
        <w:t xml:space="preserve"> опинилася на межі розпаду. Центральний уряд не здатний контролювати деякі регіони країни, що знижує рівень безпеки і, як наслідок, негативно впливає на інвестиційну привабливість [2].</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основної фази конфлікту у 2011 р. економічна </w:t>
      </w:r>
      <w:r>
        <w:rPr>
          <w:rFonts w:ascii="Times New Roman" w:eastAsia="Times New Roman" w:hAnsi="Times New Roman" w:cs="Times New Roman"/>
          <w:sz w:val="28"/>
          <w:szCs w:val="28"/>
        </w:rPr>
        <w:t xml:space="preserve">активність країни практично зупинилася, супроводжуючись реальним падінням ВВП на </w:t>
      </w:r>
      <w:r>
        <w:rPr>
          <w:rFonts w:ascii="Times New Roman" w:eastAsia="Times New Roman" w:hAnsi="Times New Roman" w:cs="Times New Roman"/>
          <w:sz w:val="28"/>
          <w:szCs w:val="28"/>
        </w:rPr>
        <w:lastRenderedPageBreak/>
        <w:t>62,1% та збільшенням споживчих цін на 15,9% (за даними IMF). Експортна здатність вуглеводневого сектора, на долю якого в дореволюційний період припадало чотири п'яті ВВП, була</w:t>
      </w:r>
      <w:r>
        <w:rPr>
          <w:rFonts w:ascii="Times New Roman" w:eastAsia="Times New Roman" w:hAnsi="Times New Roman" w:cs="Times New Roman"/>
          <w:sz w:val="28"/>
          <w:szCs w:val="28"/>
        </w:rPr>
        <w:t xml:space="preserve"> практично повністю паралізована санкціями ООН, скасованими на початку 2012 р. Але говорити про повне відновлення економіки Лівії поки що не доводиться.</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Події у державах Близького Сходу та Північної Африки у 2010-2011 рр. і криза в Сирії, що триває, </w:t>
      </w:r>
      <w:r>
        <w:rPr>
          <w:rFonts w:ascii="Times New Roman" w:eastAsia="Times New Roman" w:hAnsi="Times New Roman" w:cs="Times New Roman"/>
          <w:sz w:val="28"/>
          <w:szCs w:val="28"/>
        </w:rPr>
        <w:t xml:space="preserve">сприяли появі проблеми біженців. У 2010 р. перша група біженців з 25 тис. людей прибула з Тунісу на італійський острів </w:t>
      </w:r>
      <w:proofErr w:type="spellStart"/>
      <w:r>
        <w:rPr>
          <w:rFonts w:ascii="Times New Roman" w:eastAsia="Times New Roman" w:hAnsi="Times New Roman" w:cs="Times New Roman"/>
          <w:sz w:val="28"/>
          <w:szCs w:val="28"/>
        </w:rPr>
        <w:t>Лампедуза</w:t>
      </w:r>
      <w:proofErr w:type="spellEnd"/>
      <w:r>
        <w:rPr>
          <w:rFonts w:ascii="Times New Roman" w:eastAsia="Times New Roman" w:hAnsi="Times New Roman" w:cs="Times New Roman"/>
          <w:sz w:val="28"/>
          <w:szCs w:val="28"/>
        </w:rPr>
        <w:t xml:space="preserve"> із наміром надалі перебратися до Франції. Цей факт дуже стурбував не лише Італію та Францію, а й усі європейські країни. Проте </w:t>
      </w:r>
      <w:r>
        <w:rPr>
          <w:rFonts w:ascii="Times New Roman" w:eastAsia="Times New Roman" w:hAnsi="Times New Roman" w:cs="Times New Roman"/>
          <w:sz w:val="28"/>
          <w:szCs w:val="28"/>
        </w:rPr>
        <w:t>куди серйознішим став результат біженців з Лівії. З початком конфлікту в Лівії з лютого до листопада 2011 р. з країни виїхало понад 850 тис. людей.</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Результатом «арабської весни», воєнної операції в Лівії, сирійського конфлікту стало перетворення мільйонів </w:t>
      </w:r>
      <w:r>
        <w:rPr>
          <w:rFonts w:ascii="Times New Roman" w:eastAsia="Times New Roman" w:hAnsi="Times New Roman" w:cs="Times New Roman"/>
          <w:sz w:val="28"/>
          <w:szCs w:val="28"/>
        </w:rPr>
        <w:t xml:space="preserve">людей на «переміщених осіб». Незважаючи на численні жертви на шляху до північних берегів Середземномор'я, кількість тих, хто бажає залишити небезпечний регіон, з кожним днем </w:t>
      </w:r>
      <w:proofErr w:type="spellStart"/>
      <w:r>
        <w:rPr>
          <w:rFonts w:ascii="Times New Roman" w:eastAsia="Times New Roman" w:hAnsi="Times New Roman" w:cs="Times New Roman"/>
          <w:sz w:val="28"/>
          <w:szCs w:val="28"/>
        </w:rPr>
        <w:t>​​зростала</w:t>
      </w:r>
      <w:proofErr w:type="spellEnd"/>
      <w:r>
        <w:rPr>
          <w:rFonts w:ascii="Times New Roman" w:eastAsia="Times New Roman" w:hAnsi="Times New Roman" w:cs="Times New Roman"/>
          <w:sz w:val="28"/>
          <w:szCs w:val="28"/>
        </w:rPr>
        <w:t>, значно збільшуючи кількість іммігрантів. Як показує розвиток подій, пр</w:t>
      </w:r>
      <w:r>
        <w:rPr>
          <w:rFonts w:ascii="Times New Roman" w:eastAsia="Times New Roman" w:hAnsi="Times New Roman" w:cs="Times New Roman"/>
          <w:sz w:val="28"/>
          <w:szCs w:val="28"/>
        </w:rPr>
        <w:t>облема нелегальної імміграції поки що не піддається вирішенню і залишається однією з найзлободенніших.</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Слід зазначити, що у низці країн арабського світу конфлікти і були врегульовані, і інтенсифікувалися. Втручання НАТО, її спроби вирішити кризи за допомог</w:t>
      </w:r>
      <w:r>
        <w:rPr>
          <w:rFonts w:ascii="Times New Roman" w:eastAsia="Times New Roman" w:hAnsi="Times New Roman" w:cs="Times New Roman"/>
          <w:sz w:val="28"/>
          <w:szCs w:val="28"/>
        </w:rPr>
        <w:t>ою військової сили значною мірою сприяли ескалації розглянутих конфліктів та зростанню екстремізму ісламізму в регіоні.</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Державність країн регіону виявилася дестабілізованою. Підвищився рівень залежності правлячих режимів від зовнішніх сил, насамперед від </w:t>
      </w:r>
      <w:r>
        <w:rPr>
          <w:rFonts w:ascii="Times New Roman" w:eastAsia="Times New Roman" w:hAnsi="Times New Roman" w:cs="Times New Roman"/>
          <w:sz w:val="28"/>
          <w:szCs w:val="28"/>
        </w:rPr>
        <w:t xml:space="preserve">позиції країн Заходу. У Лівії зберігається напруженість, пов'язана з релігійною та племінною ворожнечею. У Сирії триває громадянська війна [7].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Політика, що проводилася НАТО в ході «арабської весни», стала причиною появи нових проблем, які вимагають від А</w:t>
      </w:r>
      <w:r>
        <w:rPr>
          <w:rFonts w:ascii="Times New Roman" w:eastAsia="Times New Roman" w:hAnsi="Times New Roman" w:cs="Times New Roman"/>
          <w:sz w:val="28"/>
          <w:szCs w:val="28"/>
        </w:rPr>
        <w:t xml:space="preserve">льянсу пошуку їхніх </w:t>
      </w:r>
      <w:r>
        <w:rPr>
          <w:rFonts w:ascii="Times New Roman" w:eastAsia="Times New Roman" w:hAnsi="Times New Roman" w:cs="Times New Roman"/>
          <w:sz w:val="28"/>
          <w:szCs w:val="28"/>
        </w:rPr>
        <w:lastRenderedPageBreak/>
        <w:t>рішень. Йдеться про активізацію та розширення географії терористичної активності радикальних ісламістських угруповань та неконтрольованої міграції до країн-членів блоку величезного потоку біженців з регіону Близького Сходу, через гумані</w:t>
      </w:r>
      <w:r>
        <w:rPr>
          <w:rFonts w:ascii="Times New Roman" w:eastAsia="Times New Roman" w:hAnsi="Times New Roman" w:cs="Times New Roman"/>
          <w:sz w:val="28"/>
          <w:szCs w:val="28"/>
        </w:rPr>
        <w:t>тарну катастрофу, спричинену подіями «арабської весни» [14].</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звернення до підходів НАТО до врегулювання конфліктів «арабської весни» дозволяє більш детально проаналізувати, які методи та форми використовувалися Північноатлантичним альянсом зі </w:t>
      </w:r>
      <w:r>
        <w:rPr>
          <w:rFonts w:ascii="Times New Roman" w:eastAsia="Times New Roman" w:hAnsi="Times New Roman" w:cs="Times New Roman"/>
          <w:sz w:val="28"/>
          <w:szCs w:val="28"/>
        </w:rPr>
        <w:t>стримування та вирішення регіональних конфліктів, наскільки результативною виявилася діяльність військово-політичного союзу та які наслідки реалізації стратегії НАТО для країн Близького Сходу та Північної Африки.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Очевидно, що основним наслідком реалізації </w:t>
      </w:r>
      <w:r>
        <w:rPr>
          <w:rFonts w:ascii="Times New Roman" w:eastAsia="Times New Roman" w:hAnsi="Times New Roman" w:cs="Times New Roman"/>
          <w:sz w:val="28"/>
          <w:szCs w:val="28"/>
        </w:rPr>
        <w:t>НАТО своєї стратегії стала глобальна зміна геополітичної конфігурації всього близькосхідного простору. Слід констатувати, що у більшості країн арабського світу конфлікти не тільки не були врегульовані, а, навпаки, у низці випадків інтенсифікувалися.</w:t>
      </w:r>
    </w:p>
    <w:p w:rsidR="006D6BFE" w:rsidRDefault="006D6BFE">
      <w:pPr>
        <w:spacing w:after="0" w:line="360" w:lineRule="auto"/>
        <w:ind w:left="850" w:firstLine="850"/>
        <w:jc w:val="both"/>
        <w:rPr>
          <w:rFonts w:ascii="Times New Roman" w:eastAsia="Times New Roman" w:hAnsi="Times New Roman" w:cs="Times New Roman"/>
          <w:sz w:val="28"/>
          <w:szCs w:val="28"/>
        </w:rPr>
      </w:pPr>
    </w:p>
    <w:p w:rsidR="006D6BFE" w:rsidRDefault="00F82F7B">
      <w:pPr>
        <w:spacing w:after="0" w:line="360" w:lineRule="auto"/>
        <w:ind w:left="850" w:firstLine="8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r>
      <w:r>
        <w:rPr>
          <w:rFonts w:ascii="Times New Roman" w:eastAsia="Times New Roman" w:hAnsi="Times New Roman" w:cs="Times New Roman"/>
          <w:b/>
          <w:sz w:val="28"/>
          <w:szCs w:val="28"/>
        </w:rPr>
        <w:br/>
        <w:t>3.2</w:t>
      </w:r>
      <w:r>
        <w:rPr>
          <w:rFonts w:ascii="Times New Roman" w:eastAsia="Times New Roman" w:hAnsi="Times New Roman" w:cs="Times New Roman"/>
          <w:b/>
          <w:sz w:val="28"/>
          <w:szCs w:val="28"/>
        </w:rPr>
        <w:t xml:space="preserve"> Наслідки «арабської весни для світової політики</w:t>
      </w:r>
    </w:p>
    <w:p w:rsidR="006D6BFE" w:rsidRDefault="006D6BFE">
      <w:pPr>
        <w:spacing w:after="0" w:line="360" w:lineRule="auto"/>
        <w:ind w:left="850" w:firstLine="850"/>
        <w:jc w:val="both"/>
        <w:rPr>
          <w:rFonts w:ascii="Times New Roman" w:eastAsia="Times New Roman" w:hAnsi="Times New Roman" w:cs="Times New Roman"/>
          <w:sz w:val="28"/>
          <w:szCs w:val="28"/>
        </w:rPr>
      </w:pP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подіях Близькому Сході провідну роль поруч із західними грали і регіональні держави. І якщо Іран справляв стримуючий вплив на революціонерів, охолоджуючи їх запал, зокрема в Сирії, а Ізраїль схилявся до н</w:t>
      </w:r>
      <w:r>
        <w:rPr>
          <w:rFonts w:ascii="Times New Roman" w:eastAsia="Times New Roman" w:hAnsi="Times New Roman" w:cs="Times New Roman"/>
          <w:sz w:val="28"/>
          <w:szCs w:val="28"/>
        </w:rPr>
        <w:t>езвичної для себе ролі спостерігача, то Туреччина та ряд арабських країн, такі як Саудівська Аравія та Катар, поклали на себе тягар відповідальності за події, що відбуваються, активно беручи у них участь.</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ролі Туреччини тут варто зупинитися особливо, ос</w:t>
      </w:r>
      <w:r>
        <w:rPr>
          <w:rFonts w:ascii="Times New Roman" w:eastAsia="Times New Roman" w:hAnsi="Times New Roman" w:cs="Times New Roman"/>
          <w:sz w:val="28"/>
          <w:szCs w:val="28"/>
        </w:rPr>
        <w:t xml:space="preserve">кільки хвиля арабських революцій у Північній Африці та на Близькому Сході призвела до </w:t>
      </w:r>
      <w:r>
        <w:rPr>
          <w:rFonts w:ascii="Times New Roman" w:eastAsia="Times New Roman" w:hAnsi="Times New Roman" w:cs="Times New Roman"/>
          <w:sz w:val="28"/>
          <w:szCs w:val="28"/>
        </w:rPr>
        <w:lastRenderedPageBreak/>
        <w:t>посилення регіональної ролі цієї країни та стала причиною зміни її зовнішньополітичного курсу на східному напрямку. Натомість амбіції Туреччини вже стикаються тут із нови</w:t>
      </w:r>
      <w:r>
        <w:rPr>
          <w:rFonts w:ascii="Times New Roman" w:eastAsia="Times New Roman" w:hAnsi="Times New Roman" w:cs="Times New Roman"/>
          <w:sz w:val="28"/>
          <w:szCs w:val="28"/>
        </w:rPr>
        <w:t>ми викликами.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останніх років і аж до «арабської весни» зовнішня політика Туреччини базувалася на концепції «стратегічної глибини», базовими принципами якої були «</w:t>
      </w:r>
      <w:proofErr w:type="spellStart"/>
      <w:r>
        <w:rPr>
          <w:rFonts w:ascii="Times New Roman" w:eastAsia="Times New Roman" w:hAnsi="Times New Roman" w:cs="Times New Roman"/>
          <w:sz w:val="28"/>
          <w:szCs w:val="28"/>
        </w:rPr>
        <w:t>обнулення</w:t>
      </w:r>
      <w:proofErr w:type="spellEnd"/>
      <w:r>
        <w:rPr>
          <w:rFonts w:ascii="Times New Roman" w:eastAsia="Times New Roman" w:hAnsi="Times New Roman" w:cs="Times New Roman"/>
          <w:sz w:val="28"/>
          <w:szCs w:val="28"/>
        </w:rPr>
        <w:t>» проблем із сусідами та створення зони стабільності та безпеки у найближчом</w:t>
      </w:r>
      <w:r>
        <w:rPr>
          <w:rFonts w:ascii="Times New Roman" w:eastAsia="Times New Roman" w:hAnsi="Times New Roman" w:cs="Times New Roman"/>
          <w:sz w:val="28"/>
          <w:szCs w:val="28"/>
        </w:rPr>
        <w:t>у оточенні.</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Наслідуючи русло цих принципів, Туреччина за короткий період зуміла якщо не вирішити, то як мінімум згладити проблеми з Сирією, Іраном та Іраком, що існували протягом десятиліть, і активізувати зв'язки з країнами Близького Сходу. Вона зуміла за</w:t>
      </w:r>
      <w:r>
        <w:rPr>
          <w:rFonts w:ascii="Times New Roman" w:eastAsia="Times New Roman" w:hAnsi="Times New Roman" w:cs="Times New Roman"/>
          <w:sz w:val="28"/>
          <w:szCs w:val="28"/>
        </w:rPr>
        <w:t>воювати популярність і на «арабській вулиці», і серед політичних партій та лідерів регіону, які розглядають досвід модернізації цієї країни та посилення її ролі на світовій арені як приклад для наслідування [9].</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Ще до початку політичних потрясінь у Північн</w:t>
      </w:r>
      <w:r>
        <w:rPr>
          <w:rFonts w:ascii="Times New Roman" w:eastAsia="Times New Roman" w:hAnsi="Times New Roman" w:cs="Times New Roman"/>
          <w:sz w:val="28"/>
          <w:szCs w:val="28"/>
        </w:rPr>
        <w:t xml:space="preserve">ій Африці 66% респондентів з арабських держав вважали, що турецька політична модель може стати взірцем для цього регіону завдяки «вдалому поєднанню ісламу та демократії». Арабські революції ще більше посилили привабливість політичного устрою Туреччини для </w:t>
      </w:r>
      <w:r>
        <w:rPr>
          <w:rFonts w:ascii="Times New Roman" w:eastAsia="Times New Roman" w:hAnsi="Times New Roman" w:cs="Times New Roman"/>
          <w:sz w:val="28"/>
          <w:szCs w:val="28"/>
        </w:rPr>
        <w:t>інших регіональних держав. Арабські експерти заговорили навіть про те, що досвід модернізації турецької політичної системи може стати прикладом майбутнього післяреволюційного устрою Єгипту.</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початком арабських революцій концепція «стратегічної глибини» вт</w:t>
      </w:r>
      <w:r>
        <w:rPr>
          <w:rFonts w:ascii="Times New Roman" w:eastAsia="Times New Roman" w:hAnsi="Times New Roman" w:cs="Times New Roman"/>
          <w:sz w:val="28"/>
          <w:szCs w:val="28"/>
        </w:rPr>
        <w:t>ратила свою актуальність, оскільки, як вважає турецьке керівництво, у нинішній геополітичній ситуації роль Туреччини у світі змінилася і з посередника вона перетворилася на гравця, який безпосередньо впливає на регіональну політику.</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деяких вагань Анк</w:t>
      </w:r>
      <w:r>
        <w:rPr>
          <w:rFonts w:ascii="Times New Roman" w:eastAsia="Times New Roman" w:hAnsi="Times New Roman" w:cs="Times New Roman"/>
          <w:sz w:val="28"/>
          <w:szCs w:val="28"/>
        </w:rPr>
        <w:t xml:space="preserve">ара підтримала позицію євроатлантичних країн щодо подій, що відбувалися, відмежувавшись від своїх недавніх союзників в особі правлячих еліт, з якими зміцнювала відносини протягом </w:t>
      </w:r>
      <w:r>
        <w:rPr>
          <w:rFonts w:ascii="Times New Roman" w:eastAsia="Times New Roman" w:hAnsi="Times New Roman" w:cs="Times New Roman"/>
          <w:sz w:val="28"/>
          <w:szCs w:val="28"/>
        </w:rPr>
        <w:lastRenderedPageBreak/>
        <w:t>останніх років. Турецька влада особливо і не намагалася виступити посереднико</w:t>
      </w:r>
      <w:r>
        <w:rPr>
          <w:rFonts w:ascii="Times New Roman" w:eastAsia="Times New Roman" w:hAnsi="Times New Roman" w:cs="Times New Roman"/>
          <w:sz w:val="28"/>
          <w:szCs w:val="28"/>
        </w:rPr>
        <w:t>м між опозицією та правлячими режимами, а швидко стала на бік протестуючих і сприяла формуванню на території Туреччини опозиційних організацій Лівії, а потім і Сирії.</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незабаром після початку масових протестів проти </w:t>
      </w:r>
      <w:proofErr w:type="spellStart"/>
      <w:r>
        <w:rPr>
          <w:rFonts w:ascii="Times New Roman" w:eastAsia="Times New Roman" w:hAnsi="Times New Roman" w:cs="Times New Roman"/>
          <w:sz w:val="28"/>
          <w:szCs w:val="28"/>
        </w:rPr>
        <w:t>баасистського</w:t>
      </w:r>
      <w:proofErr w:type="spellEnd"/>
      <w:r>
        <w:rPr>
          <w:rFonts w:ascii="Times New Roman" w:eastAsia="Times New Roman" w:hAnsi="Times New Roman" w:cs="Times New Roman"/>
          <w:sz w:val="28"/>
          <w:szCs w:val="28"/>
        </w:rPr>
        <w:t xml:space="preserve"> режиму Анкара прийняла</w:t>
      </w:r>
      <w:r>
        <w:rPr>
          <w:rFonts w:ascii="Times New Roman" w:eastAsia="Times New Roman" w:hAnsi="Times New Roman" w:cs="Times New Roman"/>
          <w:sz w:val="28"/>
          <w:szCs w:val="28"/>
        </w:rPr>
        <w:t xml:space="preserve"> бік опозиції та закликала президента Б. </w:t>
      </w:r>
      <w:proofErr w:type="spellStart"/>
      <w:r>
        <w:rPr>
          <w:rFonts w:ascii="Times New Roman" w:eastAsia="Times New Roman" w:hAnsi="Times New Roman" w:cs="Times New Roman"/>
          <w:sz w:val="28"/>
          <w:szCs w:val="28"/>
        </w:rPr>
        <w:t>Асада</w:t>
      </w:r>
      <w:proofErr w:type="spellEnd"/>
      <w:r>
        <w:rPr>
          <w:rFonts w:ascii="Times New Roman" w:eastAsia="Times New Roman" w:hAnsi="Times New Roman" w:cs="Times New Roman"/>
          <w:sz w:val="28"/>
          <w:szCs w:val="28"/>
        </w:rPr>
        <w:t xml:space="preserve"> піти у відставку. Тодішній турецький прем'єр-міністр Р. </w:t>
      </w:r>
      <w:proofErr w:type="spellStart"/>
      <w:r>
        <w:rPr>
          <w:rFonts w:ascii="Times New Roman" w:eastAsia="Times New Roman" w:hAnsi="Times New Roman" w:cs="Times New Roman"/>
          <w:sz w:val="28"/>
          <w:szCs w:val="28"/>
        </w:rPr>
        <w:t>Ердоган</w:t>
      </w:r>
      <w:proofErr w:type="spellEnd"/>
      <w:r>
        <w:rPr>
          <w:rFonts w:ascii="Times New Roman" w:eastAsia="Times New Roman" w:hAnsi="Times New Roman" w:cs="Times New Roman"/>
          <w:sz w:val="28"/>
          <w:szCs w:val="28"/>
        </w:rPr>
        <w:t xml:space="preserve"> заявив, що Туреччина розглядає можливість створення «буферної зони» вздовж кордону із Сирією, якщо кількість біженців із цієї країни й надалі збі</w:t>
      </w:r>
      <w:r>
        <w:rPr>
          <w:rFonts w:ascii="Times New Roman" w:eastAsia="Times New Roman" w:hAnsi="Times New Roman" w:cs="Times New Roman"/>
          <w:sz w:val="28"/>
          <w:szCs w:val="28"/>
        </w:rPr>
        <w:t>льшуватиметься.</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Події на Близькому Сході знову призвели до політичного зближення Туреччини та США, перетворивши Анкару на союзника Вашингтона з «переформатування» регіону. Якщо до 2010 р. євроатлантичні стратеги, обговорюючи зміщення турецького політичного</w:t>
      </w:r>
      <w:r>
        <w:rPr>
          <w:rFonts w:ascii="Times New Roman" w:eastAsia="Times New Roman" w:hAnsi="Times New Roman" w:cs="Times New Roman"/>
          <w:sz w:val="28"/>
          <w:szCs w:val="28"/>
        </w:rPr>
        <w:t xml:space="preserve"> вектора у бік Сходу, називали Туреччину «заклятим другом» та «втраченим союзником», то останнім часом ці характеристики поступово змінилися, і Туреччина почала перетворюватися на «країну-модель», з якою Заходу треба вчитися розмовляти на рівних. За розрах</w:t>
      </w:r>
      <w:r>
        <w:rPr>
          <w:rFonts w:ascii="Times New Roman" w:eastAsia="Times New Roman" w:hAnsi="Times New Roman" w:cs="Times New Roman"/>
          <w:sz w:val="28"/>
          <w:szCs w:val="28"/>
        </w:rPr>
        <w:t>унками турецьких стратегів, результатом зближення зі США має стати посилення впливу Туреччини на зміненому геополітичному просторі регіону.</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Існує думка, однак, що США ніколи не були і не будуть зацікавлені в економічно та політично сильній Туреччині, особл</w:t>
      </w:r>
      <w:r>
        <w:rPr>
          <w:rFonts w:ascii="Times New Roman" w:eastAsia="Times New Roman" w:hAnsi="Times New Roman" w:cs="Times New Roman"/>
          <w:sz w:val="28"/>
          <w:szCs w:val="28"/>
        </w:rPr>
        <w:t>иво з огляду на стратегію, яку вони реалізують на Близькому Сході. Їхня мета – створення «держав-сателітів», лояльних до Білого дому. Не виключено, що нова політика турецької влади в результаті може вдарити бумерангом по самій Туреччині, в перспективі пере</w:t>
      </w:r>
      <w:r>
        <w:rPr>
          <w:rFonts w:ascii="Times New Roman" w:eastAsia="Times New Roman" w:hAnsi="Times New Roman" w:cs="Times New Roman"/>
          <w:sz w:val="28"/>
          <w:szCs w:val="28"/>
        </w:rPr>
        <w:t>творивши її на наступний центр регіональних потрясінь [27].</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Дії турецького керівництва на сирійському напрямі загострили її відносини з Іраном, який попередив Туреччину, що у разі її збройного втручання в Сирії він не залишиться осторонь і вживе дії у </w:t>
      </w:r>
      <w:r>
        <w:rPr>
          <w:rFonts w:ascii="Times New Roman" w:eastAsia="Times New Roman" w:hAnsi="Times New Roman" w:cs="Times New Roman"/>
          <w:sz w:val="28"/>
          <w:szCs w:val="28"/>
        </w:rPr>
        <w:t xml:space="preserve">відповідь. Ще більшому зростанню напруженості між Анкарою та Тегераном сприяла згода </w:t>
      </w:r>
      <w:r>
        <w:rPr>
          <w:rFonts w:ascii="Times New Roman" w:eastAsia="Times New Roman" w:hAnsi="Times New Roman" w:cs="Times New Roman"/>
          <w:sz w:val="28"/>
          <w:szCs w:val="28"/>
        </w:rPr>
        <w:lastRenderedPageBreak/>
        <w:t>Туреччини розмістити на своїй території американські радари. У відповідь Іран пригрозив атакувати турецьку систему ПРО у разі нападу на нього США або Ізраїлю.</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w:t>
      </w:r>
      <w:r>
        <w:rPr>
          <w:rFonts w:ascii="Times New Roman" w:eastAsia="Times New Roman" w:hAnsi="Times New Roman" w:cs="Times New Roman"/>
          <w:sz w:val="28"/>
          <w:szCs w:val="28"/>
        </w:rPr>
        <w:t xml:space="preserve"> у Туреччині в регіоні залишається все менше союзників, але з'являється все більше стратегічних суперників, які з побоюванням спостерігають за її «</w:t>
      </w:r>
      <w:proofErr w:type="spellStart"/>
      <w:r>
        <w:rPr>
          <w:rFonts w:ascii="Times New Roman" w:eastAsia="Times New Roman" w:hAnsi="Times New Roman" w:cs="Times New Roman"/>
          <w:sz w:val="28"/>
          <w:szCs w:val="28"/>
        </w:rPr>
        <w:t>неоосманським</w:t>
      </w:r>
      <w:proofErr w:type="spellEnd"/>
      <w:r>
        <w:rPr>
          <w:rFonts w:ascii="Times New Roman" w:eastAsia="Times New Roman" w:hAnsi="Times New Roman" w:cs="Times New Roman"/>
          <w:sz w:val="28"/>
          <w:szCs w:val="28"/>
        </w:rPr>
        <w:t>» відродженням. Загострення відносин із сусідами по регіону, курс на погіршення відносин із Ізра</w:t>
      </w:r>
      <w:r>
        <w:rPr>
          <w:rFonts w:ascii="Times New Roman" w:eastAsia="Times New Roman" w:hAnsi="Times New Roman" w:cs="Times New Roman"/>
          <w:sz w:val="28"/>
          <w:szCs w:val="28"/>
        </w:rPr>
        <w:t>їлем, та ще й на тлі охолодження відносин із Євросоюзом – цю нову для Туреччини ситуацію деякі політологи стали не без іронії називати «нуль сусідів без проблем».</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Роль Анкари на Близькому Сході, де Туреччина, за словами Р. </w:t>
      </w:r>
      <w:proofErr w:type="spellStart"/>
      <w:r>
        <w:rPr>
          <w:rFonts w:ascii="Times New Roman" w:eastAsia="Times New Roman" w:hAnsi="Times New Roman" w:cs="Times New Roman"/>
          <w:sz w:val="28"/>
          <w:szCs w:val="28"/>
        </w:rPr>
        <w:t>Ердогана</w:t>
      </w:r>
      <w:proofErr w:type="spellEnd"/>
      <w:r>
        <w:rPr>
          <w:rFonts w:ascii="Times New Roman" w:eastAsia="Times New Roman" w:hAnsi="Times New Roman" w:cs="Times New Roman"/>
          <w:sz w:val="28"/>
          <w:szCs w:val="28"/>
        </w:rPr>
        <w:t>, зіграє «роль, яка зміни</w:t>
      </w:r>
      <w:r>
        <w:rPr>
          <w:rFonts w:ascii="Times New Roman" w:eastAsia="Times New Roman" w:hAnsi="Times New Roman" w:cs="Times New Roman"/>
          <w:sz w:val="28"/>
          <w:szCs w:val="28"/>
        </w:rPr>
        <w:t xml:space="preserve">ть хід історії та допоможе перебудувати регіон з чистого аркуша», посилює напруженість усередині самої країни. Цю політику критикує основна опозиційна «Народно-республіканська партія», лідер якої К. </w:t>
      </w:r>
      <w:proofErr w:type="spellStart"/>
      <w:r>
        <w:rPr>
          <w:rFonts w:ascii="Times New Roman" w:eastAsia="Times New Roman" w:hAnsi="Times New Roman" w:cs="Times New Roman"/>
          <w:sz w:val="28"/>
          <w:szCs w:val="28"/>
        </w:rPr>
        <w:t>Киличдароглу</w:t>
      </w:r>
      <w:proofErr w:type="spellEnd"/>
      <w:r>
        <w:rPr>
          <w:rFonts w:ascii="Times New Roman" w:eastAsia="Times New Roman" w:hAnsi="Times New Roman" w:cs="Times New Roman"/>
          <w:sz w:val="28"/>
          <w:szCs w:val="28"/>
        </w:rPr>
        <w:t xml:space="preserve"> заявляє, що турецьке керівництво, втручаючис</w:t>
      </w:r>
      <w:r>
        <w:rPr>
          <w:rFonts w:ascii="Times New Roman" w:eastAsia="Times New Roman" w:hAnsi="Times New Roman" w:cs="Times New Roman"/>
          <w:sz w:val="28"/>
          <w:szCs w:val="28"/>
        </w:rPr>
        <w:t>ь у внутрішні справи інших держав, сприяє розпалюванню війни в регіоні. На його думку, відносини Туреччини з Іраком, Іраном та Сирією погіршилися через втручання уряду у внутрішню політику цих країн, і це знизило шанси Туреччини стати регіональною державою</w:t>
      </w:r>
      <w:r>
        <w:rPr>
          <w:rFonts w:ascii="Times New Roman" w:eastAsia="Times New Roman" w:hAnsi="Times New Roman" w:cs="Times New Roman"/>
          <w:sz w:val="28"/>
          <w:szCs w:val="28"/>
        </w:rPr>
        <w:t>.</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Керівники інших турецьких опозиційних партій, таких як «Партія націоналістичного руху» та </w:t>
      </w:r>
      <w:proofErr w:type="spellStart"/>
      <w:r>
        <w:rPr>
          <w:rFonts w:ascii="Times New Roman" w:eastAsia="Times New Roman" w:hAnsi="Times New Roman" w:cs="Times New Roman"/>
          <w:sz w:val="28"/>
          <w:szCs w:val="28"/>
        </w:rPr>
        <w:t>прокурдська</w:t>
      </w:r>
      <w:proofErr w:type="spellEnd"/>
      <w:r>
        <w:rPr>
          <w:rFonts w:ascii="Times New Roman" w:eastAsia="Times New Roman" w:hAnsi="Times New Roman" w:cs="Times New Roman"/>
          <w:sz w:val="28"/>
          <w:szCs w:val="28"/>
        </w:rPr>
        <w:t xml:space="preserve"> «Партія миру та демократії», вважають, що політика тодішнього уряду щодо Сирії є дуже небезпечною і виводить Туреччину на межу війни зі своїми сусідами.</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США та НАТО, членом якої Туреччина є, з низки причин не прагнули проведення військової операції в Сирії за лівійським сценарієм. Однак повалення сирійського режиму, якщо воно розпочнеться, може бути здійснене за допомогою регіональних супротивників Сирії,</w:t>
      </w:r>
      <w:r>
        <w:rPr>
          <w:rFonts w:ascii="Times New Roman" w:eastAsia="Times New Roman" w:hAnsi="Times New Roman" w:cs="Times New Roman"/>
          <w:sz w:val="28"/>
          <w:szCs w:val="28"/>
        </w:rPr>
        <w:t xml:space="preserve"> причому Туреччині у цьому сценарії відводиться одна з провідних ролей [15].</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Проте необхідно брати до уваги, що визнання Вашингтоном лідируючої ролі Туреччини в регіоні вимагатиме від неї конкретної участі у </w:t>
      </w:r>
      <w:r>
        <w:rPr>
          <w:rFonts w:ascii="Times New Roman" w:eastAsia="Times New Roman" w:hAnsi="Times New Roman" w:cs="Times New Roman"/>
          <w:sz w:val="28"/>
          <w:szCs w:val="28"/>
        </w:rPr>
        <w:lastRenderedPageBreak/>
        <w:t>зміні геополітичного простору Близького Сходу. Н</w:t>
      </w:r>
      <w:r>
        <w:rPr>
          <w:rFonts w:ascii="Times New Roman" w:eastAsia="Times New Roman" w:hAnsi="Times New Roman" w:cs="Times New Roman"/>
          <w:sz w:val="28"/>
          <w:szCs w:val="28"/>
        </w:rPr>
        <w:t>а такому фоні претензії Туреччини на регіональне лідерство зіштовхнуться (і вже стикаються) із проблемами, спричиненими зростанням нестабільності на Близькому та Середньому Сході.</w:t>
      </w:r>
    </w:p>
    <w:p w:rsidR="006D6BFE" w:rsidRDefault="00F82F7B">
      <w:pPr>
        <w:spacing w:after="0" w:line="360" w:lineRule="auto"/>
        <w:ind w:left="850" w:firstLine="8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p w:rsidR="006D6BFE" w:rsidRDefault="00F82F7B">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ВИСНОВКИ</w:t>
      </w:r>
    </w:p>
    <w:p w:rsidR="006D6BFE" w:rsidRDefault="006D6BFE">
      <w:pPr>
        <w:spacing w:after="0" w:line="360" w:lineRule="auto"/>
        <w:ind w:left="850" w:firstLine="850"/>
        <w:jc w:val="center"/>
        <w:rPr>
          <w:rFonts w:ascii="Times New Roman" w:eastAsia="Times New Roman" w:hAnsi="Times New Roman" w:cs="Times New Roman"/>
          <w:b/>
          <w:sz w:val="28"/>
          <w:szCs w:val="28"/>
        </w:rPr>
      </w:pP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Процеси, що відбуваються на Близькому Сході, об'єктивно ставлять регіон у центр світової політики і надають все більший вплив на загальну ситуацію у світі в XXI ст. Справді, політична ситуація на Близькому Сході та у Північній Африці відрізняєтьс</w:t>
      </w:r>
      <w:r>
        <w:rPr>
          <w:rFonts w:ascii="Times New Roman" w:eastAsia="Times New Roman" w:hAnsi="Times New Roman" w:cs="Times New Roman"/>
          <w:sz w:val="28"/>
          <w:szCs w:val="28"/>
        </w:rPr>
        <w:t>я значною рухливістю, багаторівневою комплексністю та слабкою передбачуваністю розвитку подальших подій. А тенденції, яким, судилося в майбутньому визначати політичний розвиток регіону, мають часто різновекторну спрямованість і швидкість протікання. При ць</w:t>
      </w:r>
      <w:r>
        <w:rPr>
          <w:rFonts w:ascii="Times New Roman" w:eastAsia="Times New Roman" w:hAnsi="Times New Roman" w:cs="Times New Roman"/>
          <w:sz w:val="28"/>
          <w:szCs w:val="28"/>
        </w:rPr>
        <w:t xml:space="preserve">ому «проблемний пакет» регіону аж ніяк не вичерпується </w:t>
      </w:r>
      <w:proofErr w:type="spellStart"/>
      <w:r>
        <w:rPr>
          <w:rFonts w:ascii="Times New Roman" w:eastAsia="Times New Roman" w:hAnsi="Times New Roman" w:cs="Times New Roman"/>
          <w:sz w:val="28"/>
          <w:szCs w:val="28"/>
        </w:rPr>
        <w:t>арабо-ізраїльським</w:t>
      </w:r>
      <w:proofErr w:type="spellEnd"/>
      <w:r>
        <w:rPr>
          <w:rFonts w:ascii="Times New Roman" w:eastAsia="Times New Roman" w:hAnsi="Times New Roman" w:cs="Times New Roman"/>
          <w:sz w:val="28"/>
          <w:szCs w:val="28"/>
        </w:rPr>
        <w:t xml:space="preserve"> конфліктом, хоча він і безпосередньо впливає на всі складові «конфліктного потенціалу» Близького Сходу. Йдеться насамперед про тісний взаємозв'язок проблеми зміни владних поколінь з </w:t>
      </w:r>
      <w:r>
        <w:rPr>
          <w:rFonts w:ascii="Times New Roman" w:eastAsia="Times New Roman" w:hAnsi="Times New Roman" w:cs="Times New Roman"/>
          <w:sz w:val="28"/>
          <w:szCs w:val="28"/>
        </w:rPr>
        <w:t>ефективністю демократичних перетворень на Близькому Сході. Події «арабської весни» можна розглянути саме з цих позицій.</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Заворушення, що призвели до зміни у 2011 р. авторитарних політичних режимів у Тунісі, Єгипті, Ємені та Лівії (а в останній – і до інозем</w:t>
      </w:r>
      <w:r>
        <w:rPr>
          <w:rFonts w:ascii="Times New Roman" w:eastAsia="Times New Roman" w:hAnsi="Times New Roman" w:cs="Times New Roman"/>
          <w:sz w:val="28"/>
          <w:szCs w:val="28"/>
        </w:rPr>
        <w:t xml:space="preserve">ного військового втручання), дестабілізували ситуацію в цьому стратегічно важливому регіоні та справили відчутний вплив на те, що </w:t>
      </w:r>
      <w:r>
        <w:rPr>
          <w:rFonts w:ascii="Times New Roman" w:eastAsia="Times New Roman" w:hAnsi="Times New Roman" w:cs="Times New Roman"/>
          <w:sz w:val="28"/>
          <w:szCs w:val="28"/>
        </w:rPr>
        <w:lastRenderedPageBreak/>
        <w:t>відбувається у світі. Оцінити весь рівень цього впливу непросто, оскільки події динамічно розвиваються і в інших країнах, прич</w:t>
      </w:r>
      <w:r>
        <w:rPr>
          <w:rFonts w:ascii="Times New Roman" w:eastAsia="Times New Roman" w:hAnsi="Times New Roman" w:cs="Times New Roman"/>
          <w:sz w:val="28"/>
          <w:szCs w:val="28"/>
        </w:rPr>
        <w:t>ому не тільки на Близькому та Середньому Сході.</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Політичне майбутнє країн, які пережили ці потрясіння, все ще залишається туманним. Найбільш критичною продовжує залишатися ситуація в Сирії. Сирія справді грає активну роль у близькосхідних справах, але може </w:t>
      </w:r>
      <w:r>
        <w:rPr>
          <w:rFonts w:ascii="Times New Roman" w:eastAsia="Times New Roman" w:hAnsi="Times New Roman" w:cs="Times New Roman"/>
          <w:sz w:val="28"/>
          <w:szCs w:val="28"/>
        </w:rPr>
        <w:t>повністю контролювати розвиток найважливіших подій у регіоні. Тому регіональна ситуація та відносини з сусідніми країнами та провідними світовими державами серйозно впливають на розвиток внутрішніх процесів у країні. Нинішній конфлікт у Сирії створює дійсн</w:t>
      </w:r>
      <w:r>
        <w:rPr>
          <w:rFonts w:ascii="Times New Roman" w:eastAsia="Times New Roman" w:hAnsi="Times New Roman" w:cs="Times New Roman"/>
          <w:sz w:val="28"/>
          <w:szCs w:val="28"/>
        </w:rPr>
        <w:t>о вкрай небезпечну обстановку в усьому регіоні, авторитарна влада цієї країни не збирається здавати свої позиції і налаштована продовжувати війну з опозицією.</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частіше постає питання про те, що зможуть за подібним сценарієм розвиватися події в інших час</w:t>
      </w:r>
      <w:r>
        <w:rPr>
          <w:rFonts w:ascii="Times New Roman" w:eastAsia="Times New Roman" w:hAnsi="Times New Roman" w:cs="Times New Roman"/>
          <w:sz w:val="28"/>
          <w:szCs w:val="28"/>
        </w:rPr>
        <w:t xml:space="preserve">тинах світу. Політичні катаклізми в цьому регіоні, разом з не завжди вдалими спробами міжнародного співтовариства впоратися з цими викликами, призводять до тріщин у всій системі міжнародного права, що сформувалася після Другої світової війни, при тому, що </w:t>
      </w:r>
      <w:r>
        <w:rPr>
          <w:rFonts w:ascii="Times New Roman" w:eastAsia="Times New Roman" w:hAnsi="Times New Roman" w:cs="Times New Roman"/>
          <w:sz w:val="28"/>
          <w:szCs w:val="28"/>
        </w:rPr>
        <w:t>стара система дає збої, а нова не формується через різні уявлень держав про її майбутнє.</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всій своєрідності того, що відбувається в окремо взятій країні, можна виділити загальні тенденції, які дозволяють зрозуміти причини цих конфліктів і оцінити їх нас</w:t>
      </w:r>
      <w:r>
        <w:rPr>
          <w:rFonts w:ascii="Times New Roman" w:eastAsia="Times New Roman" w:hAnsi="Times New Roman" w:cs="Times New Roman"/>
          <w:sz w:val="28"/>
          <w:szCs w:val="28"/>
        </w:rPr>
        <w:t>лідки, що виходять далеко за рамки цього регіону.</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«арабська весна» у світовій політиці останніх років є, безумовно, одним із найсерйозніших чинників, які безпосередньо зачіпають інтереси всіх хоч скільки-небудь значущих світових політичних гра</w:t>
      </w:r>
      <w:r>
        <w:rPr>
          <w:rFonts w:ascii="Times New Roman" w:eastAsia="Times New Roman" w:hAnsi="Times New Roman" w:cs="Times New Roman"/>
          <w:sz w:val="28"/>
          <w:szCs w:val="28"/>
        </w:rPr>
        <w:t xml:space="preserve">вців, а тим більше сусідів арабського світу. </w:t>
      </w:r>
    </w:p>
    <w:p w:rsidR="006D6BFE" w:rsidRDefault="00F82F7B">
      <w:pPr>
        <w:spacing w:after="0" w:line="360" w:lineRule="auto"/>
        <w:ind w:left="85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«Арабська весна» виявилася для світової спільноти несподіваною і можливі перспективні наслідки її починають усвідомлювати лише тепер. Поточні результати «арабської весни» – це повна зміна авторитарних правлячих</w:t>
      </w:r>
      <w:r>
        <w:rPr>
          <w:rFonts w:ascii="Times New Roman" w:eastAsia="Times New Roman" w:hAnsi="Times New Roman" w:cs="Times New Roman"/>
          <w:sz w:val="28"/>
          <w:szCs w:val="28"/>
        </w:rPr>
        <w:t xml:space="preserve"> кланів і, відповідно, повне переформатування </w:t>
      </w:r>
      <w:r>
        <w:rPr>
          <w:rFonts w:ascii="Times New Roman" w:eastAsia="Times New Roman" w:hAnsi="Times New Roman" w:cs="Times New Roman"/>
          <w:sz w:val="28"/>
          <w:szCs w:val="28"/>
        </w:rPr>
        <w:lastRenderedPageBreak/>
        <w:t>зовнішньополітичних та економічних зв'язків вищезгаданих країн, і загальне значне посилення (і ідеологічні, і політичне, і організаційне) радикального ісламу – як усередині цих країн, так і в арабському світі в</w:t>
      </w:r>
      <w:r>
        <w:rPr>
          <w:rFonts w:ascii="Times New Roman" w:eastAsia="Times New Roman" w:hAnsi="Times New Roman" w:cs="Times New Roman"/>
          <w:sz w:val="28"/>
          <w:szCs w:val="28"/>
        </w:rPr>
        <w:t>загалі, включаючи його відокремлені анклави на «чужих» територіях, наприклад, у Євросоюзі.</w:t>
      </w:r>
    </w:p>
    <w:p w:rsidR="006D6BFE" w:rsidRDefault="006D6BFE">
      <w:pPr>
        <w:spacing w:after="0" w:line="360" w:lineRule="auto"/>
        <w:ind w:firstLine="851"/>
        <w:jc w:val="both"/>
        <w:rPr>
          <w:rFonts w:ascii="Times New Roman" w:eastAsia="Times New Roman" w:hAnsi="Times New Roman" w:cs="Times New Roman"/>
          <w:sz w:val="28"/>
          <w:szCs w:val="28"/>
        </w:rPr>
      </w:pPr>
    </w:p>
    <w:p w:rsidR="006D6BFE" w:rsidRDefault="00F82F7B">
      <w:pPr>
        <w:spacing w:after="0" w:line="360" w:lineRule="auto"/>
        <w:ind w:firstLine="85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p w:rsidR="006D6BFE" w:rsidRDefault="006D6BFE">
      <w:pPr>
        <w:spacing w:after="0" w:line="360" w:lineRule="auto"/>
        <w:jc w:val="both"/>
        <w:rPr>
          <w:rFonts w:ascii="Times New Roman" w:eastAsia="Times New Roman" w:hAnsi="Times New Roman" w:cs="Times New Roman"/>
          <w:sz w:val="28"/>
          <w:szCs w:val="28"/>
        </w:rPr>
      </w:pPr>
    </w:p>
    <w:p w:rsidR="006D6BFE" w:rsidRDefault="00F82F7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СПИСОК ВИКОРИСТАНИХ ДЖЕРЕЛ</w:t>
      </w:r>
      <w:r>
        <w:rPr>
          <w:rFonts w:ascii="Times New Roman" w:eastAsia="Times New Roman" w:hAnsi="Times New Roman" w:cs="Times New Roman"/>
          <w:b/>
          <w:sz w:val="28"/>
          <w:szCs w:val="28"/>
        </w:rPr>
        <w:br/>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Абрамова І.О., </w:t>
      </w:r>
      <w:proofErr w:type="spellStart"/>
      <w:r>
        <w:rPr>
          <w:rFonts w:ascii="Times New Roman" w:eastAsia="Times New Roman" w:hAnsi="Times New Roman" w:cs="Times New Roman"/>
          <w:color w:val="000000"/>
          <w:sz w:val="28"/>
          <w:szCs w:val="28"/>
        </w:rPr>
        <w:t>Безсонов</w:t>
      </w:r>
      <w:proofErr w:type="spellEnd"/>
      <w:r>
        <w:rPr>
          <w:rFonts w:ascii="Times New Roman" w:eastAsia="Times New Roman" w:hAnsi="Times New Roman" w:cs="Times New Roman"/>
          <w:color w:val="000000"/>
          <w:sz w:val="28"/>
          <w:szCs w:val="28"/>
        </w:rPr>
        <w:t xml:space="preserve"> С.А. «Арабська весна» та транскордонна міграція. Азія та Африка </w:t>
      </w:r>
      <w:r>
        <w:rPr>
          <w:rFonts w:ascii="Times New Roman" w:eastAsia="Times New Roman" w:hAnsi="Times New Roman" w:cs="Times New Roman"/>
          <w:color w:val="000000"/>
          <w:sz w:val="28"/>
          <w:szCs w:val="28"/>
        </w:rPr>
        <w:t>сьогодні, 2012. № 7. C. 10-15.</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Антюхова</w:t>
      </w:r>
      <w:proofErr w:type="spellEnd"/>
      <w:r>
        <w:rPr>
          <w:rFonts w:ascii="Times New Roman" w:eastAsia="Times New Roman" w:hAnsi="Times New Roman" w:cs="Times New Roman"/>
          <w:color w:val="000000"/>
          <w:sz w:val="28"/>
          <w:szCs w:val="28"/>
        </w:rPr>
        <w:t xml:space="preserve"> О.О. Політичні зміни у країнах арабського світу: наслідки «арабської весни» для країн Близького Сходу та Північної Африки. Вісник Брянського державного університету ім. академіка І.Г. Петровського, 2017. №3 (33). С. </w:t>
      </w:r>
      <w:r>
        <w:rPr>
          <w:rFonts w:ascii="Times New Roman" w:eastAsia="Times New Roman" w:hAnsi="Times New Roman" w:cs="Times New Roman"/>
          <w:color w:val="000000"/>
          <w:sz w:val="28"/>
          <w:szCs w:val="28"/>
        </w:rPr>
        <w:t>24-27.</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Бойко О.Ю. Вплив кризових ситуацій у Південному Середземномор'ї на європейську безпеку. Оглядач-Observer, 2011. Т. 257. № 6.</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Бордачов</w:t>
      </w:r>
      <w:proofErr w:type="spellEnd"/>
      <w:r>
        <w:rPr>
          <w:rFonts w:ascii="Times New Roman" w:eastAsia="Times New Roman" w:hAnsi="Times New Roman" w:cs="Times New Roman"/>
          <w:color w:val="000000"/>
          <w:sz w:val="28"/>
          <w:szCs w:val="28"/>
        </w:rPr>
        <w:t xml:space="preserve"> Т.В. Теорія міжнародних відносин у ХХI столітті: Підручник. Москва: Міжнародні відносини, 2015. 232 с.</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Васильєв </w:t>
      </w:r>
      <w:r>
        <w:rPr>
          <w:rFonts w:ascii="Times New Roman" w:eastAsia="Times New Roman" w:hAnsi="Times New Roman" w:cs="Times New Roman"/>
          <w:color w:val="000000"/>
          <w:sz w:val="28"/>
          <w:szCs w:val="28"/>
        </w:rPr>
        <w:t>А.М. Єгипет після виборів. Азія та Африка сьогодні, 2012. № 4. C. 2-15.</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Відясова</w:t>
      </w:r>
      <w:proofErr w:type="spellEnd"/>
      <w:r>
        <w:rPr>
          <w:rFonts w:ascii="Times New Roman" w:eastAsia="Times New Roman" w:hAnsi="Times New Roman" w:cs="Times New Roman"/>
          <w:color w:val="000000"/>
          <w:sz w:val="28"/>
          <w:szCs w:val="28"/>
        </w:rPr>
        <w:t xml:space="preserve"> М.Ф., </w:t>
      </w:r>
      <w:proofErr w:type="spellStart"/>
      <w:r>
        <w:rPr>
          <w:rFonts w:ascii="Times New Roman" w:eastAsia="Times New Roman" w:hAnsi="Times New Roman" w:cs="Times New Roman"/>
          <w:color w:val="000000"/>
          <w:sz w:val="28"/>
          <w:szCs w:val="28"/>
        </w:rPr>
        <w:t>Гасанбекова</w:t>
      </w:r>
      <w:proofErr w:type="spellEnd"/>
      <w:r>
        <w:rPr>
          <w:rFonts w:ascii="Times New Roman" w:eastAsia="Times New Roman" w:hAnsi="Times New Roman" w:cs="Times New Roman"/>
          <w:color w:val="000000"/>
          <w:sz w:val="28"/>
          <w:szCs w:val="28"/>
        </w:rPr>
        <w:t xml:space="preserve"> Т.І. Дволикий Янус поміркованого ісламізму. Післяреволюційна політична боротьба у Тунісі та Єгипті. Москва: Інститут країн Азії та Африки МДУ ім. М.В. Ломоно</w:t>
      </w:r>
      <w:r>
        <w:rPr>
          <w:rFonts w:ascii="Times New Roman" w:eastAsia="Times New Roman" w:hAnsi="Times New Roman" w:cs="Times New Roman"/>
          <w:color w:val="000000"/>
          <w:sz w:val="28"/>
          <w:szCs w:val="28"/>
        </w:rPr>
        <w:t>сова, 2013. 140 c</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Воронков</w:t>
      </w:r>
      <w:proofErr w:type="spellEnd"/>
      <w:r>
        <w:rPr>
          <w:rFonts w:ascii="Times New Roman" w:eastAsia="Times New Roman" w:hAnsi="Times New Roman" w:cs="Times New Roman"/>
          <w:color w:val="000000"/>
          <w:sz w:val="28"/>
          <w:szCs w:val="28"/>
        </w:rPr>
        <w:t xml:space="preserve"> Л.С. Міжнародні організації: основні причини їх виникнення та розвитку. Вісник Університету, 2015. № 43 (4). С.102-110.</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Грабельников</w:t>
      </w:r>
      <w:proofErr w:type="spellEnd"/>
      <w:r>
        <w:rPr>
          <w:rFonts w:ascii="Times New Roman" w:eastAsia="Times New Roman" w:hAnsi="Times New Roman" w:cs="Times New Roman"/>
          <w:color w:val="000000"/>
          <w:sz w:val="28"/>
          <w:szCs w:val="28"/>
        </w:rPr>
        <w:t xml:space="preserve"> А.А., Амін </w:t>
      </w:r>
      <w:proofErr w:type="spellStart"/>
      <w:r>
        <w:rPr>
          <w:rFonts w:ascii="Times New Roman" w:eastAsia="Times New Roman" w:hAnsi="Times New Roman" w:cs="Times New Roman"/>
          <w:color w:val="000000"/>
          <w:sz w:val="28"/>
          <w:szCs w:val="28"/>
        </w:rPr>
        <w:t>Дерхамі</w:t>
      </w:r>
      <w:proofErr w:type="spellEnd"/>
      <w:r>
        <w:rPr>
          <w:rFonts w:ascii="Times New Roman" w:eastAsia="Times New Roman" w:hAnsi="Times New Roman" w:cs="Times New Roman"/>
          <w:color w:val="000000"/>
          <w:sz w:val="28"/>
          <w:szCs w:val="28"/>
        </w:rPr>
        <w:t>. Висвітлення подій «Арабської весни» телеканалом</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Аль-Джазіра</w:t>
      </w:r>
      <w:proofErr w:type="spellEnd"/>
      <w:r>
        <w:rPr>
          <w:rFonts w:ascii="Times New Roman" w:eastAsia="Times New Roman" w:hAnsi="Times New Roman" w:cs="Times New Roman"/>
          <w:color w:val="000000"/>
          <w:sz w:val="28"/>
          <w:szCs w:val="28"/>
        </w:rPr>
        <w:t xml:space="preserve">». Режим </w:t>
      </w:r>
      <w:r>
        <w:rPr>
          <w:rFonts w:ascii="Times New Roman" w:eastAsia="Times New Roman" w:hAnsi="Times New Roman" w:cs="Times New Roman"/>
          <w:color w:val="000000"/>
          <w:sz w:val="28"/>
          <w:szCs w:val="28"/>
        </w:rPr>
        <w:t>доступу: http://journals.rudn.ru/literary-criticism/article/viewFile/13318/12748 (Дата звернення: 17.05.2022).</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Грінін</w:t>
      </w:r>
      <w:proofErr w:type="spellEnd"/>
      <w:r>
        <w:rPr>
          <w:rFonts w:ascii="Times New Roman" w:eastAsia="Times New Roman" w:hAnsi="Times New Roman" w:cs="Times New Roman"/>
          <w:color w:val="000000"/>
          <w:sz w:val="28"/>
          <w:szCs w:val="28"/>
        </w:rPr>
        <w:t xml:space="preserve"> Л.Є., Ісаєв Л.М., </w:t>
      </w:r>
      <w:proofErr w:type="spellStart"/>
      <w:r>
        <w:rPr>
          <w:rFonts w:ascii="Times New Roman" w:eastAsia="Times New Roman" w:hAnsi="Times New Roman" w:cs="Times New Roman"/>
          <w:color w:val="000000"/>
          <w:sz w:val="28"/>
          <w:szCs w:val="28"/>
        </w:rPr>
        <w:t>Коротаєв</w:t>
      </w:r>
      <w:proofErr w:type="spellEnd"/>
      <w:r>
        <w:rPr>
          <w:rFonts w:ascii="Times New Roman" w:eastAsia="Times New Roman" w:hAnsi="Times New Roman" w:cs="Times New Roman"/>
          <w:color w:val="000000"/>
          <w:sz w:val="28"/>
          <w:szCs w:val="28"/>
        </w:rPr>
        <w:t xml:space="preserve"> А.В. Революції та нестабільність на Близькому Сході. Москва: «Вчитель», 2015. 384 с.</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Долгов</w:t>
      </w:r>
      <w:proofErr w:type="spellEnd"/>
      <w:r>
        <w:rPr>
          <w:rFonts w:ascii="Times New Roman" w:eastAsia="Times New Roman" w:hAnsi="Times New Roman" w:cs="Times New Roman"/>
          <w:color w:val="000000"/>
          <w:sz w:val="28"/>
          <w:szCs w:val="28"/>
        </w:rPr>
        <w:t xml:space="preserve"> Б.В. «Арабська весн</w:t>
      </w:r>
      <w:r>
        <w:rPr>
          <w:rFonts w:ascii="Times New Roman" w:eastAsia="Times New Roman" w:hAnsi="Times New Roman" w:cs="Times New Roman"/>
          <w:color w:val="000000"/>
          <w:sz w:val="28"/>
          <w:szCs w:val="28"/>
        </w:rPr>
        <w:t>а»: підсумки та перспективи. Режим доступу: http://www.perspektivy.info/book/arabskaja_vesna_itogi_i_perspektivy_2012-04-19.htm (Дата звернення: 17.05.2022).</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Долгов</w:t>
      </w:r>
      <w:proofErr w:type="spellEnd"/>
      <w:r>
        <w:rPr>
          <w:rFonts w:ascii="Times New Roman" w:eastAsia="Times New Roman" w:hAnsi="Times New Roman" w:cs="Times New Roman"/>
          <w:color w:val="000000"/>
          <w:sz w:val="28"/>
          <w:szCs w:val="28"/>
        </w:rPr>
        <w:t xml:space="preserve"> Б.В. Соціально-політичний розвиток Тунісу та стратегія «Руху </w:t>
      </w:r>
      <w:proofErr w:type="spellStart"/>
      <w:r>
        <w:rPr>
          <w:rFonts w:ascii="Times New Roman" w:eastAsia="Times New Roman" w:hAnsi="Times New Roman" w:cs="Times New Roman"/>
          <w:color w:val="000000"/>
          <w:sz w:val="28"/>
          <w:szCs w:val="28"/>
        </w:rPr>
        <w:t>Нахда</w:t>
      </w:r>
      <w:proofErr w:type="spellEnd"/>
      <w:r>
        <w:rPr>
          <w:rFonts w:ascii="Times New Roman" w:eastAsia="Times New Roman" w:hAnsi="Times New Roman" w:cs="Times New Roman"/>
          <w:color w:val="000000"/>
          <w:sz w:val="28"/>
          <w:szCs w:val="28"/>
        </w:rPr>
        <w:t>». Азія та Африка сьогодн</w:t>
      </w:r>
      <w:r>
        <w:rPr>
          <w:rFonts w:ascii="Times New Roman" w:eastAsia="Times New Roman" w:hAnsi="Times New Roman" w:cs="Times New Roman"/>
          <w:color w:val="000000"/>
          <w:sz w:val="28"/>
          <w:szCs w:val="28"/>
        </w:rPr>
        <w:t>і, 2017. № 3. С. 9-16.</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Ісаєв Л.М., </w:t>
      </w:r>
      <w:proofErr w:type="spellStart"/>
      <w:r>
        <w:rPr>
          <w:rFonts w:ascii="Times New Roman" w:eastAsia="Times New Roman" w:hAnsi="Times New Roman" w:cs="Times New Roman"/>
          <w:color w:val="000000"/>
          <w:sz w:val="28"/>
          <w:szCs w:val="28"/>
        </w:rPr>
        <w:t>Коротаєв</w:t>
      </w:r>
      <w:proofErr w:type="spellEnd"/>
      <w:r>
        <w:rPr>
          <w:rFonts w:ascii="Times New Roman" w:eastAsia="Times New Roman" w:hAnsi="Times New Roman" w:cs="Times New Roman"/>
          <w:color w:val="000000"/>
          <w:sz w:val="28"/>
          <w:szCs w:val="28"/>
        </w:rPr>
        <w:t xml:space="preserve"> А.В. Єгипетський переворот 2013: досвід </w:t>
      </w:r>
      <w:proofErr w:type="spellStart"/>
      <w:r>
        <w:rPr>
          <w:rFonts w:ascii="Times New Roman" w:eastAsia="Times New Roman" w:hAnsi="Times New Roman" w:cs="Times New Roman"/>
          <w:color w:val="000000"/>
          <w:sz w:val="28"/>
          <w:szCs w:val="28"/>
        </w:rPr>
        <w:t>економетричного</w:t>
      </w:r>
      <w:proofErr w:type="spellEnd"/>
      <w:r>
        <w:rPr>
          <w:rFonts w:ascii="Times New Roman" w:eastAsia="Times New Roman" w:hAnsi="Times New Roman" w:cs="Times New Roman"/>
          <w:color w:val="000000"/>
          <w:sz w:val="28"/>
          <w:szCs w:val="28"/>
        </w:rPr>
        <w:t xml:space="preserve"> аналізу, Москва: </w:t>
      </w:r>
      <w:proofErr w:type="spellStart"/>
      <w:r>
        <w:rPr>
          <w:rFonts w:ascii="Times New Roman" w:eastAsia="Times New Roman" w:hAnsi="Times New Roman" w:cs="Times New Roman"/>
          <w:color w:val="000000"/>
          <w:sz w:val="28"/>
          <w:szCs w:val="28"/>
        </w:rPr>
        <w:t>Ліброком</w:t>
      </w:r>
      <w:proofErr w:type="spellEnd"/>
      <w:r>
        <w:rPr>
          <w:rFonts w:ascii="Times New Roman" w:eastAsia="Times New Roman" w:hAnsi="Times New Roman" w:cs="Times New Roman"/>
          <w:color w:val="000000"/>
          <w:sz w:val="28"/>
          <w:szCs w:val="28"/>
        </w:rPr>
        <w:t>, 2014.</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К.М. </w:t>
      </w:r>
      <w:proofErr w:type="spellStart"/>
      <w:r>
        <w:rPr>
          <w:rFonts w:ascii="Times New Roman" w:eastAsia="Times New Roman" w:hAnsi="Times New Roman" w:cs="Times New Roman"/>
          <w:color w:val="000000"/>
          <w:sz w:val="28"/>
          <w:szCs w:val="28"/>
        </w:rPr>
        <w:t>Труєвцев</w:t>
      </w:r>
      <w:proofErr w:type="spellEnd"/>
      <w:r>
        <w:rPr>
          <w:rFonts w:ascii="Times New Roman" w:eastAsia="Times New Roman" w:hAnsi="Times New Roman" w:cs="Times New Roman"/>
          <w:color w:val="000000"/>
          <w:sz w:val="28"/>
          <w:szCs w:val="28"/>
        </w:rPr>
        <w:t xml:space="preserve"> «Арабська весна – хід, актори, технологія та проміжні підсумки, </w:t>
      </w:r>
      <w:proofErr w:type="spellStart"/>
      <w:r>
        <w:rPr>
          <w:rFonts w:ascii="Times New Roman" w:eastAsia="Times New Roman" w:hAnsi="Times New Roman" w:cs="Times New Roman"/>
          <w:color w:val="000000"/>
          <w:sz w:val="28"/>
          <w:szCs w:val="28"/>
        </w:rPr>
        <w:t>Політія</w:t>
      </w:r>
      <w:proofErr w:type="spellEnd"/>
      <w:r>
        <w:rPr>
          <w:rFonts w:ascii="Times New Roman" w:eastAsia="Times New Roman" w:hAnsi="Times New Roman" w:cs="Times New Roman"/>
          <w:color w:val="000000"/>
          <w:sz w:val="28"/>
          <w:szCs w:val="28"/>
        </w:rPr>
        <w:t>, № 1 (64) 2012.</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Ківа</w:t>
      </w:r>
      <w:proofErr w:type="spellEnd"/>
      <w:r>
        <w:rPr>
          <w:rFonts w:ascii="Times New Roman" w:eastAsia="Times New Roman" w:hAnsi="Times New Roman" w:cs="Times New Roman"/>
          <w:color w:val="000000"/>
          <w:sz w:val="28"/>
          <w:szCs w:val="28"/>
        </w:rPr>
        <w:t xml:space="preserve"> А.В. «Арабська в</w:t>
      </w:r>
      <w:r>
        <w:rPr>
          <w:rFonts w:ascii="Times New Roman" w:eastAsia="Times New Roman" w:hAnsi="Times New Roman" w:cs="Times New Roman"/>
          <w:color w:val="000000"/>
          <w:sz w:val="28"/>
          <w:szCs w:val="28"/>
        </w:rPr>
        <w:t>есна»: причини та ймовірні наслідки. Суспільні науки та сучасність, 2012. № 5. С. 122-130.</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Комльова</w:t>
      </w:r>
      <w:proofErr w:type="spellEnd"/>
      <w:r>
        <w:rPr>
          <w:rFonts w:ascii="Times New Roman" w:eastAsia="Times New Roman" w:hAnsi="Times New Roman" w:cs="Times New Roman"/>
          <w:color w:val="000000"/>
          <w:sz w:val="28"/>
          <w:szCs w:val="28"/>
        </w:rPr>
        <w:t xml:space="preserve"> Н.А. «Арабська весна»: геополітичний аспект. Режим доступу http://elar.urfu.ru/bitstream/10995/19828/1/iuro-2013-115-16.pdf (Дата звернення: 17.05.2022).</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Ко</w:t>
      </w:r>
      <w:r>
        <w:rPr>
          <w:rFonts w:ascii="Times New Roman" w:eastAsia="Times New Roman" w:hAnsi="Times New Roman" w:cs="Times New Roman"/>
          <w:color w:val="000000"/>
          <w:sz w:val="28"/>
          <w:szCs w:val="28"/>
        </w:rPr>
        <w:t>ротаєв</w:t>
      </w:r>
      <w:proofErr w:type="spellEnd"/>
      <w:r>
        <w:rPr>
          <w:rFonts w:ascii="Times New Roman" w:eastAsia="Times New Roman" w:hAnsi="Times New Roman" w:cs="Times New Roman"/>
          <w:color w:val="000000"/>
          <w:sz w:val="28"/>
          <w:szCs w:val="28"/>
        </w:rPr>
        <w:t xml:space="preserve"> А.В., </w:t>
      </w:r>
      <w:proofErr w:type="spellStart"/>
      <w:r>
        <w:rPr>
          <w:rFonts w:ascii="Times New Roman" w:eastAsia="Times New Roman" w:hAnsi="Times New Roman" w:cs="Times New Roman"/>
          <w:color w:val="000000"/>
          <w:sz w:val="28"/>
          <w:szCs w:val="28"/>
        </w:rPr>
        <w:t>Зінькіна</w:t>
      </w:r>
      <w:proofErr w:type="spellEnd"/>
      <w:r>
        <w:rPr>
          <w:rFonts w:ascii="Times New Roman" w:eastAsia="Times New Roman" w:hAnsi="Times New Roman" w:cs="Times New Roman"/>
          <w:color w:val="000000"/>
          <w:sz w:val="28"/>
          <w:szCs w:val="28"/>
        </w:rPr>
        <w:t xml:space="preserve"> Ю.В. Єгипетська революція 2011 р.: структурно-демографічний аналіз. Азія та Африка сьогодні, 2011. № 6. С. 10-16.</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Краснюк І.В. Наслідки арабської весни в політиці Близького Сходу. Науковий вісник Дипломатичної академії України, 2016. </w:t>
      </w:r>
      <w:r>
        <w:rPr>
          <w:rFonts w:ascii="Times New Roman" w:eastAsia="Times New Roman" w:hAnsi="Times New Roman" w:cs="Times New Roman"/>
          <w:color w:val="000000"/>
          <w:sz w:val="28"/>
          <w:szCs w:val="28"/>
        </w:rPr>
        <w:t>№ 23 (2). С. 148-154.</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Лабінська</w:t>
      </w:r>
      <w:proofErr w:type="spellEnd"/>
      <w:r>
        <w:rPr>
          <w:rFonts w:ascii="Times New Roman" w:eastAsia="Times New Roman" w:hAnsi="Times New Roman" w:cs="Times New Roman"/>
          <w:color w:val="000000"/>
          <w:sz w:val="28"/>
          <w:szCs w:val="28"/>
        </w:rPr>
        <w:t xml:space="preserve"> І. Круглий стіл: Події в Північній Африці та на Близькому Сході: причини та наслідки. МЕМО, 2011. № 9.</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Махнєв</w:t>
      </w:r>
      <w:proofErr w:type="spellEnd"/>
      <w:r>
        <w:rPr>
          <w:rFonts w:ascii="Times New Roman" w:eastAsia="Times New Roman" w:hAnsi="Times New Roman" w:cs="Times New Roman"/>
          <w:color w:val="000000"/>
          <w:sz w:val="28"/>
          <w:szCs w:val="28"/>
        </w:rPr>
        <w:t xml:space="preserve"> С.Д. Особливості двосторонніх відносин Сирії з країнами регіону Близького Сходу у період 1991-2014 років. Нижній Н</w:t>
      </w:r>
      <w:r>
        <w:rPr>
          <w:rFonts w:ascii="Times New Roman" w:eastAsia="Times New Roman" w:hAnsi="Times New Roman" w:cs="Times New Roman"/>
          <w:color w:val="000000"/>
          <w:sz w:val="28"/>
          <w:szCs w:val="28"/>
        </w:rPr>
        <w:t>овгород, 2015.</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Мухамеджанов</w:t>
      </w:r>
      <w:proofErr w:type="spellEnd"/>
      <w:r>
        <w:rPr>
          <w:rFonts w:ascii="Times New Roman" w:eastAsia="Times New Roman" w:hAnsi="Times New Roman" w:cs="Times New Roman"/>
          <w:color w:val="000000"/>
          <w:sz w:val="28"/>
          <w:szCs w:val="28"/>
        </w:rPr>
        <w:t xml:space="preserve"> Б.Р., </w:t>
      </w:r>
      <w:proofErr w:type="spellStart"/>
      <w:r>
        <w:rPr>
          <w:rFonts w:ascii="Times New Roman" w:eastAsia="Times New Roman" w:hAnsi="Times New Roman" w:cs="Times New Roman"/>
          <w:color w:val="000000"/>
          <w:sz w:val="28"/>
          <w:szCs w:val="28"/>
        </w:rPr>
        <w:t>Азізова</w:t>
      </w:r>
      <w:proofErr w:type="spellEnd"/>
      <w:r>
        <w:rPr>
          <w:rFonts w:ascii="Times New Roman" w:eastAsia="Times New Roman" w:hAnsi="Times New Roman" w:cs="Times New Roman"/>
          <w:color w:val="000000"/>
          <w:sz w:val="28"/>
          <w:szCs w:val="28"/>
        </w:rPr>
        <w:t xml:space="preserve"> З.Т. Технології «Арабської весни» влада та опозиція. Наук. вид. Алмати: ОФ «Фонд Першого Президента Республіки Казахстан», 2011. 162 с.</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Старкін</w:t>
      </w:r>
      <w:proofErr w:type="spellEnd"/>
      <w:r>
        <w:rPr>
          <w:rFonts w:ascii="Times New Roman" w:eastAsia="Times New Roman" w:hAnsi="Times New Roman" w:cs="Times New Roman"/>
          <w:color w:val="000000"/>
          <w:sz w:val="28"/>
          <w:szCs w:val="28"/>
        </w:rPr>
        <w:t xml:space="preserve"> С.В. Аналіз зовнішньої політики Сирії та Єгипту. Їхній вплив на регіон</w:t>
      </w:r>
      <w:r>
        <w:rPr>
          <w:rFonts w:ascii="Times New Roman" w:eastAsia="Times New Roman" w:hAnsi="Times New Roman" w:cs="Times New Roman"/>
          <w:color w:val="000000"/>
          <w:sz w:val="28"/>
          <w:szCs w:val="28"/>
        </w:rPr>
        <w:t>альні процеси. Нижній Новгород, 2012</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Харламов</w:t>
      </w:r>
      <w:proofErr w:type="spellEnd"/>
      <w:r>
        <w:rPr>
          <w:rFonts w:ascii="Times New Roman" w:eastAsia="Times New Roman" w:hAnsi="Times New Roman" w:cs="Times New Roman"/>
          <w:color w:val="000000"/>
          <w:sz w:val="28"/>
          <w:szCs w:val="28"/>
        </w:rPr>
        <w:t xml:space="preserve"> А.А. «Арабська весна» в Єгипті, Лівії та Сирії та її наслідки для глобальної та регіональної безпеки. Нижегородський державний університет ім. </w:t>
      </w:r>
      <w:proofErr w:type="spellStart"/>
      <w:r>
        <w:rPr>
          <w:rFonts w:ascii="Times New Roman" w:eastAsia="Times New Roman" w:hAnsi="Times New Roman" w:cs="Times New Roman"/>
          <w:color w:val="000000"/>
          <w:sz w:val="28"/>
          <w:szCs w:val="28"/>
        </w:rPr>
        <w:t>Н.І. Лобачевс</w:t>
      </w:r>
      <w:proofErr w:type="spellEnd"/>
      <w:r>
        <w:rPr>
          <w:rFonts w:ascii="Times New Roman" w:eastAsia="Times New Roman" w:hAnsi="Times New Roman" w:cs="Times New Roman"/>
          <w:color w:val="000000"/>
          <w:sz w:val="28"/>
          <w:szCs w:val="28"/>
        </w:rPr>
        <w:t>ького. Нижній Новгород, 2016. 205 с.</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Швед В.О. «Арабсь</w:t>
      </w:r>
      <w:r>
        <w:rPr>
          <w:rFonts w:ascii="Times New Roman" w:eastAsia="Times New Roman" w:hAnsi="Times New Roman" w:cs="Times New Roman"/>
          <w:color w:val="000000"/>
          <w:sz w:val="28"/>
          <w:szCs w:val="28"/>
        </w:rPr>
        <w:t>ка весна» у контексті сучасного трансформаційного процесу на Близькому та Середньому Сході. Проблеми всесвітньої історії, 2016. № 1. С. 109-122.</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Giavana</w:t>
      </w:r>
      <w:proofErr w:type="spellEnd"/>
      <w:r>
        <w:rPr>
          <w:rFonts w:ascii="Times New Roman" w:eastAsia="Times New Roman" w:hAnsi="Times New Roman" w:cs="Times New Roman"/>
          <w:color w:val="000000"/>
          <w:sz w:val="28"/>
          <w:szCs w:val="28"/>
        </w:rPr>
        <w:t xml:space="preserve"> M. </w:t>
      </w:r>
      <w:proofErr w:type="spellStart"/>
      <w:r>
        <w:rPr>
          <w:rFonts w:ascii="Times New Roman" w:eastAsia="Times New Roman" w:hAnsi="Times New Roman" w:cs="Times New Roman"/>
          <w:color w:val="000000"/>
          <w:sz w:val="28"/>
          <w:szCs w:val="28"/>
        </w:rPr>
        <w:t>Brittany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Bonning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Tese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Wintz</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Neighbor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Special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Focus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Understanding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Arab</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Spring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from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Inside</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WORLD AFFAIRS COUNCIL, </w:t>
      </w:r>
      <w:proofErr w:type="spellStart"/>
      <w:r>
        <w:rPr>
          <w:rFonts w:ascii="Times New Roman" w:eastAsia="Times New Roman" w:hAnsi="Times New Roman" w:cs="Times New Roman"/>
          <w:color w:val="000000"/>
          <w:sz w:val="28"/>
          <w:szCs w:val="28"/>
        </w:rPr>
        <w:t>February</w:t>
      </w:r>
      <w:proofErr w:type="spellEnd"/>
      <w:r>
        <w:rPr>
          <w:rFonts w:ascii="Times New Roman" w:eastAsia="Times New Roman" w:hAnsi="Times New Roman" w:cs="Times New Roman"/>
          <w:color w:val="000000"/>
          <w:sz w:val="28"/>
          <w:szCs w:val="28"/>
        </w:rPr>
        <w:t xml:space="preserve"> 29, 2012.</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Guilmain</w:t>
      </w:r>
      <w:proofErr w:type="spellEnd"/>
      <w:r>
        <w:rPr>
          <w:rFonts w:ascii="Times New Roman" w:eastAsia="Times New Roman" w:hAnsi="Times New Roman" w:cs="Times New Roman"/>
          <w:color w:val="000000"/>
          <w:sz w:val="28"/>
          <w:szCs w:val="28"/>
        </w:rPr>
        <w:t xml:space="preserve"> O. </w:t>
      </w:r>
      <w:proofErr w:type="spellStart"/>
      <w:r>
        <w:rPr>
          <w:rFonts w:ascii="Times New Roman" w:eastAsia="Times New Roman" w:hAnsi="Times New Roman" w:cs="Times New Roman"/>
          <w:color w:val="000000"/>
          <w:sz w:val="28"/>
          <w:szCs w:val="28"/>
        </w:rPr>
        <w:t>L’influence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des</w:t>
      </w:r>
      <w:proofErr w:type="spellEnd"/>
      <w:r>
        <w:rPr>
          <w:rFonts w:ascii="Times New Roman" w:eastAsia="Times New Roman" w:hAnsi="Times New Roman" w:cs="Times New Roman"/>
          <w:color w:val="000000"/>
          <w:sz w:val="28"/>
          <w:szCs w:val="28"/>
        </w:rPr>
        <w:t xml:space="preserve"> ONG </w:t>
      </w:r>
      <w:proofErr w:type="spellStart"/>
      <w:r>
        <w:rPr>
          <w:rFonts w:ascii="Times New Roman" w:eastAsia="Times New Roman" w:hAnsi="Times New Roman" w:cs="Times New Roman"/>
          <w:color w:val="000000"/>
          <w:sz w:val="28"/>
          <w:szCs w:val="28"/>
        </w:rPr>
        <w:t>américaines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sur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printemps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arabe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l’exemple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National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Endowment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for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Democracy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face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cache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revolutions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arabes</w:t>
      </w:r>
      <w:proofErr w:type="spellEnd"/>
      <w:r>
        <w:rPr>
          <w:rFonts w:ascii="Times New Roman" w:eastAsia="Times New Roman" w:hAnsi="Times New Roman" w:cs="Times New Roman"/>
          <w:color w:val="000000"/>
          <w:sz w:val="28"/>
          <w:szCs w:val="28"/>
        </w:rPr>
        <w:t xml:space="preserve">, 2012, </w:t>
      </w:r>
      <w:proofErr w:type="spellStart"/>
      <w:r>
        <w:rPr>
          <w:rFonts w:ascii="Times New Roman" w:eastAsia="Times New Roman" w:hAnsi="Times New Roman" w:cs="Times New Roman"/>
          <w:color w:val="000000"/>
          <w:sz w:val="28"/>
          <w:szCs w:val="28"/>
        </w:rPr>
        <w:t>pp</w:t>
      </w:r>
      <w:proofErr w:type="spellEnd"/>
      <w:r>
        <w:rPr>
          <w:rFonts w:ascii="Times New Roman" w:eastAsia="Times New Roman" w:hAnsi="Times New Roman" w:cs="Times New Roman"/>
          <w:color w:val="000000"/>
          <w:sz w:val="28"/>
          <w:szCs w:val="28"/>
        </w:rPr>
        <w:t>. 385-414.</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Kissinger</w:t>
      </w:r>
      <w:proofErr w:type="spellEnd"/>
      <w:r>
        <w:rPr>
          <w:rFonts w:ascii="Times New Roman" w:eastAsia="Times New Roman" w:hAnsi="Times New Roman" w:cs="Times New Roman"/>
          <w:color w:val="000000"/>
          <w:sz w:val="28"/>
          <w:szCs w:val="28"/>
        </w:rPr>
        <w:t xml:space="preserve"> G. "</w:t>
      </w:r>
      <w:proofErr w:type="spellStart"/>
      <w:r>
        <w:rPr>
          <w:rFonts w:ascii="Times New Roman" w:eastAsia="Times New Roman" w:hAnsi="Times New Roman" w:cs="Times New Roman"/>
          <w:color w:val="000000"/>
          <w:sz w:val="28"/>
          <w:szCs w:val="28"/>
        </w:rPr>
        <w:t>World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Order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New</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York</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Penguin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Press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September</w:t>
      </w:r>
      <w:proofErr w:type="spellEnd"/>
      <w:r>
        <w:rPr>
          <w:rFonts w:ascii="Times New Roman" w:eastAsia="Times New Roman" w:hAnsi="Times New Roman" w:cs="Times New Roman"/>
          <w:color w:val="000000"/>
          <w:sz w:val="28"/>
          <w:szCs w:val="28"/>
        </w:rPr>
        <w:t xml:space="preserve"> 9, 2014.</w:t>
      </w:r>
    </w:p>
    <w:p w:rsidR="006D6BFE" w:rsidRDefault="00F82F7B">
      <w:pPr>
        <w:numPr>
          <w:ilvl w:val="0"/>
          <w:numId w:val="1"/>
        </w:numPr>
        <w:spacing w:after="0" w:line="360"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w:t>
      </w:r>
      <w:proofErr w:type="spellStart"/>
      <w:r>
        <w:rPr>
          <w:rFonts w:ascii="Times New Roman" w:eastAsia="Times New Roman" w:hAnsi="Times New Roman" w:cs="Times New Roman"/>
          <w:color w:val="000000"/>
          <w:sz w:val="28"/>
          <w:szCs w:val="28"/>
        </w:rPr>
        <w:t>thinking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Western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Policies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in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Light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Arab</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Uprising</w:t>
      </w:r>
      <w:proofErr w:type="spellEnd"/>
      <w:r>
        <w:rPr>
          <w:rFonts w:ascii="Times New Roman" w:eastAsia="Times New Roman" w:hAnsi="Times New Roman" w:cs="Times New Roman"/>
          <w:color w:val="000000"/>
          <w:sz w:val="28"/>
          <w:szCs w:val="28"/>
        </w:rPr>
        <w:t xml:space="preserve">. IAI </w:t>
      </w:r>
      <w:proofErr w:type="spellStart"/>
      <w:r>
        <w:rPr>
          <w:rFonts w:ascii="Times New Roman" w:eastAsia="Times New Roman" w:hAnsi="Times New Roman" w:cs="Times New Roman"/>
          <w:color w:val="000000"/>
          <w:sz w:val="28"/>
          <w:szCs w:val="28"/>
        </w:rPr>
        <w:t>Research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Papers</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Ed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Ricardo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Alcaro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and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Miguel</w:t>
      </w:r>
      <w:proofErr w:type="spellEnd"/>
      <w:r>
        <w:rPr>
          <w:rFonts w:ascii="Times New Roman" w:eastAsia="Times New Roman" w:hAnsi="Times New Roman" w:cs="Times New Roman"/>
          <w:color w:val="000000"/>
          <w:sz w:val="28"/>
          <w:szCs w:val="28"/>
        </w:rPr>
        <w:t xml:space="preserve"> Hanbrich-Seco. </w:t>
      </w:r>
      <w:proofErr w:type="spellStart"/>
      <w:r>
        <w:rPr>
          <w:rFonts w:ascii="Times New Roman" w:eastAsia="Times New Roman" w:hAnsi="Times New Roman" w:cs="Times New Roman"/>
          <w:color w:val="000000"/>
          <w:sz w:val="28"/>
          <w:szCs w:val="28"/>
        </w:rPr>
        <w:t>Rome</w:t>
      </w:r>
      <w:proofErr w:type="spellEnd"/>
      <w:r>
        <w:rPr>
          <w:rFonts w:ascii="Times New Roman" w:eastAsia="Times New Roman" w:hAnsi="Times New Roman" w:cs="Times New Roman"/>
          <w:color w:val="000000"/>
          <w:sz w:val="28"/>
          <w:szCs w:val="28"/>
        </w:rPr>
        <w:t>, 2012.</w:t>
      </w:r>
    </w:p>
    <w:p w:rsidR="006D6BFE" w:rsidRDefault="006D6BFE">
      <w:pPr>
        <w:spacing w:after="0" w:line="360" w:lineRule="auto"/>
        <w:jc w:val="both"/>
        <w:rPr>
          <w:rFonts w:ascii="Times New Roman" w:eastAsia="Times New Roman" w:hAnsi="Times New Roman" w:cs="Times New Roman"/>
          <w:sz w:val="28"/>
          <w:szCs w:val="28"/>
        </w:rPr>
      </w:pPr>
    </w:p>
    <w:p w:rsidR="006D6BFE" w:rsidRDefault="006D6BFE">
      <w:pPr>
        <w:spacing w:after="0" w:line="360" w:lineRule="auto"/>
        <w:ind w:firstLine="851"/>
        <w:jc w:val="both"/>
        <w:rPr>
          <w:rFonts w:ascii="Times New Roman" w:eastAsia="Times New Roman" w:hAnsi="Times New Roman" w:cs="Times New Roman"/>
          <w:sz w:val="28"/>
          <w:szCs w:val="28"/>
        </w:rPr>
      </w:pPr>
    </w:p>
    <w:p w:rsidR="006D6BFE" w:rsidRDefault="006D6BFE">
      <w:pPr>
        <w:spacing w:after="0" w:line="360" w:lineRule="auto"/>
        <w:ind w:firstLine="851"/>
        <w:jc w:val="both"/>
        <w:rPr>
          <w:rFonts w:ascii="Times New Roman" w:eastAsia="Times New Roman" w:hAnsi="Times New Roman" w:cs="Times New Roman"/>
          <w:sz w:val="28"/>
          <w:szCs w:val="28"/>
        </w:rPr>
      </w:pPr>
    </w:p>
    <w:sectPr w:rsidR="006D6BFE">
      <w:headerReference w:type="default" r:id="rId10"/>
      <w:headerReference w:type="first" r:id="rId11"/>
      <w:footerReference w:type="first" r:id="rId12"/>
      <w:pgSz w:w="11906" w:h="16838"/>
      <w:pgMar w:top="1134" w:right="567" w:bottom="1134" w:left="1134" w:header="709" w:footer="709"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F7B" w:rsidRDefault="00F82F7B">
      <w:pPr>
        <w:spacing w:line="240" w:lineRule="auto"/>
      </w:pPr>
      <w:r>
        <w:separator/>
      </w:r>
    </w:p>
  </w:endnote>
  <w:endnote w:type="continuationSeparator" w:id="0">
    <w:p w:rsidR="00F82F7B" w:rsidRDefault="00F82F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FE" w:rsidRDefault="006D6B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F7B" w:rsidRDefault="00F82F7B">
      <w:pPr>
        <w:spacing w:after="0"/>
      </w:pPr>
      <w:r>
        <w:separator/>
      </w:r>
    </w:p>
  </w:footnote>
  <w:footnote w:type="continuationSeparator" w:id="0">
    <w:p w:rsidR="00F82F7B" w:rsidRDefault="00F82F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FE" w:rsidRDefault="00F82F7B">
    <w:pPr>
      <w:jc w:val="right"/>
    </w:pPr>
    <w:r>
      <w:fldChar w:fldCharType="begin"/>
    </w:r>
    <w:r>
      <w:instrText>PAGE</w:instrText>
    </w:r>
    <w:r w:rsidR="0018139F">
      <w:fldChar w:fldCharType="separate"/>
    </w:r>
    <w:r w:rsidR="0018139F">
      <w:rPr>
        <w:noProof/>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FE" w:rsidRDefault="00F82F7B">
    <w:pPr>
      <w:jc w:val="right"/>
    </w:pPr>
    <w:r>
      <w:fldChar w:fldCharType="begin"/>
    </w:r>
    <w:r>
      <w:instrText>PAGE</w:instrText>
    </w:r>
    <w:r w:rsidR="0018139F">
      <w:fldChar w:fldCharType="separate"/>
    </w:r>
    <w:r w:rsidR="0018139F">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D6BFE"/>
    <w:rsid w:val="0018139F"/>
    <w:rsid w:val="006D6BFE"/>
    <w:rsid w:val="00F82F7B"/>
    <w:rsid w:val="17C2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semiHidden="1"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lang w:val="uk-UA"/>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677"/>
        <w:tab w:val="right" w:pos="9355"/>
      </w:tabs>
      <w:spacing w:after="0" w:line="240" w:lineRule="auto"/>
    </w:pPr>
  </w:style>
  <w:style w:type="paragraph" w:styleId="a5">
    <w:name w:val="header"/>
    <w:basedOn w:val="a"/>
    <w:link w:val="a6"/>
    <w:uiPriority w:val="99"/>
    <w:unhideWhenUsed/>
    <w:qFormat/>
    <w:pPr>
      <w:tabs>
        <w:tab w:val="center" w:pos="4677"/>
        <w:tab w:val="right" w:pos="9355"/>
      </w:tabs>
      <w:spacing w:after="0" w:line="240" w:lineRule="auto"/>
    </w:pPr>
  </w:style>
  <w:style w:type="character" w:styleId="a7">
    <w:name w:val="Hyperlink"/>
    <w:basedOn w:val="a0"/>
    <w:uiPriority w:val="99"/>
    <w:unhideWhenUsed/>
    <w:qFormat/>
    <w:rPr>
      <w:color w:val="0000FF" w:themeColor="hyperlink"/>
      <w:u w:val="single"/>
    </w:r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paragraph" w:styleId="a9">
    <w:name w:val="Title"/>
    <w:basedOn w:val="a"/>
    <w:next w:val="a"/>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qFormat/>
    <w:rPr>
      <w:rFonts w:ascii="Times New Roman" w:eastAsia="Times New Roman" w:hAnsi="Times New Roman" w:cs="Times New Roman"/>
      <w:sz w:val="28"/>
      <w:szCs w:val="24"/>
      <w:lang w:eastAsia="ru-RU"/>
    </w:rPr>
  </w:style>
  <w:style w:type="character" w:customStyle="1" w:styleId="a6">
    <w:name w:val="Верхний колонтитул Знак"/>
    <w:basedOn w:val="a0"/>
    <w:link w:val="a5"/>
    <w:uiPriority w:val="99"/>
    <w:qFormat/>
  </w:style>
  <w:style w:type="character" w:customStyle="1" w:styleId="a4">
    <w:name w:val="Нижний колонтитул Знак"/>
    <w:basedOn w:val="a0"/>
    <w:link w:val="a3"/>
    <w:uiPriority w:val="99"/>
    <w:semiHidden/>
    <w:qFormat/>
  </w:style>
  <w:style w:type="paragraph" w:styleId="aa">
    <w:name w:val="List Paragraph"/>
    <w:basedOn w:val="a"/>
    <w:uiPriority w:val="34"/>
    <w:qFormat/>
    <w:pPr>
      <w:ind w:left="720"/>
      <w:contextualSpacing/>
    </w:pPr>
  </w:style>
  <w:style w:type="table" w:customStyle="1" w:styleId="Style23">
    <w:name w:val="_Style 23"/>
    <w:basedOn w:val="TableNormal1"/>
    <w:qFormat/>
    <w:tblPr>
      <w:tblCellMar>
        <w:top w:w="0" w:type="dxa"/>
        <w:left w:w="115" w:type="dxa"/>
        <w:bottom w:w="0" w:type="dxa"/>
        <w:right w:w="115" w:type="dxa"/>
      </w:tblCellMar>
    </w:tblPr>
  </w:style>
  <w:style w:type="table" w:customStyle="1" w:styleId="Style24">
    <w:name w:val="_Style 24"/>
    <w:basedOn w:val="TableNormal1"/>
    <w:qFormat/>
    <w:tblPr>
      <w:tblCellMar>
        <w:top w:w="0" w:type="dxa"/>
        <w:left w:w="115" w:type="dxa"/>
        <w:bottom w:w="0" w:type="dxa"/>
        <w:right w:w="115" w:type="dxa"/>
      </w:tblCellMar>
    </w:tblPr>
  </w:style>
  <w:style w:type="table" w:customStyle="1" w:styleId="Style25">
    <w:name w:val="_Style 25"/>
    <w:basedOn w:val="TableNormal1"/>
    <w:qFormat/>
    <w:tblPr>
      <w:tblCellMar>
        <w:top w:w="0" w:type="dxa"/>
        <w:left w:w="115" w:type="dxa"/>
        <w:bottom w:w="0" w:type="dxa"/>
        <w:right w:w="115" w:type="dxa"/>
      </w:tblCellMar>
    </w:tblPr>
  </w:style>
  <w:style w:type="table" w:customStyle="1" w:styleId="Style26">
    <w:name w:val="_Style 26"/>
    <w:basedOn w:val="TableNormal1"/>
    <w:qFormat/>
    <w:tblPr>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semiHidden="1"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lang w:val="uk-UA"/>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677"/>
        <w:tab w:val="right" w:pos="9355"/>
      </w:tabs>
      <w:spacing w:after="0" w:line="240" w:lineRule="auto"/>
    </w:pPr>
  </w:style>
  <w:style w:type="paragraph" w:styleId="a5">
    <w:name w:val="header"/>
    <w:basedOn w:val="a"/>
    <w:link w:val="a6"/>
    <w:uiPriority w:val="99"/>
    <w:unhideWhenUsed/>
    <w:qFormat/>
    <w:pPr>
      <w:tabs>
        <w:tab w:val="center" w:pos="4677"/>
        <w:tab w:val="right" w:pos="9355"/>
      </w:tabs>
      <w:spacing w:after="0" w:line="240" w:lineRule="auto"/>
    </w:pPr>
  </w:style>
  <w:style w:type="character" w:styleId="a7">
    <w:name w:val="Hyperlink"/>
    <w:basedOn w:val="a0"/>
    <w:uiPriority w:val="99"/>
    <w:unhideWhenUsed/>
    <w:qFormat/>
    <w:rPr>
      <w:color w:val="0000FF" w:themeColor="hyperlink"/>
      <w:u w:val="single"/>
    </w:r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paragraph" w:styleId="a9">
    <w:name w:val="Title"/>
    <w:basedOn w:val="a"/>
    <w:next w:val="a"/>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qFormat/>
    <w:rPr>
      <w:rFonts w:ascii="Times New Roman" w:eastAsia="Times New Roman" w:hAnsi="Times New Roman" w:cs="Times New Roman"/>
      <w:sz w:val="28"/>
      <w:szCs w:val="24"/>
      <w:lang w:eastAsia="ru-RU"/>
    </w:rPr>
  </w:style>
  <w:style w:type="character" w:customStyle="1" w:styleId="a6">
    <w:name w:val="Верхний колонтитул Знак"/>
    <w:basedOn w:val="a0"/>
    <w:link w:val="a5"/>
    <w:uiPriority w:val="99"/>
    <w:qFormat/>
  </w:style>
  <w:style w:type="character" w:customStyle="1" w:styleId="a4">
    <w:name w:val="Нижний колонтитул Знак"/>
    <w:basedOn w:val="a0"/>
    <w:link w:val="a3"/>
    <w:uiPriority w:val="99"/>
    <w:semiHidden/>
    <w:qFormat/>
  </w:style>
  <w:style w:type="paragraph" w:styleId="aa">
    <w:name w:val="List Paragraph"/>
    <w:basedOn w:val="a"/>
    <w:uiPriority w:val="34"/>
    <w:qFormat/>
    <w:pPr>
      <w:ind w:left="720"/>
      <w:contextualSpacing/>
    </w:pPr>
  </w:style>
  <w:style w:type="table" w:customStyle="1" w:styleId="Style23">
    <w:name w:val="_Style 23"/>
    <w:basedOn w:val="TableNormal1"/>
    <w:qFormat/>
    <w:tblPr>
      <w:tblCellMar>
        <w:top w:w="0" w:type="dxa"/>
        <w:left w:w="115" w:type="dxa"/>
        <w:bottom w:w="0" w:type="dxa"/>
        <w:right w:w="115" w:type="dxa"/>
      </w:tblCellMar>
    </w:tblPr>
  </w:style>
  <w:style w:type="table" w:customStyle="1" w:styleId="Style24">
    <w:name w:val="_Style 24"/>
    <w:basedOn w:val="TableNormal1"/>
    <w:qFormat/>
    <w:tblPr>
      <w:tblCellMar>
        <w:top w:w="0" w:type="dxa"/>
        <w:left w:w="115" w:type="dxa"/>
        <w:bottom w:w="0" w:type="dxa"/>
        <w:right w:w="115" w:type="dxa"/>
      </w:tblCellMar>
    </w:tblPr>
  </w:style>
  <w:style w:type="table" w:customStyle="1" w:styleId="Style25">
    <w:name w:val="_Style 25"/>
    <w:basedOn w:val="TableNormal1"/>
    <w:qFormat/>
    <w:tblPr>
      <w:tblCellMar>
        <w:top w:w="0" w:type="dxa"/>
        <w:left w:w="115" w:type="dxa"/>
        <w:bottom w:w="0" w:type="dxa"/>
        <w:right w:w="115" w:type="dxa"/>
      </w:tblCellMar>
    </w:tblPr>
  </w:style>
  <w:style w:type="table" w:customStyle="1" w:styleId="Style26">
    <w:name w:val="_Style 26"/>
    <w:basedOn w:val="TableNormal1"/>
    <w:qFormat/>
    <w:tblPr>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RwZCezxZc6M4DbguByo7l+lnw==">AMUW2mXjkRZnSgjsB56ucwewOAkmHkbdKBNhsBsXfKmKbtyAtWnLqZObt3JaUudTkEp+auLuSCbEHOpLlEl5rHpznwXM4boHk8u1hvfT/fYJLsztb/D00so=</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18026</Words>
  <Characters>102749</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2</cp:revision>
  <dcterms:created xsi:type="dcterms:W3CDTF">2022-06-30T07:27:00Z</dcterms:created>
  <dcterms:modified xsi:type="dcterms:W3CDTF">2022-06-30T07:27:00Z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57CCA005FB71434AAA52168DABBD1DB1</vt:lpwstr>
  </property>
</Properties>
</file>